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6AF" w:rsidRPr="00233994" w:rsidRDefault="00D846AF" w:rsidP="00D846AF">
      <w:pPr>
        <w:spacing w:after="0" w:line="254" w:lineRule="auto"/>
        <w:rPr>
          <w:rFonts w:ascii="Times New Roman" w:hAnsi="Times New Roman"/>
          <w:b/>
          <w:color w:val="C00000"/>
          <w:sz w:val="40"/>
          <w:szCs w:val="40"/>
          <w:u w:val="single"/>
          <w:lang w:eastAsia="en-US"/>
        </w:rPr>
      </w:pPr>
      <w:r>
        <w:rPr>
          <w:noProof/>
        </w:rPr>
        <w:drawing>
          <wp:anchor distT="0" distB="0" distL="114300" distR="114300" simplePos="0" relativeHeight="251659264" behindDoc="0" locked="0" layoutInCell="1" allowOverlap="1" wp14:anchorId="643A1572" wp14:editId="2355A875">
            <wp:simplePos x="0" y="0"/>
            <wp:positionH relativeFrom="column">
              <wp:posOffset>2244090</wp:posOffset>
            </wp:positionH>
            <wp:positionV relativeFrom="paragraph">
              <wp:posOffset>0</wp:posOffset>
            </wp:positionV>
            <wp:extent cx="2000250" cy="1982857"/>
            <wp:effectExtent l="0" t="0" r="0" b="0"/>
            <wp:wrapSquare wrapText="bothSides"/>
            <wp:docPr id="1" name="Рисунок 1" descr="н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нов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19828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994">
        <w:rPr>
          <w:rFonts w:ascii="Times New Roman" w:hAnsi="Times New Roman"/>
          <w:b/>
          <w:color w:val="C00000"/>
          <w:sz w:val="40"/>
          <w:szCs w:val="40"/>
          <w:u w:val="single"/>
          <w:lang w:eastAsia="en-US"/>
        </w:rPr>
        <w:br w:type="textWrapping" w:clear="all"/>
      </w:r>
    </w:p>
    <w:p w:rsidR="00D846AF" w:rsidRPr="00233994" w:rsidRDefault="00D846AF" w:rsidP="00D846AF">
      <w:pPr>
        <w:spacing w:after="0" w:line="254" w:lineRule="auto"/>
        <w:jc w:val="center"/>
        <w:rPr>
          <w:rFonts w:ascii="Times New Roman" w:hAnsi="Times New Roman"/>
          <w:b/>
          <w:color w:val="C00000"/>
          <w:sz w:val="40"/>
          <w:szCs w:val="40"/>
          <w:u w:val="single"/>
          <w:lang w:eastAsia="en-US"/>
        </w:rPr>
      </w:pPr>
      <w:r w:rsidRPr="00233994">
        <w:rPr>
          <w:rFonts w:ascii="Times New Roman" w:hAnsi="Times New Roman"/>
          <w:b/>
          <w:color w:val="C00000"/>
          <w:sz w:val="40"/>
          <w:szCs w:val="40"/>
          <w:u w:val="single"/>
          <w:lang w:eastAsia="en-US"/>
        </w:rPr>
        <w:t>Информационный бюллетень</w:t>
      </w:r>
    </w:p>
    <w:p w:rsidR="00D846AF" w:rsidRPr="00233994" w:rsidRDefault="00D846AF" w:rsidP="00D846AF">
      <w:pPr>
        <w:spacing w:after="0" w:line="254" w:lineRule="auto"/>
        <w:jc w:val="center"/>
        <w:rPr>
          <w:rFonts w:ascii="Times New Roman" w:hAnsi="Times New Roman"/>
          <w:b/>
          <w:color w:val="C00000"/>
          <w:sz w:val="40"/>
          <w:szCs w:val="40"/>
          <w:u w:val="single"/>
          <w:lang w:eastAsia="en-US"/>
        </w:rPr>
      </w:pPr>
      <w:r>
        <w:rPr>
          <w:rFonts w:ascii="Times New Roman" w:hAnsi="Times New Roman"/>
          <w:b/>
          <w:color w:val="C00000"/>
          <w:sz w:val="40"/>
          <w:szCs w:val="40"/>
          <w:u w:val="single"/>
          <w:lang w:eastAsia="en-US"/>
        </w:rPr>
        <w:t>№ 6</w:t>
      </w:r>
    </w:p>
    <w:p w:rsidR="00D846AF" w:rsidRPr="00233994" w:rsidRDefault="00D846AF" w:rsidP="00D846AF">
      <w:pPr>
        <w:spacing w:after="0" w:line="254" w:lineRule="auto"/>
        <w:jc w:val="center"/>
        <w:rPr>
          <w:rFonts w:ascii="Times New Roman" w:hAnsi="Times New Roman"/>
          <w:b/>
          <w:color w:val="C00000"/>
          <w:sz w:val="40"/>
          <w:szCs w:val="40"/>
          <w:u w:val="single"/>
          <w:lang w:eastAsia="en-US"/>
        </w:rPr>
      </w:pPr>
      <w:r w:rsidRPr="00233994">
        <w:rPr>
          <w:rFonts w:ascii="Times New Roman" w:hAnsi="Times New Roman"/>
          <w:b/>
          <w:color w:val="C00000"/>
          <w:sz w:val="40"/>
          <w:szCs w:val="40"/>
          <w:u w:val="single"/>
          <w:lang w:eastAsia="en-US"/>
        </w:rPr>
        <w:t>Регионального отраслевого объединения работодателей</w:t>
      </w:r>
    </w:p>
    <w:p w:rsidR="00D846AF" w:rsidRPr="00233994" w:rsidRDefault="00D846AF" w:rsidP="00D846AF">
      <w:pPr>
        <w:spacing w:after="0" w:line="254" w:lineRule="auto"/>
        <w:jc w:val="center"/>
        <w:rPr>
          <w:rFonts w:ascii="Times New Roman" w:hAnsi="Times New Roman"/>
          <w:b/>
          <w:color w:val="C00000"/>
          <w:sz w:val="40"/>
          <w:szCs w:val="40"/>
          <w:u w:val="single"/>
          <w:lang w:eastAsia="en-US"/>
        </w:rPr>
      </w:pPr>
      <w:r w:rsidRPr="00233994">
        <w:rPr>
          <w:rFonts w:ascii="Times New Roman" w:hAnsi="Times New Roman"/>
          <w:b/>
          <w:color w:val="C00000"/>
          <w:sz w:val="40"/>
          <w:szCs w:val="40"/>
          <w:u w:val="single"/>
          <w:lang w:eastAsia="en-US"/>
        </w:rPr>
        <w:t>Ассоциации организаций жилищно-коммунального хозяйства Орловской области.</w:t>
      </w:r>
    </w:p>
    <w:p w:rsidR="00D846AF" w:rsidRPr="00233994" w:rsidRDefault="00D846AF" w:rsidP="00D846AF">
      <w:pPr>
        <w:spacing w:line="254" w:lineRule="auto"/>
        <w:jc w:val="center"/>
        <w:rPr>
          <w:rFonts w:ascii="Times New Roman" w:hAnsi="Times New Roman"/>
          <w:b/>
          <w:color w:val="C00000"/>
          <w:sz w:val="40"/>
          <w:szCs w:val="40"/>
          <w:u w:val="single"/>
          <w:lang w:eastAsia="en-US"/>
        </w:rPr>
      </w:pPr>
      <w:r>
        <w:rPr>
          <w:rFonts w:ascii="Times New Roman" w:hAnsi="Times New Roman"/>
          <w:b/>
          <w:color w:val="C00000"/>
          <w:sz w:val="40"/>
          <w:szCs w:val="40"/>
          <w:u w:val="single"/>
          <w:lang w:eastAsia="en-US"/>
        </w:rPr>
        <w:t>июнь</w:t>
      </w:r>
      <w:r w:rsidRPr="00233994">
        <w:rPr>
          <w:rFonts w:ascii="Times New Roman" w:hAnsi="Times New Roman"/>
          <w:b/>
          <w:color w:val="C00000"/>
          <w:sz w:val="40"/>
          <w:szCs w:val="40"/>
          <w:u w:val="single"/>
          <w:lang w:eastAsia="en-US"/>
        </w:rPr>
        <w:t xml:space="preserve"> 2021 г.</w:t>
      </w:r>
    </w:p>
    <w:p w:rsidR="00D846AF" w:rsidRDefault="00D846AF" w:rsidP="00D846AF">
      <w:pPr>
        <w:spacing w:line="254" w:lineRule="auto"/>
        <w:rPr>
          <w:rFonts w:ascii="Times New Roman" w:hAnsi="Times New Roman"/>
          <w:b/>
          <w:color w:val="002060"/>
          <w:sz w:val="40"/>
          <w:szCs w:val="40"/>
          <w:u w:val="single"/>
          <w:lang w:eastAsia="en-US"/>
        </w:rPr>
      </w:pPr>
      <w:r w:rsidRPr="00233994">
        <w:rPr>
          <w:rFonts w:ascii="Times New Roman" w:hAnsi="Times New Roman"/>
          <w:b/>
          <w:color w:val="002060"/>
          <w:sz w:val="40"/>
          <w:szCs w:val="40"/>
          <w:u w:val="single"/>
          <w:lang w:eastAsia="en-US"/>
        </w:rPr>
        <w:t>Содержание:</w:t>
      </w:r>
    </w:p>
    <w:p w:rsidR="00D846AF" w:rsidRPr="006B0E27" w:rsidRDefault="00D846AF" w:rsidP="00D846AF">
      <w:pPr>
        <w:pStyle w:val="a3"/>
        <w:numPr>
          <w:ilvl w:val="0"/>
          <w:numId w:val="1"/>
        </w:numPr>
        <w:spacing w:line="254" w:lineRule="auto"/>
        <w:rPr>
          <w:rFonts w:ascii="Times New Roman" w:hAnsi="Times New Roman"/>
          <w:b/>
          <w:color w:val="002060"/>
          <w:sz w:val="36"/>
          <w:szCs w:val="36"/>
          <w:u w:val="single"/>
          <w:lang w:eastAsia="en-US"/>
        </w:rPr>
      </w:pPr>
      <w:r w:rsidRPr="006B0E27">
        <w:rPr>
          <w:rFonts w:ascii="Times New Roman" w:hAnsi="Times New Roman"/>
          <w:b/>
          <w:color w:val="002060"/>
          <w:sz w:val="36"/>
          <w:szCs w:val="36"/>
          <w:u w:val="single"/>
          <w:lang w:eastAsia="en-US"/>
        </w:rPr>
        <w:t>Главные новости сферы ЖКХ</w:t>
      </w:r>
    </w:p>
    <w:p w:rsidR="00270A65" w:rsidRPr="006B0E27" w:rsidRDefault="00270A65" w:rsidP="00270A65">
      <w:pPr>
        <w:pStyle w:val="a3"/>
        <w:numPr>
          <w:ilvl w:val="0"/>
          <w:numId w:val="1"/>
        </w:numPr>
        <w:spacing w:after="100" w:afterAutospacing="1" w:line="300" w:lineRule="atLeast"/>
        <w:rPr>
          <w:rFonts w:ascii="Times New Roman" w:eastAsia="Times New Roman" w:hAnsi="Times New Roman"/>
          <w:color w:val="002060"/>
          <w:sz w:val="36"/>
          <w:szCs w:val="36"/>
          <w:u w:val="single"/>
        </w:rPr>
      </w:pPr>
      <w:proofErr w:type="spellStart"/>
      <w:r w:rsidRPr="006B0E27">
        <w:rPr>
          <w:rFonts w:ascii="Times New Roman" w:eastAsia="Times New Roman" w:hAnsi="Times New Roman"/>
          <w:b/>
          <w:bCs/>
          <w:color w:val="002060"/>
          <w:sz w:val="36"/>
          <w:szCs w:val="36"/>
          <w:u w:val="single"/>
        </w:rPr>
        <w:t>Спецподборка</w:t>
      </w:r>
      <w:proofErr w:type="spellEnd"/>
      <w:r w:rsidRPr="006B0E27">
        <w:rPr>
          <w:rFonts w:ascii="Times New Roman" w:eastAsia="Times New Roman" w:hAnsi="Times New Roman"/>
          <w:b/>
          <w:bCs/>
          <w:color w:val="002060"/>
          <w:sz w:val="36"/>
          <w:szCs w:val="36"/>
          <w:u w:val="single"/>
        </w:rPr>
        <w:t>. Новости для бухгалтера</w:t>
      </w:r>
    </w:p>
    <w:p w:rsidR="00270A65" w:rsidRPr="006B0E27" w:rsidRDefault="00270A65" w:rsidP="00270A65">
      <w:pPr>
        <w:pStyle w:val="a3"/>
        <w:numPr>
          <w:ilvl w:val="0"/>
          <w:numId w:val="1"/>
        </w:numPr>
        <w:rPr>
          <w:rFonts w:ascii="Times New Roman" w:eastAsia="Times New Roman" w:hAnsi="Times New Roman"/>
          <w:b/>
          <w:color w:val="002060"/>
          <w:sz w:val="36"/>
          <w:szCs w:val="36"/>
          <w:u w:val="single"/>
        </w:rPr>
      </w:pPr>
      <w:r w:rsidRPr="006B0E27">
        <w:rPr>
          <w:rFonts w:ascii="Times New Roman" w:eastAsia="Times New Roman" w:hAnsi="Times New Roman"/>
          <w:b/>
          <w:color w:val="002060"/>
          <w:sz w:val="36"/>
          <w:szCs w:val="36"/>
          <w:u w:val="single"/>
        </w:rPr>
        <w:t>Сроки проведения проверок ИПУ исполнителем коммунальных услуг</w:t>
      </w:r>
    </w:p>
    <w:p w:rsidR="00270A65" w:rsidRPr="006B0E27" w:rsidRDefault="00270A65" w:rsidP="00270A65">
      <w:pPr>
        <w:pStyle w:val="a3"/>
        <w:numPr>
          <w:ilvl w:val="0"/>
          <w:numId w:val="1"/>
        </w:numPr>
        <w:rPr>
          <w:rFonts w:ascii="Times New Roman" w:eastAsiaTheme="minorHAnsi" w:hAnsi="Times New Roman"/>
          <w:b/>
          <w:color w:val="002060"/>
          <w:sz w:val="36"/>
          <w:szCs w:val="36"/>
          <w:u w:val="single"/>
          <w:lang w:eastAsia="en-US"/>
        </w:rPr>
      </w:pPr>
      <w:r w:rsidRPr="006B0E27">
        <w:rPr>
          <w:rFonts w:ascii="Times New Roman" w:eastAsiaTheme="minorHAnsi" w:hAnsi="Times New Roman"/>
          <w:b/>
          <w:color w:val="002060"/>
          <w:sz w:val="36"/>
          <w:szCs w:val="36"/>
          <w:u w:val="single"/>
          <w:lang w:eastAsia="en-US"/>
        </w:rPr>
        <w:t>Требования НПА о досудебном обжаловании решений надзорных органов</w:t>
      </w:r>
    </w:p>
    <w:p w:rsidR="002D3B49" w:rsidRPr="006B0E27" w:rsidRDefault="002D3B49" w:rsidP="002D3B49">
      <w:pPr>
        <w:pStyle w:val="a3"/>
        <w:numPr>
          <w:ilvl w:val="0"/>
          <w:numId w:val="1"/>
        </w:numPr>
        <w:spacing w:after="100" w:afterAutospacing="1" w:line="300" w:lineRule="atLeast"/>
        <w:rPr>
          <w:rFonts w:ascii="Times New Roman" w:eastAsia="Times New Roman" w:hAnsi="Times New Roman"/>
          <w:b/>
          <w:color w:val="002060"/>
          <w:sz w:val="36"/>
          <w:szCs w:val="36"/>
          <w:u w:val="single"/>
        </w:rPr>
      </w:pPr>
      <w:r w:rsidRPr="006B0E27">
        <w:rPr>
          <w:rFonts w:ascii="Times New Roman" w:eastAsia="Times New Roman" w:hAnsi="Times New Roman"/>
          <w:b/>
          <w:bCs/>
          <w:color w:val="002060"/>
          <w:sz w:val="36"/>
          <w:szCs w:val="36"/>
          <w:u w:val="single"/>
        </w:rPr>
        <w:t>Иск к ГЖИ: шаблон и инструкция по заполнению</w:t>
      </w:r>
    </w:p>
    <w:p w:rsidR="00931364" w:rsidRPr="006B0E27" w:rsidRDefault="00931364" w:rsidP="00931364">
      <w:pPr>
        <w:pStyle w:val="a3"/>
        <w:numPr>
          <w:ilvl w:val="0"/>
          <w:numId w:val="1"/>
        </w:numPr>
        <w:spacing w:after="100" w:afterAutospacing="1" w:line="300" w:lineRule="atLeast"/>
        <w:rPr>
          <w:rFonts w:ascii="Times New Roman" w:eastAsia="Times New Roman" w:hAnsi="Times New Roman"/>
          <w:color w:val="002060"/>
          <w:sz w:val="36"/>
          <w:szCs w:val="36"/>
          <w:u w:val="single"/>
        </w:rPr>
      </w:pPr>
      <w:r w:rsidRPr="006B0E27">
        <w:rPr>
          <w:rFonts w:ascii="Times New Roman" w:eastAsia="Times New Roman" w:hAnsi="Times New Roman"/>
          <w:b/>
          <w:bCs/>
          <w:color w:val="002060"/>
          <w:sz w:val="36"/>
          <w:szCs w:val="36"/>
          <w:u w:val="single"/>
        </w:rPr>
        <w:t>Кто должен ремонтировать или заменять мусорные контейнеры для сбора ТКО</w:t>
      </w:r>
    </w:p>
    <w:p w:rsidR="00EF6681" w:rsidRPr="006B0E27" w:rsidRDefault="00EF6681" w:rsidP="00EF6681">
      <w:pPr>
        <w:pStyle w:val="a3"/>
        <w:numPr>
          <w:ilvl w:val="0"/>
          <w:numId w:val="1"/>
        </w:numPr>
        <w:spacing w:after="280" w:afterAutospacing="1" w:line="300" w:lineRule="atLeast"/>
        <w:rPr>
          <w:rFonts w:ascii="Times New Roman" w:eastAsia="Times New Roman" w:hAnsi="Times New Roman"/>
          <w:color w:val="002060"/>
          <w:sz w:val="36"/>
          <w:szCs w:val="36"/>
          <w:u w:val="single"/>
        </w:rPr>
      </w:pPr>
      <w:r w:rsidRPr="006B0E27">
        <w:rPr>
          <w:rFonts w:ascii="Times New Roman" w:eastAsia="Times New Roman" w:hAnsi="Times New Roman"/>
          <w:b/>
          <w:bCs/>
          <w:color w:val="002060"/>
          <w:sz w:val="36"/>
          <w:szCs w:val="36"/>
          <w:u w:val="single"/>
        </w:rPr>
        <w:t>Короткие ответы на ваши вопросы</w:t>
      </w:r>
    </w:p>
    <w:p w:rsidR="006B0E27" w:rsidRPr="006B0E27" w:rsidRDefault="000C6280" w:rsidP="006B0E27">
      <w:pPr>
        <w:pStyle w:val="a3"/>
        <w:numPr>
          <w:ilvl w:val="0"/>
          <w:numId w:val="1"/>
        </w:numPr>
        <w:spacing w:after="280" w:afterAutospacing="1" w:line="300" w:lineRule="atLeast"/>
        <w:rPr>
          <w:rFonts w:ascii="Times New Roman" w:eastAsia="Times New Roman" w:hAnsi="Times New Roman"/>
          <w:color w:val="002060"/>
          <w:sz w:val="36"/>
          <w:szCs w:val="36"/>
          <w:u w:val="single"/>
        </w:rPr>
      </w:pPr>
      <w:r w:rsidRPr="006B0E27">
        <w:rPr>
          <w:rFonts w:ascii="Times New Roman" w:eastAsia="Times New Roman" w:hAnsi="Times New Roman"/>
          <w:b/>
          <w:bCs/>
          <w:color w:val="002060"/>
          <w:sz w:val="36"/>
          <w:szCs w:val="36"/>
          <w:u w:val="single"/>
        </w:rPr>
        <w:t xml:space="preserve">Три плана действий, как перестать считать плату </w:t>
      </w:r>
    </w:p>
    <w:p w:rsidR="006B0E27" w:rsidRPr="006B0E27" w:rsidRDefault="000C6280" w:rsidP="006B0E27">
      <w:pPr>
        <w:pStyle w:val="a3"/>
        <w:spacing w:after="280" w:afterAutospacing="1" w:line="300" w:lineRule="atLeast"/>
        <w:rPr>
          <w:rFonts w:ascii="Times New Roman" w:eastAsia="Times New Roman" w:hAnsi="Times New Roman"/>
          <w:color w:val="002060"/>
          <w:sz w:val="36"/>
          <w:szCs w:val="36"/>
          <w:u w:val="single"/>
        </w:rPr>
      </w:pPr>
      <w:r w:rsidRPr="006B0E27">
        <w:rPr>
          <w:rFonts w:ascii="Times New Roman" w:eastAsia="Times New Roman" w:hAnsi="Times New Roman"/>
          <w:b/>
          <w:bCs/>
          <w:color w:val="002060"/>
          <w:sz w:val="36"/>
          <w:szCs w:val="36"/>
          <w:u w:val="single"/>
        </w:rPr>
        <w:t>за отдельные услуги по площади и не потерять в деньгах</w:t>
      </w:r>
    </w:p>
    <w:p w:rsidR="006B0E27" w:rsidRDefault="006B0E27" w:rsidP="006B0E27">
      <w:pPr>
        <w:pStyle w:val="a3"/>
        <w:spacing w:after="280" w:afterAutospacing="1" w:line="300" w:lineRule="atLeast"/>
        <w:rPr>
          <w:rFonts w:ascii="Times New Roman" w:eastAsia="Times New Roman" w:hAnsi="Times New Roman"/>
          <w:b/>
          <w:color w:val="002060"/>
          <w:sz w:val="32"/>
          <w:szCs w:val="32"/>
          <w:u w:val="single"/>
        </w:rPr>
      </w:pPr>
    </w:p>
    <w:p w:rsidR="006B0E27" w:rsidRPr="006B0E27" w:rsidRDefault="006B0E27" w:rsidP="006B0E27">
      <w:pPr>
        <w:pStyle w:val="a3"/>
        <w:spacing w:after="280" w:afterAutospacing="1" w:line="300" w:lineRule="atLeast"/>
        <w:rPr>
          <w:rFonts w:ascii="Times New Roman" w:eastAsia="Times New Roman" w:hAnsi="Times New Roman"/>
          <w:b/>
          <w:color w:val="002060"/>
          <w:sz w:val="40"/>
          <w:szCs w:val="40"/>
          <w:u w:val="single"/>
        </w:rPr>
      </w:pPr>
      <w:r w:rsidRPr="006B0E27">
        <w:rPr>
          <w:rFonts w:ascii="Times New Roman" w:eastAsia="Times New Roman" w:hAnsi="Times New Roman"/>
          <w:b/>
          <w:color w:val="002060"/>
          <w:sz w:val="40"/>
          <w:szCs w:val="40"/>
          <w:u w:val="single"/>
        </w:rPr>
        <w:t>Компания ООО "Дельта" осуществляет комплексные поставки инженерной сантехн</w:t>
      </w:r>
      <w:r w:rsidRPr="006B0E27">
        <w:rPr>
          <w:rFonts w:ascii="Times New Roman" w:eastAsia="Times New Roman" w:hAnsi="Times New Roman"/>
          <w:b/>
          <w:color w:val="002060"/>
          <w:sz w:val="40"/>
          <w:szCs w:val="40"/>
          <w:u w:val="single"/>
        </w:rPr>
        <w:t xml:space="preserve">ики и трубопроводной арматуры. </w:t>
      </w:r>
    </w:p>
    <w:p w:rsidR="006B0E27" w:rsidRPr="006B0E27" w:rsidRDefault="006B0E27" w:rsidP="006B0E27">
      <w:pPr>
        <w:pStyle w:val="a3"/>
        <w:spacing w:after="280" w:afterAutospacing="1" w:line="300" w:lineRule="atLeast"/>
        <w:rPr>
          <w:rFonts w:ascii="Times New Roman" w:eastAsia="Times New Roman" w:hAnsi="Times New Roman"/>
          <w:b/>
          <w:color w:val="002060"/>
          <w:sz w:val="40"/>
          <w:szCs w:val="40"/>
          <w:u w:val="single"/>
        </w:rPr>
      </w:pPr>
      <w:r w:rsidRPr="006B0E27">
        <w:rPr>
          <w:rFonts w:ascii="Times New Roman" w:eastAsia="Times New Roman" w:hAnsi="Times New Roman"/>
          <w:b/>
          <w:color w:val="002060"/>
          <w:sz w:val="40"/>
          <w:szCs w:val="40"/>
          <w:u w:val="single"/>
        </w:rPr>
        <w:t xml:space="preserve">    8-800-350-12-</w:t>
      </w:r>
      <w:proofErr w:type="gramStart"/>
      <w:r w:rsidRPr="006B0E27">
        <w:rPr>
          <w:rFonts w:ascii="Times New Roman" w:eastAsia="Times New Roman" w:hAnsi="Times New Roman"/>
          <w:b/>
          <w:color w:val="002060"/>
          <w:sz w:val="40"/>
          <w:szCs w:val="40"/>
          <w:u w:val="single"/>
        </w:rPr>
        <w:t>31  sales@delta-arm.ru</w:t>
      </w:r>
      <w:proofErr w:type="gramEnd"/>
    </w:p>
    <w:p w:rsidR="006B0E27" w:rsidRPr="006B0E27" w:rsidRDefault="006B0E27" w:rsidP="006B0E27">
      <w:pPr>
        <w:spacing w:after="280" w:afterAutospacing="1" w:line="300" w:lineRule="atLeast"/>
        <w:rPr>
          <w:rFonts w:ascii="Times New Roman" w:eastAsia="Times New Roman" w:hAnsi="Times New Roman"/>
          <w:color w:val="002060"/>
          <w:sz w:val="40"/>
          <w:szCs w:val="40"/>
          <w:u w:val="single"/>
        </w:rPr>
      </w:pPr>
      <w:r>
        <w:rPr>
          <w:noProof/>
        </w:rPr>
        <w:lastRenderedPageBreak/>
        <w:drawing>
          <wp:inline distT="0" distB="0" distL="0" distR="0" wp14:anchorId="421B1B7F" wp14:editId="734D4D58">
            <wp:extent cx="5715000" cy="9963150"/>
            <wp:effectExtent l="0" t="0" r="0" b="0"/>
            <wp:docPr id="14" name="Рисунок 14" descr="Латунные шаров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атунные шаровые.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9963150"/>
                    </a:xfrm>
                    <a:prstGeom prst="rect">
                      <a:avLst/>
                    </a:prstGeom>
                    <a:noFill/>
                    <a:ln>
                      <a:noFill/>
                    </a:ln>
                  </pic:spPr>
                </pic:pic>
              </a:graphicData>
            </a:graphic>
          </wp:inline>
        </w:drawing>
      </w:r>
    </w:p>
    <w:p w:rsidR="00D846AF" w:rsidRPr="006B0E27" w:rsidRDefault="000C6280" w:rsidP="006B0E27">
      <w:pPr>
        <w:spacing w:after="100" w:afterAutospacing="1" w:line="300" w:lineRule="atLeast"/>
        <w:rPr>
          <w:rFonts w:ascii="Times New Roman" w:eastAsia="Times New Roman" w:hAnsi="Times New Roman"/>
          <w:color w:val="002060"/>
          <w:sz w:val="40"/>
          <w:szCs w:val="40"/>
          <w:u w:val="single"/>
        </w:rPr>
      </w:pPr>
      <w:r w:rsidRPr="006B0E27">
        <w:rPr>
          <w:rFonts w:ascii="Times New Roman" w:eastAsia="Times New Roman" w:hAnsi="Times New Roman"/>
          <w:color w:val="002060"/>
          <w:sz w:val="40"/>
          <w:szCs w:val="40"/>
          <w:u w:val="single"/>
        </w:rPr>
        <w:lastRenderedPageBreak/>
        <w:t>----------------------------------------------------------------------</w:t>
      </w:r>
      <w:r w:rsidR="006B0E27" w:rsidRPr="006B0E27">
        <w:rPr>
          <w:rFonts w:ascii="Times New Roman" w:eastAsia="Times New Roman" w:hAnsi="Times New Roman"/>
          <w:color w:val="002060"/>
          <w:sz w:val="40"/>
          <w:szCs w:val="40"/>
          <w:u w:val="single"/>
        </w:rPr>
        <w:t>---</w:t>
      </w:r>
      <w:r w:rsidR="006B0E27">
        <w:rPr>
          <w:rFonts w:ascii="Times New Roman" w:eastAsia="Times New Roman" w:hAnsi="Times New Roman"/>
          <w:color w:val="002060"/>
          <w:sz w:val="40"/>
          <w:szCs w:val="40"/>
          <w:u w:val="single"/>
        </w:rPr>
        <w:t>-----</w:t>
      </w:r>
    </w:p>
    <w:p w:rsidR="00D846AF" w:rsidRPr="00D846AF" w:rsidRDefault="00D846AF" w:rsidP="00D846AF">
      <w:pPr>
        <w:pStyle w:val="a3"/>
        <w:numPr>
          <w:ilvl w:val="0"/>
          <w:numId w:val="2"/>
        </w:numPr>
        <w:spacing w:after="280" w:afterAutospacing="1" w:line="300" w:lineRule="atLeast"/>
        <w:rPr>
          <w:rFonts w:ascii="Times New Roman" w:eastAsia="Times New Roman" w:hAnsi="Times New Roman"/>
          <w:color w:val="002060"/>
          <w:sz w:val="40"/>
          <w:szCs w:val="40"/>
          <w:u w:val="single"/>
        </w:rPr>
      </w:pPr>
      <w:r w:rsidRPr="00D846AF">
        <w:rPr>
          <w:rFonts w:ascii="Times New Roman" w:eastAsia="Times New Roman" w:hAnsi="Times New Roman"/>
          <w:b/>
          <w:bCs/>
          <w:color w:val="002060"/>
          <w:sz w:val="40"/>
          <w:szCs w:val="40"/>
          <w:u w:val="single"/>
        </w:rPr>
        <w:t>Главные новости сферы ЖКХ</w:t>
      </w:r>
    </w:p>
    <w:p w:rsidR="00D846AF" w:rsidRPr="00EF6681" w:rsidRDefault="00D846AF" w:rsidP="00EF6681">
      <w:pPr>
        <w:spacing w:after="0"/>
        <w:jc w:val="both"/>
        <w:rPr>
          <w:rFonts w:ascii="Times New Roman" w:hAnsi="Times New Roman"/>
          <w:b/>
          <w:color w:val="002060"/>
          <w:sz w:val="36"/>
          <w:szCs w:val="36"/>
          <w:u w:val="single"/>
        </w:rPr>
      </w:pPr>
      <w:r w:rsidRPr="00EF6681">
        <w:rPr>
          <w:rFonts w:ascii="Times New Roman" w:hAnsi="Times New Roman"/>
          <w:b/>
          <w:color w:val="002060"/>
          <w:sz w:val="36"/>
          <w:szCs w:val="36"/>
          <w:u w:val="single"/>
        </w:rPr>
        <w:t xml:space="preserve">Работодателей могут обязать размещать вакансии на портале «Работа в России» </w:t>
      </w:r>
    </w:p>
    <w:p w:rsidR="00D846AF" w:rsidRPr="00EF6681" w:rsidRDefault="00D846AF" w:rsidP="00EF6681">
      <w:pPr>
        <w:spacing w:after="0"/>
        <w:jc w:val="both"/>
        <w:rPr>
          <w:rFonts w:ascii="Times New Roman" w:hAnsi="Times New Roman"/>
          <w:b/>
          <w:sz w:val="24"/>
          <w:szCs w:val="24"/>
        </w:rPr>
      </w:pPr>
      <w:r w:rsidRPr="00EF6681">
        <w:rPr>
          <w:rFonts w:ascii="Times New Roman" w:hAnsi="Times New Roman"/>
          <w:b/>
          <w:sz w:val="24"/>
          <w:szCs w:val="24"/>
        </w:rPr>
        <w:t xml:space="preserve">Законопроект № 1114509-7 вносит изменения в Закон от 19.04.1991 № 1032-1 «О занятости населения в Российской Федерации». Закрепляется обязанность компаний с численностью сотрудников более 25 человек размещать информацию о всех свободных должностях на платформе «Работа в России». Также через портал работодатель будет сообщать службе занятости о приеме на работу направленного от нее соискателя или об отказе в этом. Законопроект прошел первое чтение в Госдуме. </w:t>
      </w:r>
    </w:p>
    <w:p w:rsidR="00EF6681" w:rsidRPr="00EF6681" w:rsidRDefault="00EF6681" w:rsidP="00EF6681">
      <w:pPr>
        <w:spacing w:after="0"/>
        <w:jc w:val="both"/>
        <w:rPr>
          <w:rFonts w:ascii="Times New Roman" w:hAnsi="Times New Roman"/>
        </w:rPr>
      </w:pPr>
    </w:p>
    <w:p w:rsidR="00D846AF" w:rsidRPr="00EF6681" w:rsidRDefault="00D846AF" w:rsidP="00EF6681">
      <w:pPr>
        <w:spacing w:after="0"/>
        <w:jc w:val="both"/>
        <w:rPr>
          <w:rFonts w:ascii="Times New Roman" w:hAnsi="Times New Roman"/>
          <w:b/>
          <w:color w:val="002060"/>
          <w:sz w:val="36"/>
          <w:szCs w:val="36"/>
          <w:u w:val="single"/>
        </w:rPr>
      </w:pPr>
      <w:r w:rsidRPr="00EF6681">
        <w:rPr>
          <w:rFonts w:ascii="Times New Roman" w:hAnsi="Times New Roman"/>
          <w:b/>
          <w:color w:val="002060"/>
          <w:sz w:val="36"/>
          <w:szCs w:val="36"/>
          <w:u w:val="single"/>
        </w:rPr>
        <w:t xml:space="preserve">Не работаете с должниками — будете работать с прокуратурой </w:t>
      </w:r>
    </w:p>
    <w:p w:rsidR="00D846AF" w:rsidRPr="00EF6681" w:rsidRDefault="00D846AF" w:rsidP="00EF6681">
      <w:pPr>
        <w:spacing w:after="0"/>
        <w:jc w:val="both"/>
        <w:rPr>
          <w:rFonts w:ascii="Times New Roman" w:hAnsi="Times New Roman"/>
          <w:b/>
          <w:sz w:val="24"/>
          <w:szCs w:val="24"/>
        </w:rPr>
      </w:pPr>
      <w:r w:rsidRPr="00EF6681">
        <w:rPr>
          <w:rFonts w:ascii="Times New Roman" w:hAnsi="Times New Roman"/>
          <w:b/>
          <w:sz w:val="24"/>
          <w:szCs w:val="24"/>
        </w:rPr>
        <w:t>УО из Чувашии судилась с прокурорами после плановой проверки.</w:t>
      </w:r>
    </w:p>
    <w:p w:rsidR="00D846AF" w:rsidRPr="00EF6681" w:rsidRDefault="00D846AF" w:rsidP="00EF6681">
      <w:pPr>
        <w:spacing w:after="0"/>
        <w:jc w:val="both"/>
        <w:rPr>
          <w:rFonts w:ascii="Times New Roman" w:hAnsi="Times New Roman"/>
          <w:b/>
          <w:sz w:val="24"/>
          <w:szCs w:val="24"/>
        </w:rPr>
      </w:pPr>
      <w:r w:rsidRPr="00EF6681">
        <w:rPr>
          <w:rFonts w:ascii="Times New Roman" w:hAnsi="Times New Roman"/>
          <w:b/>
          <w:sz w:val="24"/>
          <w:szCs w:val="24"/>
        </w:rPr>
        <w:t xml:space="preserve">Прокуратура изучила, как компания работает с дебиторской задолженностью, и решила, что принимаемых мер недостаточно и необходимо усилить работу по взысканию долгов. Управленцу выдали представление, в котором требовали устранить выявленные нарушения, наложить дисциплинарное взыскание на виновных должностных лиц и проинформировать прокуратуру о принятых мерах, в том числе приложить копию приказа о привлечении к ответственности. </w:t>
      </w:r>
    </w:p>
    <w:p w:rsidR="00D846AF" w:rsidRPr="00EF6681" w:rsidRDefault="00D846AF" w:rsidP="00EF6681">
      <w:pPr>
        <w:spacing w:after="0"/>
        <w:jc w:val="both"/>
        <w:rPr>
          <w:rFonts w:ascii="Times New Roman" w:hAnsi="Times New Roman"/>
          <w:b/>
          <w:sz w:val="24"/>
          <w:szCs w:val="24"/>
        </w:rPr>
      </w:pPr>
      <w:r w:rsidRPr="00EF6681">
        <w:rPr>
          <w:rFonts w:ascii="Times New Roman" w:hAnsi="Times New Roman"/>
          <w:b/>
          <w:sz w:val="24"/>
          <w:szCs w:val="24"/>
        </w:rPr>
        <w:t xml:space="preserve">УО посчитала, что </w:t>
      </w:r>
      <w:proofErr w:type="spellStart"/>
      <w:r w:rsidRPr="00EF6681">
        <w:rPr>
          <w:rFonts w:ascii="Times New Roman" w:hAnsi="Times New Roman"/>
          <w:b/>
          <w:sz w:val="24"/>
          <w:szCs w:val="24"/>
        </w:rPr>
        <w:t>надзорники</w:t>
      </w:r>
      <w:proofErr w:type="spellEnd"/>
      <w:r w:rsidRPr="00EF6681">
        <w:rPr>
          <w:rFonts w:ascii="Times New Roman" w:hAnsi="Times New Roman"/>
          <w:b/>
          <w:sz w:val="24"/>
          <w:szCs w:val="24"/>
        </w:rPr>
        <w:t xml:space="preserve"> превысили свои полномочия, требование о наказании сотрудников противоречит Трудовому кодексу и Федеральному закону от 17.01.1992 № 2202–1 «О прокуратуре Российской Федерации». Оспаривать действия прокуратуры УО решила в судебном порядке. </w:t>
      </w:r>
    </w:p>
    <w:p w:rsidR="00D846AF" w:rsidRPr="00EF6681" w:rsidRDefault="00D846AF" w:rsidP="00EF6681">
      <w:pPr>
        <w:spacing w:after="0"/>
        <w:jc w:val="both"/>
        <w:rPr>
          <w:rFonts w:ascii="Times New Roman" w:hAnsi="Times New Roman"/>
          <w:b/>
          <w:sz w:val="24"/>
          <w:szCs w:val="24"/>
        </w:rPr>
      </w:pPr>
      <w:r w:rsidRPr="00EF6681">
        <w:rPr>
          <w:rFonts w:ascii="Times New Roman" w:hAnsi="Times New Roman"/>
          <w:b/>
          <w:sz w:val="24"/>
          <w:szCs w:val="24"/>
        </w:rPr>
        <w:t xml:space="preserve">Поддержку своей позиции УО нашла только в апелляционной инстанции. Суд удовлетворил требования УО частично. </w:t>
      </w:r>
    </w:p>
    <w:p w:rsidR="00D846AF" w:rsidRPr="00EF6681" w:rsidRDefault="00D846AF" w:rsidP="00EF6681">
      <w:pPr>
        <w:spacing w:after="0"/>
        <w:jc w:val="both"/>
        <w:rPr>
          <w:rFonts w:ascii="Times New Roman" w:hAnsi="Times New Roman"/>
          <w:b/>
          <w:sz w:val="24"/>
          <w:szCs w:val="24"/>
        </w:rPr>
      </w:pPr>
      <w:r w:rsidRPr="00EF6681">
        <w:rPr>
          <w:rFonts w:ascii="Times New Roman" w:hAnsi="Times New Roman"/>
          <w:b/>
          <w:sz w:val="24"/>
          <w:szCs w:val="24"/>
        </w:rPr>
        <w:t xml:space="preserve">Прокурорскую проверку признали законной. Судьи указали, что прокуратура вправе проверять организации не только по конкретным обращениям, но и по собственной инициативе. Выданное представление не возлагает на УО дополнительные незаконные обязанности, а призвано предотвратить дальнейший рост ее задолженности, и в конечном итоге направлено на обеспечение соблюдения прав граждан. Ведение </w:t>
      </w:r>
      <w:proofErr w:type="spellStart"/>
      <w:r w:rsidRPr="00EF6681">
        <w:rPr>
          <w:rFonts w:ascii="Times New Roman" w:hAnsi="Times New Roman"/>
          <w:b/>
          <w:sz w:val="24"/>
          <w:szCs w:val="24"/>
        </w:rPr>
        <w:t>претензионно</w:t>
      </w:r>
      <w:proofErr w:type="spellEnd"/>
      <w:r w:rsidRPr="00EF6681">
        <w:rPr>
          <w:rFonts w:ascii="Times New Roman" w:hAnsi="Times New Roman"/>
          <w:b/>
          <w:sz w:val="24"/>
          <w:szCs w:val="24"/>
        </w:rPr>
        <w:t xml:space="preserve">-исковой работы — это один из стандартов управления многоквартирным домом. Эта обязанность управляющей МКД организации прописана в подпункте «ж» пункта 4 Правил, утвержденных постановлением Правительства от 15.05.2013 № 416. </w:t>
      </w:r>
    </w:p>
    <w:p w:rsidR="00D846AF" w:rsidRPr="00EF6681" w:rsidRDefault="00D846AF" w:rsidP="00EF6681">
      <w:pPr>
        <w:spacing w:after="0"/>
        <w:jc w:val="both"/>
        <w:rPr>
          <w:rFonts w:ascii="Times New Roman" w:hAnsi="Times New Roman"/>
          <w:b/>
          <w:sz w:val="24"/>
          <w:szCs w:val="24"/>
        </w:rPr>
      </w:pPr>
      <w:r w:rsidRPr="00EF6681">
        <w:rPr>
          <w:rFonts w:ascii="Times New Roman" w:hAnsi="Times New Roman"/>
          <w:b/>
          <w:sz w:val="24"/>
          <w:szCs w:val="24"/>
        </w:rPr>
        <w:t xml:space="preserve">Отменил суд только один пункт предписания — о наказании сотрудников. Судьи подтвердили, что УО вправе самостоятельно решать, как устранить выявленные нарушения. </w:t>
      </w:r>
      <w:proofErr w:type="spellStart"/>
      <w:r w:rsidRPr="00EF6681">
        <w:rPr>
          <w:rFonts w:ascii="Times New Roman" w:hAnsi="Times New Roman"/>
          <w:b/>
          <w:sz w:val="24"/>
          <w:szCs w:val="24"/>
        </w:rPr>
        <w:t>Надзорник</w:t>
      </w:r>
      <w:proofErr w:type="spellEnd"/>
      <w:r w:rsidRPr="00EF6681">
        <w:rPr>
          <w:rFonts w:ascii="Times New Roman" w:hAnsi="Times New Roman"/>
          <w:b/>
          <w:sz w:val="24"/>
          <w:szCs w:val="24"/>
        </w:rPr>
        <w:t xml:space="preserve"> не может принуждать компанию привлечь сотрудника к дисциплинарной ответственности — это право, а не обязанность работодателя. (постановление Первого арбитражного апелляционного суда от 05.03.2021 по делу № А79-9478/2020). </w:t>
      </w:r>
    </w:p>
    <w:p w:rsidR="00EF6681" w:rsidRPr="00EF6681" w:rsidRDefault="00EF6681" w:rsidP="00EF6681">
      <w:pPr>
        <w:spacing w:after="0"/>
        <w:jc w:val="both"/>
        <w:rPr>
          <w:rFonts w:ascii="Times New Roman" w:hAnsi="Times New Roman"/>
          <w:b/>
          <w:sz w:val="24"/>
          <w:szCs w:val="24"/>
        </w:rPr>
      </w:pPr>
    </w:p>
    <w:p w:rsidR="00D846AF" w:rsidRPr="00EF6681" w:rsidRDefault="00D846AF" w:rsidP="00EF6681">
      <w:pPr>
        <w:spacing w:after="0"/>
        <w:jc w:val="both"/>
        <w:rPr>
          <w:rFonts w:ascii="Times New Roman" w:hAnsi="Times New Roman"/>
          <w:b/>
          <w:color w:val="002060"/>
          <w:sz w:val="36"/>
          <w:szCs w:val="36"/>
          <w:u w:val="single"/>
        </w:rPr>
      </w:pPr>
      <w:r w:rsidRPr="00EF6681">
        <w:rPr>
          <w:rFonts w:ascii="Times New Roman" w:hAnsi="Times New Roman"/>
          <w:b/>
          <w:color w:val="002060"/>
          <w:sz w:val="36"/>
          <w:szCs w:val="36"/>
          <w:u w:val="single"/>
        </w:rPr>
        <w:t xml:space="preserve">Проверьте, достаточно ли близок ваш офис к вашим домам </w:t>
      </w:r>
    </w:p>
    <w:p w:rsidR="00D846AF" w:rsidRPr="00EF6681" w:rsidRDefault="00D846AF" w:rsidP="00EF6681">
      <w:pPr>
        <w:spacing w:after="0"/>
        <w:jc w:val="both"/>
        <w:rPr>
          <w:rFonts w:ascii="Times New Roman" w:hAnsi="Times New Roman"/>
          <w:b/>
          <w:sz w:val="24"/>
          <w:szCs w:val="24"/>
        </w:rPr>
      </w:pPr>
      <w:r w:rsidRPr="00EF6681">
        <w:rPr>
          <w:rFonts w:ascii="Times New Roman" w:hAnsi="Times New Roman"/>
          <w:b/>
          <w:sz w:val="24"/>
          <w:szCs w:val="24"/>
        </w:rPr>
        <w:t xml:space="preserve">Представительство УО должно находиться в пешей доступности от обслуживаемого МКД — не далее 3 км. Такое требование установлено в пункте 27 Правил, утвержденных постановлением Правительства от 15.05.2013 № 416. Если ваш офис находится на большем расстоянии, вы рискуете получить вызов в суд. И вполне вероятно, вас обяжут устранить нарушение. Судебная практика по таким вопросам уже есть. </w:t>
      </w:r>
    </w:p>
    <w:p w:rsidR="00D846AF" w:rsidRPr="00EF6681" w:rsidRDefault="00D846AF" w:rsidP="00EF6681">
      <w:pPr>
        <w:spacing w:after="0"/>
        <w:jc w:val="both"/>
        <w:rPr>
          <w:rFonts w:ascii="Times New Roman" w:hAnsi="Times New Roman"/>
          <w:b/>
          <w:sz w:val="24"/>
          <w:szCs w:val="24"/>
        </w:rPr>
      </w:pPr>
      <w:r w:rsidRPr="00EF6681">
        <w:rPr>
          <w:rFonts w:ascii="Times New Roman" w:hAnsi="Times New Roman"/>
          <w:b/>
          <w:sz w:val="24"/>
          <w:szCs w:val="24"/>
        </w:rPr>
        <w:lastRenderedPageBreak/>
        <w:t xml:space="preserve">Например, в Петрозаводске </w:t>
      </w:r>
      <w:proofErr w:type="spellStart"/>
      <w:r w:rsidRPr="00EF6681">
        <w:rPr>
          <w:rFonts w:ascii="Times New Roman" w:hAnsi="Times New Roman"/>
          <w:b/>
          <w:sz w:val="24"/>
          <w:szCs w:val="24"/>
        </w:rPr>
        <w:t>Госжилинспекция</w:t>
      </w:r>
      <w:proofErr w:type="spellEnd"/>
      <w:r w:rsidRPr="00EF6681">
        <w:rPr>
          <w:rFonts w:ascii="Times New Roman" w:hAnsi="Times New Roman"/>
          <w:b/>
          <w:sz w:val="24"/>
          <w:szCs w:val="24"/>
        </w:rPr>
        <w:t xml:space="preserve"> проверила жалобу жителя и убедилась, что расстояние между обслуживаемыми домами и офисом УО вдвое превышает установленное законодательством. Две судебные инстанции поддержали требование органа ГЖН в течение 20 рабочих дней разместить офис компании ближе к клиентам (постановление Тринадцатого арбитражного апелляционного суда от 10.02.2021 № 13АП-32792). </w:t>
      </w:r>
    </w:p>
    <w:p w:rsidR="00D846AF" w:rsidRPr="00EF6681" w:rsidRDefault="00D846AF" w:rsidP="00EF6681">
      <w:pPr>
        <w:spacing w:after="0"/>
        <w:jc w:val="both"/>
        <w:rPr>
          <w:rFonts w:ascii="Times New Roman" w:hAnsi="Times New Roman"/>
          <w:b/>
          <w:sz w:val="24"/>
          <w:szCs w:val="24"/>
        </w:rPr>
      </w:pPr>
      <w:r w:rsidRPr="00EF6681">
        <w:rPr>
          <w:rFonts w:ascii="Times New Roman" w:hAnsi="Times New Roman"/>
          <w:b/>
          <w:sz w:val="24"/>
          <w:szCs w:val="24"/>
        </w:rPr>
        <w:t xml:space="preserve">А УО из Самары заплатила 150 тыс. руб. штрафа, так как не смогла доказать, что оборудовала офис рядом с обслуживаемыми домами. Суды подтвердили законность проверки, выданного </w:t>
      </w:r>
      <w:proofErr w:type="spellStart"/>
      <w:r w:rsidRPr="00EF6681">
        <w:rPr>
          <w:rFonts w:ascii="Times New Roman" w:hAnsi="Times New Roman"/>
          <w:b/>
          <w:sz w:val="24"/>
          <w:szCs w:val="24"/>
        </w:rPr>
        <w:t>госжилинспекторами</w:t>
      </w:r>
      <w:proofErr w:type="spellEnd"/>
      <w:r w:rsidRPr="00EF6681">
        <w:rPr>
          <w:rFonts w:ascii="Times New Roman" w:hAnsi="Times New Roman"/>
          <w:b/>
          <w:sz w:val="24"/>
          <w:szCs w:val="24"/>
        </w:rPr>
        <w:t xml:space="preserve"> предписания и административного наказания по части 1 статьи 7.23.3 КоАП (постановление Одиннадцатого арбитражного апелляционного суда от 05.10.2020 № 11АП-11280/2020).</w:t>
      </w:r>
    </w:p>
    <w:p w:rsidR="00D846AF" w:rsidRPr="00D846AF" w:rsidRDefault="00D846AF" w:rsidP="00EF6681">
      <w:pPr>
        <w:keepNext/>
        <w:spacing w:before="360" w:after="0" w:line="380" w:lineRule="atLeast"/>
        <w:jc w:val="both"/>
        <w:outlineLvl w:val="1"/>
        <w:rPr>
          <w:rFonts w:ascii="Times New Roman" w:eastAsia="Arial" w:hAnsi="Times New Roman"/>
          <w:b/>
          <w:color w:val="002060"/>
          <w:sz w:val="34"/>
          <w:szCs w:val="34"/>
          <w:u w:val="single"/>
        </w:rPr>
      </w:pPr>
      <w:r w:rsidRPr="00D846AF">
        <w:rPr>
          <w:rFonts w:ascii="Times New Roman" w:eastAsia="Arial" w:hAnsi="Times New Roman"/>
          <w:b/>
          <w:color w:val="002060"/>
          <w:sz w:val="34"/>
          <w:szCs w:val="34"/>
          <w:u w:val="single"/>
        </w:rPr>
        <w:t xml:space="preserve">Минстрой увеличивает пользу ГИС ЖКХ </w:t>
      </w:r>
    </w:p>
    <w:p w:rsidR="00D846AF" w:rsidRPr="00D846AF" w:rsidRDefault="00D846AF" w:rsidP="00EF6681">
      <w:pPr>
        <w:spacing w:after="0" w:line="300" w:lineRule="atLeast"/>
        <w:jc w:val="both"/>
        <w:rPr>
          <w:rFonts w:ascii="Times New Roman" w:eastAsia="Times New Roman" w:hAnsi="Times New Roman"/>
          <w:b/>
        </w:rPr>
      </w:pPr>
      <w:r w:rsidRPr="00D846AF">
        <w:rPr>
          <w:rFonts w:ascii="Times New Roman" w:eastAsia="Times New Roman" w:hAnsi="Times New Roman"/>
          <w:b/>
        </w:rPr>
        <w:t xml:space="preserve">Минстрой доработал законопроект об идентификаторах должников. Изменения вносятся в АПК, ГПК, </w:t>
      </w:r>
      <w:r w:rsidRPr="00EF6681">
        <w:rPr>
          <w:rFonts w:ascii="Times New Roman" w:eastAsia="Times New Roman" w:hAnsi="Times New Roman"/>
          <w:b/>
          <w:color w:val="008200"/>
          <w:u w:val="single"/>
        </w:rPr>
        <w:t>Федеральный закон от 02.10.2007 № 229-ФЗ</w:t>
      </w:r>
      <w:r w:rsidRPr="00D846AF">
        <w:rPr>
          <w:rFonts w:ascii="Times New Roman" w:eastAsia="Times New Roman" w:hAnsi="Times New Roman"/>
          <w:b/>
        </w:rPr>
        <w:t xml:space="preserve"> «Об исполнительном производстве» и </w:t>
      </w:r>
      <w:r w:rsidRPr="00EF6681">
        <w:rPr>
          <w:rFonts w:ascii="Times New Roman" w:eastAsia="Times New Roman" w:hAnsi="Times New Roman"/>
          <w:b/>
          <w:color w:val="008200"/>
          <w:u w:val="single"/>
        </w:rPr>
        <w:t>Федеральный закон от 21.07.2014 № 209-ФЗ</w:t>
      </w:r>
      <w:r w:rsidRPr="00D846AF">
        <w:rPr>
          <w:rFonts w:ascii="Times New Roman" w:eastAsia="Times New Roman" w:hAnsi="Times New Roman"/>
          <w:b/>
        </w:rPr>
        <w:t xml:space="preserve"> «О государственной информационной системе жилищно-коммунального хозяйства». Законопроект размещен на портале </w:t>
      </w:r>
      <w:r w:rsidRPr="00D846AF">
        <w:rPr>
          <w:rFonts w:ascii="Times New Roman" w:eastAsia="Times New Roman" w:hAnsi="Times New Roman"/>
          <w:b/>
          <w:i/>
          <w:iCs/>
        </w:rPr>
        <w:t>regulation.gov.ru</w:t>
      </w:r>
      <w:r w:rsidRPr="00D846AF">
        <w:rPr>
          <w:rFonts w:ascii="Times New Roman" w:eastAsia="Times New Roman" w:hAnsi="Times New Roman"/>
          <w:b/>
        </w:rPr>
        <w:t xml:space="preserve">. Речь идет об истребовании долгов с неплательщиков. В исковых заявлениях требуется указывать идентификаторы должника — СНИЛС, ИНН, паспортные данные. Но закон не обязывает граждан сообщать эти данные управленцам. А у управленцев нет возможности получить их где-то еще. </w:t>
      </w:r>
    </w:p>
    <w:p w:rsidR="00D846AF" w:rsidRPr="00D846AF" w:rsidRDefault="00D846AF" w:rsidP="00EF6681">
      <w:pPr>
        <w:spacing w:after="0" w:line="300" w:lineRule="atLeast"/>
        <w:jc w:val="both"/>
        <w:rPr>
          <w:rFonts w:ascii="Times New Roman" w:eastAsia="Times New Roman" w:hAnsi="Times New Roman"/>
          <w:b/>
        </w:rPr>
      </w:pPr>
      <w:r w:rsidRPr="00D846AF">
        <w:rPr>
          <w:rFonts w:ascii="Times New Roman" w:eastAsia="Times New Roman" w:hAnsi="Times New Roman"/>
          <w:b/>
        </w:rPr>
        <w:t xml:space="preserve">Министерство предлагает добавить к идентификаторам кадастровый номер помещения. Этот номер управляющие МКД организации смогут получить бесплатно в ГИС ЖКХ, если сами своевременно внесут в систему полностью всю требуемую законом информацию. Сведения о кадастровом номере помещения в ГИС ЖКХ разместит </w:t>
      </w:r>
      <w:proofErr w:type="spellStart"/>
      <w:r w:rsidRPr="00D846AF">
        <w:rPr>
          <w:rFonts w:ascii="Times New Roman" w:eastAsia="Times New Roman" w:hAnsi="Times New Roman"/>
          <w:b/>
        </w:rPr>
        <w:t>Росреестр</w:t>
      </w:r>
      <w:proofErr w:type="spellEnd"/>
      <w:r w:rsidRPr="00D846AF">
        <w:rPr>
          <w:rFonts w:ascii="Times New Roman" w:eastAsia="Times New Roman" w:hAnsi="Times New Roman"/>
          <w:b/>
        </w:rPr>
        <w:t xml:space="preserve">. </w:t>
      </w:r>
    </w:p>
    <w:p w:rsidR="00D846AF" w:rsidRPr="00D846AF" w:rsidRDefault="00D846AF" w:rsidP="00EF6681">
      <w:pPr>
        <w:spacing w:after="0" w:line="300" w:lineRule="atLeast"/>
        <w:jc w:val="both"/>
        <w:rPr>
          <w:rFonts w:ascii="Times New Roman" w:eastAsia="Times New Roman" w:hAnsi="Times New Roman"/>
          <w:b/>
        </w:rPr>
      </w:pPr>
      <w:r w:rsidRPr="00D846AF">
        <w:rPr>
          <w:rFonts w:ascii="Times New Roman" w:eastAsia="Times New Roman" w:hAnsi="Times New Roman"/>
          <w:b/>
        </w:rPr>
        <w:t>По запросу на основании кадастрового номера управленцы смогут получить:</w:t>
      </w:r>
    </w:p>
    <w:p w:rsidR="00D846AF" w:rsidRPr="00D846AF" w:rsidRDefault="00D846AF" w:rsidP="00EF6681">
      <w:pPr>
        <w:numPr>
          <w:ilvl w:val="0"/>
          <w:numId w:val="3"/>
        </w:numPr>
        <w:spacing w:after="0" w:line="300" w:lineRule="atLeast"/>
        <w:jc w:val="both"/>
        <w:rPr>
          <w:rFonts w:ascii="Times New Roman" w:eastAsia="Times New Roman" w:hAnsi="Times New Roman"/>
          <w:b/>
        </w:rPr>
      </w:pPr>
      <w:r w:rsidRPr="00D846AF">
        <w:rPr>
          <w:rFonts w:ascii="Times New Roman" w:eastAsia="Times New Roman" w:hAnsi="Times New Roman"/>
          <w:b/>
        </w:rPr>
        <w:t xml:space="preserve">Ф. И. О. собственника помещения или </w:t>
      </w:r>
      <w:proofErr w:type="spellStart"/>
      <w:r w:rsidRPr="00D846AF">
        <w:rPr>
          <w:rFonts w:ascii="Times New Roman" w:eastAsia="Times New Roman" w:hAnsi="Times New Roman"/>
          <w:b/>
        </w:rPr>
        <w:t>машино</w:t>
      </w:r>
      <w:proofErr w:type="spellEnd"/>
      <w:r w:rsidRPr="00D846AF">
        <w:rPr>
          <w:rFonts w:ascii="Times New Roman" w:eastAsia="Times New Roman" w:hAnsi="Times New Roman"/>
          <w:b/>
        </w:rPr>
        <w:t>-места;</w:t>
      </w:r>
    </w:p>
    <w:p w:rsidR="00D846AF" w:rsidRPr="00D846AF" w:rsidRDefault="00D846AF" w:rsidP="00EF6681">
      <w:pPr>
        <w:numPr>
          <w:ilvl w:val="0"/>
          <w:numId w:val="3"/>
        </w:numPr>
        <w:spacing w:after="0" w:line="300" w:lineRule="atLeast"/>
        <w:jc w:val="both"/>
        <w:rPr>
          <w:rFonts w:ascii="Times New Roman" w:eastAsia="Times New Roman" w:hAnsi="Times New Roman"/>
          <w:b/>
        </w:rPr>
      </w:pPr>
      <w:r w:rsidRPr="00D846AF">
        <w:rPr>
          <w:rFonts w:ascii="Times New Roman" w:eastAsia="Times New Roman" w:hAnsi="Times New Roman"/>
          <w:b/>
        </w:rPr>
        <w:t xml:space="preserve">сведения о найме жилого помещения государственного, муниципального или социального фонда; </w:t>
      </w:r>
    </w:p>
    <w:p w:rsidR="00D846AF" w:rsidRPr="00D846AF" w:rsidRDefault="00D846AF" w:rsidP="00EF6681">
      <w:pPr>
        <w:numPr>
          <w:ilvl w:val="0"/>
          <w:numId w:val="3"/>
        </w:numPr>
        <w:spacing w:after="0" w:line="300" w:lineRule="atLeast"/>
        <w:jc w:val="both"/>
        <w:rPr>
          <w:rFonts w:ascii="Times New Roman" w:eastAsia="Times New Roman" w:hAnsi="Times New Roman"/>
          <w:b/>
        </w:rPr>
      </w:pPr>
      <w:r w:rsidRPr="00D846AF">
        <w:rPr>
          <w:rFonts w:ascii="Times New Roman" w:eastAsia="Times New Roman" w:hAnsi="Times New Roman"/>
          <w:b/>
        </w:rPr>
        <w:t xml:space="preserve">информацию о количестве зарегистрированных в жилом помещении по месту жительства и по месту пребывания; </w:t>
      </w:r>
    </w:p>
    <w:p w:rsidR="00D846AF" w:rsidRPr="00D846AF" w:rsidRDefault="00D846AF" w:rsidP="00EF6681">
      <w:pPr>
        <w:numPr>
          <w:ilvl w:val="0"/>
          <w:numId w:val="3"/>
        </w:numPr>
        <w:spacing w:after="0" w:line="300" w:lineRule="atLeast"/>
        <w:jc w:val="both"/>
        <w:rPr>
          <w:rFonts w:ascii="Times New Roman" w:eastAsia="Times New Roman" w:hAnsi="Times New Roman"/>
          <w:b/>
        </w:rPr>
      </w:pPr>
      <w:r w:rsidRPr="00D846AF">
        <w:rPr>
          <w:rFonts w:ascii="Times New Roman" w:eastAsia="Times New Roman" w:hAnsi="Times New Roman"/>
          <w:b/>
        </w:rPr>
        <w:t xml:space="preserve">сведения о площади помещения, </w:t>
      </w:r>
      <w:proofErr w:type="spellStart"/>
      <w:r w:rsidRPr="00D846AF">
        <w:rPr>
          <w:rFonts w:ascii="Times New Roman" w:eastAsia="Times New Roman" w:hAnsi="Times New Roman"/>
          <w:b/>
        </w:rPr>
        <w:t>машино</w:t>
      </w:r>
      <w:proofErr w:type="spellEnd"/>
      <w:r w:rsidRPr="00D846AF">
        <w:rPr>
          <w:rFonts w:ascii="Times New Roman" w:eastAsia="Times New Roman" w:hAnsi="Times New Roman"/>
          <w:b/>
        </w:rPr>
        <w:t>-места.</w:t>
      </w:r>
    </w:p>
    <w:p w:rsidR="00D846AF" w:rsidRPr="00D846AF" w:rsidRDefault="00D846AF" w:rsidP="00EF6681">
      <w:pPr>
        <w:spacing w:after="0" w:line="300" w:lineRule="atLeast"/>
        <w:jc w:val="both"/>
        <w:rPr>
          <w:rFonts w:ascii="Times New Roman" w:eastAsia="Times New Roman" w:hAnsi="Times New Roman"/>
          <w:b/>
        </w:rPr>
      </w:pPr>
      <w:r w:rsidRPr="00D846AF">
        <w:rPr>
          <w:rFonts w:ascii="Times New Roman" w:eastAsia="Times New Roman" w:hAnsi="Times New Roman"/>
          <w:b/>
        </w:rPr>
        <w:t>Информацию должен будет предоставить оператор системы в течение 10 календарных дней.</w:t>
      </w:r>
    </w:p>
    <w:p w:rsidR="00D846AF" w:rsidRPr="00D846AF" w:rsidRDefault="00D846AF" w:rsidP="00EF6681">
      <w:pPr>
        <w:keepNext/>
        <w:spacing w:before="360" w:after="0" w:line="380" w:lineRule="atLeast"/>
        <w:jc w:val="both"/>
        <w:outlineLvl w:val="1"/>
        <w:rPr>
          <w:rFonts w:ascii="Times New Roman" w:eastAsia="Arial" w:hAnsi="Times New Roman"/>
          <w:b/>
          <w:color w:val="002060"/>
          <w:sz w:val="34"/>
          <w:szCs w:val="34"/>
          <w:u w:val="single"/>
        </w:rPr>
      </w:pPr>
      <w:r w:rsidRPr="00D846AF">
        <w:rPr>
          <w:rFonts w:ascii="Times New Roman" w:eastAsia="Arial" w:hAnsi="Times New Roman"/>
          <w:b/>
          <w:color w:val="002060"/>
          <w:sz w:val="34"/>
          <w:szCs w:val="34"/>
          <w:u w:val="single"/>
        </w:rPr>
        <w:t xml:space="preserve">Компетенции общего собрания собственников помещений дополнили </w:t>
      </w:r>
    </w:p>
    <w:p w:rsidR="00D846AF" w:rsidRPr="00D846AF" w:rsidRDefault="00D846AF" w:rsidP="00EF6681">
      <w:p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t xml:space="preserve">30 апреля 2021 года вступил в силу </w:t>
      </w:r>
      <w:r w:rsidRPr="00EF6681">
        <w:rPr>
          <w:rFonts w:ascii="Times New Roman" w:eastAsia="Times New Roman" w:hAnsi="Times New Roman"/>
          <w:b/>
          <w:color w:val="008200"/>
          <w:sz w:val="24"/>
          <w:szCs w:val="24"/>
          <w:u w:val="single"/>
        </w:rPr>
        <w:t>Федеральный закон от 30.04.2021 № 120-ФЗ</w:t>
      </w:r>
      <w:r w:rsidRPr="00D846AF">
        <w:rPr>
          <w:rFonts w:ascii="Times New Roman" w:eastAsia="Times New Roman" w:hAnsi="Times New Roman"/>
          <w:b/>
          <w:sz w:val="24"/>
          <w:szCs w:val="24"/>
        </w:rPr>
        <w:t xml:space="preserve">, который внес изменения в нормы о кадастровом учете. </w:t>
      </w:r>
    </w:p>
    <w:p w:rsidR="00D846AF" w:rsidRPr="00D846AF" w:rsidRDefault="00D846AF" w:rsidP="00EF6681">
      <w:p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t xml:space="preserve">В частности, </w:t>
      </w:r>
      <w:r w:rsidRPr="00EF6681">
        <w:rPr>
          <w:rFonts w:ascii="Times New Roman" w:eastAsia="Times New Roman" w:hAnsi="Times New Roman"/>
          <w:b/>
          <w:color w:val="008200"/>
          <w:sz w:val="24"/>
          <w:szCs w:val="24"/>
          <w:u w:val="single"/>
        </w:rPr>
        <w:t>статья 40</w:t>
      </w:r>
      <w:r w:rsidRPr="00D846AF">
        <w:rPr>
          <w:rFonts w:ascii="Times New Roman" w:eastAsia="Times New Roman" w:hAnsi="Times New Roman"/>
          <w:b/>
          <w:sz w:val="24"/>
          <w:szCs w:val="24"/>
        </w:rPr>
        <w:t xml:space="preserve"> Федерального закона от 13.07.2015 № 218-ФЗ «О государственной регистрации недвижимости» пополнилась </w:t>
      </w:r>
      <w:r w:rsidRPr="00EF6681">
        <w:rPr>
          <w:rFonts w:ascii="Times New Roman" w:eastAsia="Times New Roman" w:hAnsi="Times New Roman"/>
          <w:b/>
          <w:color w:val="008200"/>
          <w:sz w:val="24"/>
          <w:szCs w:val="24"/>
          <w:u w:val="single"/>
        </w:rPr>
        <w:t>частью 61</w:t>
      </w:r>
      <w:r w:rsidRPr="00D846AF">
        <w:rPr>
          <w:rFonts w:ascii="Times New Roman" w:eastAsia="Times New Roman" w:hAnsi="Times New Roman"/>
          <w:b/>
          <w:sz w:val="24"/>
          <w:szCs w:val="24"/>
        </w:rPr>
        <w:t xml:space="preserve">. В ней установлено, что заявление о кадастровом учете МКД, параметры которого изменились при его реконструкции или перепланировке расположенных в нем помещений, подает соответственно представитель собственников или тот, кто перепланировку сделал. Упомянутого представителя уполномочивает общее собрание собственников. </w:t>
      </w:r>
    </w:p>
    <w:p w:rsidR="00D846AF" w:rsidRPr="00D846AF" w:rsidRDefault="00D846AF" w:rsidP="00EF6681">
      <w:p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t xml:space="preserve">Поэтому </w:t>
      </w:r>
      <w:r w:rsidRPr="00EF6681">
        <w:rPr>
          <w:rFonts w:ascii="Times New Roman" w:eastAsia="Times New Roman" w:hAnsi="Times New Roman"/>
          <w:b/>
          <w:color w:val="008200"/>
          <w:sz w:val="24"/>
          <w:szCs w:val="24"/>
          <w:u w:val="single"/>
        </w:rPr>
        <w:t>часть 2</w:t>
      </w:r>
      <w:r w:rsidRPr="00D846AF">
        <w:rPr>
          <w:rFonts w:ascii="Times New Roman" w:eastAsia="Times New Roman" w:hAnsi="Times New Roman"/>
          <w:b/>
          <w:sz w:val="24"/>
          <w:szCs w:val="24"/>
        </w:rPr>
        <w:t xml:space="preserve"> статьи 44 Жилищного кодекса также дополнили. К компетенциям общего собрания добавили еще одну — определять уполномоченного от имени собственников на подачу заявления: </w:t>
      </w:r>
    </w:p>
    <w:p w:rsidR="00D846AF" w:rsidRPr="00D846AF" w:rsidRDefault="00D846AF" w:rsidP="00EF6681">
      <w:pPr>
        <w:numPr>
          <w:ilvl w:val="0"/>
          <w:numId w:val="4"/>
        </w:num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t xml:space="preserve">о кадастровом учете или регистрации прав на объекты недвижимости, входящие в состав общего имущества; </w:t>
      </w:r>
    </w:p>
    <w:p w:rsidR="00D846AF" w:rsidRPr="00D846AF" w:rsidRDefault="00D846AF" w:rsidP="00EF6681">
      <w:pPr>
        <w:numPr>
          <w:ilvl w:val="0"/>
          <w:numId w:val="4"/>
        </w:num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t xml:space="preserve">о кадастровом учете МКД в связи с изменением его характеристик в результате реконструкции или при перепланировке его помещений. </w:t>
      </w:r>
    </w:p>
    <w:p w:rsidR="00D846AF" w:rsidRPr="00D846AF" w:rsidRDefault="00D846AF" w:rsidP="00EF6681">
      <w:p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lastRenderedPageBreak/>
        <w:t>Заявление о кадастровом учете образованного земельного участка вправе подать кадастровый инженер, выполнивший соответствующие кадастровые работы. Доверенности или иного документа от уполномоченного органа ему не потребуется. Такое дополнение внесли в </w:t>
      </w:r>
      <w:r w:rsidRPr="00EF6681">
        <w:rPr>
          <w:rFonts w:ascii="Times New Roman" w:eastAsia="Times New Roman" w:hAnsi="Times New Roman"/>
          <w:b/>
          <w:color w:val="008200"/>
          <w:sz w:val="24"/>
          <w:szCs w:val="24"/>
          <w:u w:val="single"/>
        </w:rPr>
        <w:t>часть 4</w:t>
      </w:r>
      <w:r w:rsidRPr="00D846AF">
        <w:rPr>
          <w:rFonts w:ascii="Times New Roman" w:eastAsia="Times New Roman" w:hAnsi="Times New Roman"/>
          <w:b/>
          <w:sz w:val="24"/>
          <w:szCs w:val="24"/>
        </w:rPr>
        <w:t xml:space="preserve"> статьи 16 Федерального закона от 29.12.2004 № 189-ФЗ. </w:t>
      </w:r>
    </w:p>
    <w:p w:rsidR="00D846AF" w:rsidRPr="00D846AF" w:rsidRDefault="00D846AF" w:rsidP="00EF6681">
      <w:pPr>
        <w:keepNext/>
        <w:spacing w:before="360" w:after="0" w:line="380" w:lineRule="atLeast"/>
        <w:jc w:val="both"/>
        <w:outlineLvl w:val="1"/>
        <w:rPr>
          <w:rFonts w:ascii="Times New Roman" w:eastAsia="Arial" w:hAnsi="Times New Roman"/>
          <w:b/>
          <w:color w:val="002060"/>
          <w:sz w:val="34"/>
          <w:szCs w:val="34"/>
        </w:rPr>
      </w:pPr>
      <w:r w:rsidRPr="00D846AF">
        <w:rPr>
          <w:rFonts w:ascii="Times New Roman" w:eastAsia="Arial" w:hAnsi="Times New Roman"/>
          <w:b/>
          <w:color w:val="002060"/>
          <w:sz w:val="34"/>
          <w:szCs w:val="34"/>
        </w:rPr>
        <w:t xml:space="preserve">Тот, кто штраф не платит, будет его отрабатывать </w:t>
      </w:r>
    </w:p>
    <w:p w:rsidR="00D846AF" w:rsidRPr="00D846AF" w:rsidRDefault="00D846AF" w:rsidP="00EF6681">
      <w:p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t>Для нарушителей, не желающих оплачивать административный штраф, предусмотрено три вида наказания: увеличение штрафа вдвое, арест до 15 суток и обязательные работы до 50 часов (</w:t>
      </w:r>
      <w:r w:rsidRPr="00EF6681">
        <w:rPr>
          <w:rFonts w:ascii="Times New Roman" w:eastAsia="Times New Roman" w:hAnsi="Times New Roman"/>
          <w:b/>
          <w:color w:val="008200"/>
          <w:sz w:val="24"/>
          <w:szCs w:val="24"/>
          <w:u w:val="single"/>
        </w:rPr>
        <w:t>ч. 1 ст. 20.25 КоАП</w:t>
      </w:r>
      <w:r w:rsidRPr="00D846AF">
        <w:rPr>
          <w:rFonts w:ascii="Times New Roman" w:eastAsia="Times New Roman" w:hAnsi="Times New Roman"/>
          <w:b/>
          <w:sz w:val="24"/>
          <w:szCs w:val="24"/>
        </w:rPr>
        <w:t xml:space="preserve">). </w:t>
      </w:r>
    </w:p>
    <w:p w:rsidR="00D846AF" w:rsidRPr="00D846AF" w:rsidRDefault="00D846AF" w:rsidP="00EF6681">
      <w:pPr>
        <w:spacing w:after="0" w:line="300" w:lineRule="atLeast"/>
        <w:jc w:val="both"/>
        <w:rPr>
          <w:rFonts w:ascii="Times New Roman" w:eastAsia="Times New Roman" w:hAnsi="Times New Roman"/>
          <w:b/>
          <w:sz w:val="24"/>
          <w:szCs w:val="24"/>
        </w:rPr>
      </w:pPr>
      <w:proofErr w:type="spellStart"/>
      <w:r w:rsidRPr="00D846AF">
        <w:rPr>
          <w:rFonts w:ascii="Times New Roman" w:eastAsia="Times New Roman" w:hAnsi="Times New Roman"/>
          <w:b/>
          <w:sz w:val="24"/>
          <w:szCs w:val="24"/>
        </w:rPr>
        <w:t>Госжилинспекция</w:t>
      </w:r>
      <w:proofErr w:type="spellEnd"/>
      <w:r w:rsidRPr="00D846AF">
        <w:rPr>
          <w:rFonts w:ascii="Times New Roman" w:eastAsia="Times New Roman" w:hAnsi="Times New Roman"/>
          <w:b/>
          <w:sz w:val="24"/>
          <w:szCs w:val="24"/>
        </w:rPr>
        <w:t xml:space="preserve"> Пермского края в 2019–2020 годах назначила штрафы трем гражданам за нарушения жилищного законодательства: отсутствие ОДПУ тепловой энергии, нарушение правил пользования жилыми помещениями, курение в подъезде МКД. Нарушители в установленный срок штраф не уплатили, и ГЖИ передала дела в суд. Всех троих судьи признали виновными в уклонении от исполнения административного наказания и назначили каждому по 20 часов бесплатных общественно-полезных работ. Среди наказанных был и директор УО. Нарушители уже отработали предписанное время полностью. </w:t>
      </w:r>
    </w:p>
    <w:p w:rsidR="00D846AF" w:rsidRPr="00D846AF" w:rsidRDefault="00D846AF" w:rsidP="00EF6681">
      <w:pPr>
        <w:keepNext/>
        <w:spacing w:before="360" w:after="0" w:line="380" w:lineRule="atLeast"/>
        <w:jc w:val="both"/>
        <w:outlineLvl w:val="1"/>
        <w:rPr>
          <w:rFonts w:ascii="Times New Roman" w:eastAsia="Arial" w:hAnsi="Times New Roman"/>
          <w:b/>
          <w:color w:val="002060"/>
          <w:sz w:val="34"/>
          <w:szCs w:val="34"/>
          <w:u w:val="single"/>
        </w:rPr>
      </w:pPr>
      <w:r w:rsidRPr="00D846AF">
        <w:rPr>
          <w:rFonts w:ascii="Times New Roman" w:eastAsia="Arial" w:hAnsi="Times New Roman"/>
          <w:b/>
          <w:color w:val="002060"/>
          <w:sz w:val="34"/>
          <w:szCs w:val="34"/>
          <w:u w:val="single"/>
        </w:rPr>
        <w:t xml:space="preserve">Сведения о недвижимости будем получать по-новому </w:t>
      </w:r>
    </w:p>
    <w:p w:rsidR="00D846AF" w:rsidRPr="00D846AF" w:rsidRDefault="00D846AF" w:rsidP="00EF6681">
      <w:pPr>
        <w:spacing w:after="0" w:line="300" w:lineRule="atLeast"/>
        <w:jc w:val="both"/>
        <w:rPr>
          <w:rFonts w:ascii="Times New Roman" w:eastAsia="Times New Roman" w:hAnsi="Times New Roman"/>
          <w:b/>
          <w:sz w:val="24"/>
          <w:szCs w:val="24"/>
        </w:rPr>
      </w:pPr>
      <w:proofErr w:type="spellStart"/>
      <w:r w:rsidRPr="00D846AF">
        <w:rPr>
          <w:rFonts w:ascii="Times New Roman" w:eastAsia="Times New Roman" w:hAnsi="Times New Roman"/>
          <w:b/>
          <w:sz w:val="24"/>
          <w:szCs w:val="24"/>
        </w:rPr>
        <w:t>Росреестр</w:t>
      </w:r>
      <w:proofErr w:type="spellEnd"/>
      <w:r w:rsidRPr="00D846AF">
        <w:rPr>
          <w:rFonts w:ascii="Times New Roman" w:eastAsia="Times New Roman" w:hAnsi="Times New Roman"/>
          <w:b/>
          <w:sz w:val="24"/>
          <w:szCs w:val="24"/>
        </w:rPr>
        <w:t xml:space="preserve"> утвердил порядок предоставления сведений из ЕГРН и порядок уведомления заявителей.</w:t>
      </w:r>
    </w:p>
    <w:p w:rsidR="00D846AF" w:rsidRPr="00D846AF" w:rsidRDefault="00D846AF" w:rsidP="00EF6681">
      <w:p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t xml:space="preserve">Приведены формы запросов о предоставлении сведений, образцы надписей на копиях документов. Установлены порядок и способы запроса информации из реестра. </w:t>
      </w:r>
    </w:p>
    <w:p w:rsidR="00D846AF" w:rsidRPr="00D846AF" w:rsidRDefault="00D846AF" w:rsidP="00EF6681">
      <w:p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t xml:space="preserve">Вам могут предоставить доступ к ФГИС ЕГРН для получения необходимых сведений. Для этого нужно будет получить уникальный код. Сделать это можно через личный кабинет на сайте </w:t>
      </w:r>
      <w:proofErr w:type="spellStart"/>
      <w:r w:rsidRPr="00D846AF">
        <w:rPr>
          <w:rFonts w:ascii="Times New Roman" w:eastAsia="Times New Roman" w:hAnsi="Times New Roman"/>
          <w:b/>
          <w:sz w:val="24"/>
          <w:szCs w:val="24"/>
        </w:rPr>
        <w:t>Росреестра</w:t>
      </w:r>
      <w:proofErr w:type="spellEnd"/>
      <w:r w:rsidRPr="00D846AF">
        <w:rPr>
          <w:rFonts w:ascii="Times New Roman" w:eastAsia="Times New Roman" w:hAnsi="Times New Roman"/>
          <w:b/>
          <w:sz w:val="24"/>
          <w:szCs w:val="24"/>
        </w:rPr>
        <w:t xml:space="preserve"> или Кадастровой палаты. </w:t>
      </w:r>
    </w:p>
    <w:p w:rsidR="00D846AF" w:rsidRPr="00D846AF" w:rsidRDefault="00D846AF" w:rsidP="00EF6681">
      <w:pPr>
        <w:spacing w:after="0" w:line="300" w:lineRule="atLeast"/>
        <w:jc w:val="both"/>
        <w:rPr>
          <w:rFonts w:ascii="Times New Roman" w:eastAsia="Times New Roman" w:hAnsi="Times New Roman"/>
          <w:b/>
          <w:sz w:val="24"/>
          <w:szCs w:val="24"/>
        </w:rPr>
      </w:pPr>
      <w:r w:rsidRPr="00EF6681">
        <w:rPr>
          <w:rFonts w:ascii="Times New Roman" w:eastAsia="Times New Roman" w:hAnsi="Times New Roman"/>
          <w:b/>
          <w:color w:val="008200"/>
          <w:sz w:val="24"/>
          <w:szCs w:val="24"/>
          <w:u w:val="single"/>
        </w:rPr>
        <w:t xml:space="preserve">Приказ </w:t>
      </w:r>
      <w:proofErr w:type="spellStart"/>
      <w:r w:rsidRPr="00EF6681">
        <w:rPr>
          <w:rFonts w:ascii="Times New Roman" w:eastAsia="Times New Roman" w:hAnsi="Times New Roman"/>
          <w:b/>
          <w:color w:val="008200"/>
          <w:sz w:val="24"/>
          <w:szCs w:val="24"/>
          <w:u w:val="single"/>
        </w:rPr>
        <w:t>Росреестра</w:t>
      </w:r>
      <w:proofErr w:type="spellEnd"/>
      <w:r w:rsidRPr="00EF6681">
        <w:rPr>
          <w:rFonts w:ascii="Times New Roman" w:eastAsia="Times New Roman" w:hAnsi="Times New Roman"/>
          <w:b/>
          <w:color w:val="008200"/>
          <w:sz w:val="24"/>
          <w:szCs w:val="24"/>
          <w:u w:val="single"/>
        </w:rPr>
        <w:t xml:space="preserve"> от 08.04.2021 № П/0149</w:t>
      </w:r>
      <w:r w:rsidRPr="00D846AF">
        <w:rPr>
          <w:rFonts w:ascii="Times New Roman" w:eastAsia="Times New Roman" w:hAnsi="Times New Roman"/>
          <w:b/>
          <w:sz w:val="24"/>
          <w:szCs w:val="24"/>
        </w:rPr>
        <w:t xml:space="preserve"> опубликован 12.05.2021 на официальном интернет-портале правовой информации </w:t>
      </w:r>
      <w:r w:rsidRPr="00D846AF">
        <w:rPr>
          <w:rFonts w:ascii="Times New Roman" w:eastAsia="Times New Roman" w:hAnsi="Times New Roman"/>
          <w:b/>
          <w:i/>
          <w:iCs/>
          <w:sz w:val="24"/>
          <w:szCs w:val="24"/>
        </w:rPr>
        <w:t>pravo.gov.ru</w:t>
      </w:r>
      <w:r w:rsidRPr="00D846AF">
        <w:rPr>
          <w:rFonts w:ascii="Times New Roman" w:eastAsia="Times New Roman" w:hAnsi="Times New Roman"/>
          <w:b/>
          <w:sz w:val="24"/>
          <w:szCs w:val="24"/>
        </w:rPr>
        <w:t xml:space="preserve">. Вступает в силу с момента признания утратившим силу </w:t>
      </w:r>
      <w:r w:rsidRPr="00EF6681">
        <w:rPr>
          <w:rFonts w:ascii="Times New Roman" w:eastAsia="Times New Roman" w:hAnsi="Times New Roman"/>
          <w:b/>
          <w:color w:val="008200"/>
          <w:sz w:val="24"/>
          <w:szCs w:val="24"/>
          <w:u w:val="single"/>
        </w:rPr>
        <w:t>приказа Минэкономразвития от 23.12.2015 № 968</w:t>
      </w:r>
      <w:r w:rsidRPr="00D846AF">
        <w:rPr>
          <w:rFonts w:ascii="Times New Roman" w:eastAsia="Times New Roman" w:hAnsi="Times New Roman"/>
          <w:b/>
          <w:sz w:val="24"/>
          <w:szCs w:val="24"/>
        </w:rPr>
        <w:t xml:space="preserve">. </w:t>
      </w:r>
    </w:p>
    <w:p w:rsidR="00D846AF" w:rsidRPr="00D846AF" w:rsidRDefault="00D846AF" w:rsidP="00EF6681">
      <w:pPr>
        <w:keepNext/>
        <w:spacing w:before="360" w:after="0" w:line="380" w:lineRule="atLeast"/>
        <w:jc w:val="both"/>
        <w:outlineLvl w:val="1"/>
        <w:rPr>
          <w:rFonts w:ascii="Times New Roman" w:eastAsia="Arial" w:hAnsi="Times New Roman"/>
          <w:b/>
          <w:color w:val="002060"/>
          <w:sz w:val="34"/>
          <w:szCs w:val="34"/>
          <w:u w:val="single"/>
        </w:rPr>
      </w:pPr>
      <w:r w:rsidRPr="00D846AF">
        <w:rPr>
          <w:rFonts w:ascii="Times New Roman" w:eastAsia="Arial" w:hAnsi="Times New Roman"/>
          <w:b/>
          <w:color w:val="002060"/>
          <w:sz w:val="34"/>
          <w:szCs w:val="34"/>
          <w:u w:val="single"/>
        </w:rPr>
        <w:t xml:space="preserve">Минтруд обновил профессиональный стандарт «Электромеханик по лифтам» </w:t>
      </w:r>
    </w:p>
    <w:p w:rsidR="00D846AF" w:rsidRPr="00D846AF" w:rsidRDefault="00D846AF" w:rsidP="00EF6681">
      <w:p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t xml:space="preserve">Электромеханик по лифтам должен обеспечивать безопасную эксплуатацию лифтов со скоростью движения до 1,6 м/с и одиночным или парным управлением, со скоростью движения свыше 1,6 м/с и групповой системой управления. В его должностные обязанности входит осмотр, техническое и аварийно-техническое обслуживание лифтов. </w:t>
      </w:r>
    </w:p>
    <w:p w:rsidR="00D846AF" w:rsidRPr="00D846AF" w:rsidRDefault="00D846AF" w:rsidP="00EF6681">
      <w:p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t xml:space="preserve">В актуализированном профессиональном стандарте прописаны требования к образованию, обучению и опыту работы данного сотрудника, а также особые условия допуска к работе. Документ введен </w:t>
      </w:r>
      <w:r w:rsidRPr="00EF6681">
        <w:rPr>
          <w:rFonts w:ascii="Times New Roman" w:eastAsia="Times New Roman" w:hAnsi="Times New Roman"/>
          <w:b/>
          <w:color w:val="008200"/>
          <w:sz w:val="24"/>
          <w:szCs w:val="24"/>
          <w:u w:val="single"/>
        </w:rPr>
        <w:t>приказом Минтруда от 31.03.2021 № 193н</w:t>
      </w:r>
      <w:r w:rsidRPr="00D846AF">
        <w:rPr>
          <w:rFonts w:ascii="Times New Roman" w:eastAsia="Times New Roman" w:hAnsi="Times New Roman"/>
          <w:b/>
          <w:sz w:val="24"/>
          <w:szCs w:val="24"/>
        </w:rPr>
        <w:t xml:space="preserve"> и действует с 01.09.2021 по 01.09.2027. </w:t>
      </w:r>
    </w:p>
    <w:p w:rsidR="00D846AF" w:rsidRPr="00D846AF" w:rsidRDefault="00D846AF" w:rsidP="00EF6681">
      <w:pPr>
        <w:keepNext/>
        <w:spacing w:before="360" w:after="0" w:line="380" w:lineRule="atLeast"/>
        <w:jc w:val="both"/>
        <w:outlineLvl w:val="1"/>
        <w:rPr>
          <w:rFonts w:ascii="Times New Roman" w:eastAsia="Arial" w:hAnsi="Times New Roman"/>
          <w:b/>
          <w:color w:val="002060"/>
          <w:sz w:val="34"/>
          <w:szCs w:val="34"/>
          <w:u w:val="single"/>
        </w:rPr>
      </w:pPr>
      <w:r w:rsidRPr="00D846AF">
        <w:rPr>
          <w:rFonts w:ascii="Times New Roman" w:eastAsia="Arial" w:hAnsi="Times New Roman"/>
          <w:b/>
          <w:color w:val="002060"/>
          <w:sz w:val="34"/>
          <w:szCs w:val="34"/>
          <w:u w:val="single"/>
        </w:rPr>
        <w:t xml:space="preserve">Получите в июле электронную подпись бесплатно </w:t>
      </w:r>
    </w:p>
    <w:p w:rsidR="00D846AF" w:rsidRPr="00D846AF" w:rsidRDefault="00D846AF" w:rsidP="00EF6681">
      <w:p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t xml:space="preserve">С 1 июля 2021 года организации и ИП смогут бесплатно получить квалифицированную электронную подпись (КЭП). Выдаст ее Удостоверяющий центр ФНС. Ведомство разъяснило, как это сделать (информация от 12.05.2021 на официальном сайте ФНС). </w:t>
      </w:r>
    </w:p>
    <w:p w:rsidR="00D846AF" w:rsidRPr="00D846AF" w:rsidRDefault="00D846AF" w:rsidP="00EF6681">
      <w:p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t xml:space="preserve">Вас не примут без записи, поэтому предварительно запишитесь в территориальный налоговый орган. Приобретите сертифицированную ФСТЭК или ФСБ </w:t>
      </w:r>
      <w:proofErr w:type="spellStart"/>
      <w:r w:rsidRPr="00D846AF">
        <w:rPr>
          <w:rFonts w:ascii="Times New Roman" w:eastAsia="Times New Roman" w:hAnsi="Times New Roman"/>
          <w:b/>
          <w:sz w:val="24"/>
          <w:szCs w:val="24"/>
        </w:rPr>
        <w:t>флешку</w:t>
      </w:r>
      <w:proofErr w:type="spellEnd"/>
      <w:r w:rsidRPr="00D846AF">
        <w:rPr>
          <w:rFonts w:ascii="Times New Roman" w:eastAsia="Times New Roman" w:hAnsi="Times New Roman"/>
          <w:b/>
          <w:sz w:val="24"/>
          <w:szCs w:val="24"/>
        </w:rPr>
        <w:t xml:space="preserve"> — носитель ключевой </w:t>
      </w:r>
      <w:r w:rsidRPr="00D846AF">
        <w:rPr>
          <w:rFonts w:ascii="Times New Roman" w:eastAsia="Times New Roman" w:hAnsi="Times New Roman"/>
          <w:b/>
          <w:sz w:val="24"/>
          <w:szCs w:val="24"/>
        </w:rPr>
        <w:lastRenderedPageBreak/>
        <w:t xml:space="preserve">информации. Заявление на выпуск КЭП подайте лично. Вам также потребуются СНИЛС и паспорт. Пройдите идентификацию. Представьте подготовленную </w:t>
      </w:r>
      <w:proofErr w:type="spellStart"/>
      <w:r w:rsidRPr="00D846AF">
        <w:rPr>
          <w:rFonts w:ascii="Times New Roman" w:eastAsia="Times New Roman" w:hAnsi="Times New Roman"/>
          <w:b/>
          <w:sz w:val="24"/>
          <w:szCs w:val="24"/>
        </w:rPr>
        <w:t>флешку</w:t>
      </w:r>
      <w:proofErr w:type="spellEnd"/>
      <w:r w:rsidRPr="00D846AF">
        <w:rPr>
          <w:rFonts w:ascii="Times New Roman" w:eastAsia="Times New Roman" w:hAnsi="Times New Roman"/>
          <w:b/>
          <w:sz w:val="24"/>
          <w:szCs w:val="24"/>
        </w:rPr>
        <w:t xml:space="preserve">. </w:t>
      </w:r>
    </w:p>
    <w:p w:rsidR="00D846AF" w:rsidRPr="00D846AF" w:rsidRDefault="00D846AF" w:rsidP="00EF6681">
      <w:p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t xml:space="preserve">На одном ключевом носителе можно хранить несколько КЭП и сертификатов к ним. Для подготовки заявления на выдачу квалифицированного сертификата и покупки ключевых носителей можно обратиться к оператору электронного документооборота. </w:t>
      </w:r>
    </w:p>
    <w:p w:rsidR="00D846AF" w:rsidRPr="00D846AF" w:rsidRDefault="00D846AF" w:rsidP="00EF6681">
      <w:p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t xml:space="preserve">Те, кто вправе действовать от лица организации без доверенности, могут подать заявление на выпуск КЭП через «Личный кабинет налогоплательщика — физического лица». Такая возможность есть и у ИП. </w:t>
      </w:r>
    </w:p>
    <w:p w:rsidR="00D846AF" w:rsidRPr="00D846AF" w:rsidRDefault="00D846AF" w:rsidP="00EF6681">
      <w:p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t xml:space="preserve">Полученные в Удостоверяющем центре ФНС с 1 июля до 31 декабря сертификаты будут действовать 15 месяцев. </w:t>
      </w:r>
    </w:p>
    <w:p w:rsidR="00D846AF" w:rsidRPr="00D846AF" w:rsidRDefault="00D846AF" w:rsidP="00EF6681">
      <w:pPr>
        <w:keepNext/>
        <w:spacing w:before="360" w:after="0" w:line="380" w:lineRule="atLeast"/>
        <w:jc w:val="both"/>
        <w:outlineLvl w:val="1"/>
        <w:rPr>
          <w:rFonts w:ascii="Times New Roman" w:eastAsia="Arial" w:hAnsi="Times New Roman"/>
          <w:color w:val="002060"/>
          <w:sz w:val="34"/>
          <w:szCs w:val="34"/>
          <w:u w:val="single"/>
        </w:rPr>
      </w:pPr>
      <w:r w:rsidRPr="00D846AF">
        <w:rPr>
          <w:rFonts w:ascii="Times New Roman" w:eastAsia="Arial" w:hAnsi="Times New Roman"/>
          <w:b/>
          <w:bCs/>
          <w:color w:val="002060"/>
          <w:sz w:val="34"/>
          <w:szCs w:val="34"/>
          <w:u w:val="single"/>
        </w:rPr>
        <w:t>В ГИС ЖКХ хотят формировать реестр собственников жилья</w:t>
      </w:r>
      <w:r w:rsidRPr="00D846AF">
        <w:rPr>
          <w:rFonts w:ascii="Times New Roman" w:eastAsia="Arial" w:hAnsi="Times New Roman"/>
          <w:color w:val="002060"/>
          <w:sz w:val="34"/>
          <w:szCs w:val="34"/>
          <w:u w:val="single"/>
        </w:rPr>
        <w:t xml:space="preserve"> </w:t>
      </w:r>
    </w:p>
    <w:p w:rsidR="00D846AF" w:rsidRPr="00D846AF" w:rsidRDefault="00D846AF" w:rsidP="00EF6681">
      <w:p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t>Минстрой решил создать в ГИС ЖКХ реестр собственников помещений в МКД для проведения общих собраний.</w:t>
      </w:r>
    </w:p>
    <w:p w:rsidR="00D846AF" w:rsidRPr="00D846AF" w:rsidRDefault="00D846AF" w:rsidP="00EF6681">
      <w:p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t xml:space="preserve">Обсуждается, как его будут </w:t>
      </w:r>
      <w:proofErr w:type="gramStart"/>
      <w:r w:rsidRPr="00D846AF">
        <w:rPr>
          <w:rFonts w:ascii="Times New Roman" w:eastAsia="Times New Roman" w:hAnsi="Times New Roman"/>
          <w:b/>
          <w:sz w:val="24"/>
          <w:szCs w:val="24"/>
        </w:rPr>
        <w:t>заполнять</w:t>
      </w:r>
      <w:proofErr w:type="gramEnd"/>
      <w:r w:rsidRPr="00D846AF">
        <w:rPr>
          <w:rFonts w:ascii="Times New Roman" w:eastAsia="Times New Roman" w:hAnsi="Times New Roman"/>
          <w:b/>
          <w:sz w:val="24"/>
          <w:szCs w:val="24"/>
        </w:rPr>
        <w:t xml:space="preserve"> и кто вести. Пока вариантов два: управляющие МКД организации и администраторы общих собраний. Но возможно, получится загружать информацию автоматически из </w:t>
      </w:r>
      <w:proofErr w:type="spellStart"/>
      <w:r w:rsidRPr="00D846AF">
        <w:rPr>
          <w:rFonts w:ascii="Times New Roman" w:eastAsia="Times New Roman" w:hAnsi="Times New Roman"/>
          <w:b/>
          <w:sz w:val="24"/>
          <w:szCs w:val="24"/>
        </w:rPr>
        <w:t>Росреестра</w:t>
      </w:r>
      <w:proofErr w:type="spellEnd"/>
      <w:r w:rsidRPr="00D846AF">
        <w:rPr>
          <w:rFonts w:ascii="Times New Roman" w:eastAsia="Times New Roman" w:hAnsi="Times New Roman"/>
          <w:b/>
          <w:sz w:val="24"/>
          <w:szCs w:val="24"/>
        </w:rPr>
        <w:t xml:space="preserve">. </w:t>
      </w:r>
    </w:p>
    <w:p w:rsidR="00D846AF" w:rsidRPr="00D846AF" w:rsidRDefault="00D846AF" w:rsidP="00EF6681">
      <w:p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t xml:space="preserve">Предлагают по аналогии с проведением общих собраний акционеров фиксировать реестр собственников помещений на момент начала голосования. </w:t>
      </w:r>
    </w:p>
    <w:p w:rsidR="00D846AF" w:rsidRPr="00D846AF" w:rsidRDefault="00D846AF" w:rsidP="00EF6681">
      <w:pPr>
        <w:keepNext/>
        <w:spacing w:before="360" w:after="0" w:line="380" w:lineRule="atLeast"/>
        <w:jc w:val="both"/>
        <w:outlineLvl w:val="1"/>
        <w:rPr>
          <w:rFonts w:ascii="Times New Roman" w:eastAsia="Arial" w:hAnsi="Times New Roman"/>
          <w:color w:val="002060"/>
          <w:sz w:val="34"/>
          <w:szCs w:val="34"/>
          <w:u w:val="single"/>
        </w:rPr>
      </w:pPr>
      <w:r w:rsidRPr="00D846AF">
        <w:rPr>
          <w:rFonts w:ascii="Times New Roman" w:eastAsia="Arial" w:hAnsi="Times New Roman"/>
          <w:b/>
          <w:bCs/>
          <w:color w:val="002060"/>
          <w:sz w:val="34"/>
          <w:szCs w:val="34"/>
          <w:u w:val="single"/>
        </w:rPr>
        <w:t>Установили, что должно быть в согласии на обработку персональных данных</w:t>
      </w:r>
      <w:r w:rsidRPr="00D846AF">
        <w:rPr>
          <w:rFonts w:ascii="Times New Roman" w:eastAsia="Arial" w:hAnsi="Times New Roman"/>
          <w:color w:val="002060"/>
          <w:sz w:val="34"/>
          <w:szCs w:val="34"/>
          <w:u w:val="single"/>
        </w:rPr>
        <w:t xml:space="preserve"> </w:t>
      </w:r>
    </w:p>
    <w:p w:rsidR="00D846AF" w:rsidRPr="00D846AF" w:rsidRDefault="00D846AF" w:rsidP="00EF6681">
      <w:p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t xml:space="preserve">1 марта 2021 года вступил в силу </w:t>
      </w:r>
      <w:r w:rsidRPr="00EF6681">
        <w:rPr>
          <w:rFonts w:ascii="Times New Roman" w:eastAsia="Times New Roman" w:hAnsi="Times New Roman"/>
          <w:b/>
          <w:color w:val="008200"/>
          <w:sz w:val="24"/>
          <w:szCs w:val="24"/>
          <w:u w:val="single"/>
        </w:rPr>
        <w:t>Федеральный закон от 30.12.2020 № 519-ФЗ</w:t>
      </w:r>
      <w:r w:rsidRPr="00D846AF">
        <w:rPr>
          <w:rFonts w:ascii="Times New Roman" w:eastAsia="Times New Roman" w:hAnsi="Times New Roman"/>
          <w:b/>
          <w:sz w:val="24"/>
          <w:szCs w:val="24"/>
        </w:rPr>
        <w:t>, который определил особенности обработки общедоступных персональных данных (</w:t>
      </w:r>
      <w:proofErr w:type="spellStart"/>
      <w:r w:rsidRPr="00D846AF">
        <w:rPr>
          <w:rFonts w:ascii="Times New Roman" w:eastAsia="Times New Roman" w:hAnsi="Times New Roman"/>
          <w:b/>
          <w:sz w:val="24"/>
          <w:szCs w:val="24"/>
        </w:rPr>
        <w:t>ПДн</w:t>
      </w:r>
      <w:proofErr w:type="spellEnd"/>
      <w:r w:rsidRPr="00D846AF">
        <w:rPr>
          <w:rFonts w:ascii="Times New Roman" w:eastAsia="Times New Roman" w:hAnsi="Times New Roman"/>
          <w:b/>
          <w:sz w:val="24"/>
          <w:szCs w:val="24"/>
        </w:rPr>
        <w:t xml:space="preserve">). </w:t>
      </w:r>
    </w:p>
    <w:p w:rsidR="00D846AF" w:rsidRPr="00D846AF" w:rsidRDefault="00D846AF" w:rsidP="00EF6681">
      <w:p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t xml:space="preserve">Общедоступными называют </w:t>
      </w:r>
      <w:proofErr w:type="spellStart"/>
      <w:r w:rsidRPr="00D846AF">
        <w:rPr>
          <w:rFonts w:ascii="Times New Roman" w:eastAsia="Times New Roman" w:hAnsi="Times New Roman"/>
          <w:b/>
          <w:sz w:val="24"/>
          <w:szCs w:val="24"/>
        </w:rPr>
        <w:t>ПДн</w:t>
      </w:r>
      <w:proofErr w:type="spellEnd"/>
      <w:r w:rsidRPr="00D846AF">
        <w:rPr>
          <w:rFonts w:ascii="Times New Roman" w:eastAsia="Times New Roman" w:hAnsi="Times New Roman"/>
          <w:b/>
          <w:sz w:val="24"/>
          <w:szCs w:val="24"/>
        </w:rPr>
        <w:t xml:space="preserve">, которые субъект разрешил распространять. Требования к согласию на обработку таких данных установил </w:t>
      </w:r>
      <w:proofErr w:type="spellStart"/>
      <w:r w:rsidRPr="00EF6681">
        <w:rPr>
          <w:rFonts w:ascii="Times New Roman" w:eastAsia="Times New Roman" w:hAnsi="Times New Roman"/>
          <w:b/>
          <w:color w:val="008200"/>
          <w:sz w:val="24"/>
          <w:szCs w:val="24"/>
          <w:u w:val="single"/>
        </w:rPr>
        <w:t>Роскомнадзор</w:t>
      </w:r>
      <w:proofErr w:type="spellEnd"/>
      <w:r w:rsidRPr="00EF6681">
        <w:rPr>
          <w:rFonts w:ascii="Times New Roman" w:eastAsia="Times New Roman" w:hAnsi="Times New Roman"/>
          <w:b/>
          <w:color w:val="008200"/>
          <w:sz w:val="24"/>
          <w:szCs w:val="24"/>
          <w:u w:val="single"/>
        </w:rPr>
        <w:t xml:space="preserve"> приказом от 24.02.2021 № 18</w:t>
      </w:r>
      <w:r w:rsidRPr="00D846AF">
        <w:rPr>
          <w:rFonts w:ascii="Times New Roman" w:eastAsia="Times New Roman" w:hAnsi="Times New Roman"/>
          <w:b/>
          <w:sz w:val="24"/>
          <w:szCs w:val="24"/>
        </w:rPr>
        <w:t xml:space="preserve">. Документ вступает в силу 1 сентября 2021 года и действует до 1 сентября 2027 года. </w:t>
      </w:r>
    </w:p>
    <w:p w:rsidR="00D846AF" w:rsidRPr="00D846AF" w:rsidRDefault="00D846AF" w:rsidP="00EF6681">
      <w:p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t xml:space="preserve">В согласии на обработку </w:t>
      </w:r>
      <w:proofErr w:type="spellStart"/>
      <w:r w:rsidRPr="00D846AF">
        <w:rPr>
          <w:rFonts w:ascii="Times New Roman" w:eastAsia="Times New Roman" w:hAnsi="Times New Roman"/>
          <w:b/>
          <w:sz w:val="24"/>
          <w:szCs w:val="24"/>
        </w:rPr>
        <w:t>ПДн</w:t>
      </w:r>
      <w:proofErr w:type="spellEnd"/>
      <w:r w:rsidRPr="00D846AF">
        <w:rPr>
          <w:rFonts w:ascii="Times New Roman" w:eastAsia="Times New Roman" w:hAnsi="Times New Roman"/>
          <w:b/>
          <w:sz w:val="24"/>
          <w:szCs w:val="24"/>
        </w:rPr>
        <w:t xml:space="preserve"> нужно указать:</w:t>
      </w:r>
    </w:p>
    <w:p w:rsidR="00D846AF" w:rsidRPr="00D846AF" w:rsidRDefault="00D846AF" w:rsidP="00EF6681">
      <w:pPr>
        <w:numPr>
          <w:ilvl w:val="0"/>
          <w:numId w:val="5"/>
        </w:num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t>сведения об операторе и его информационных ресурсах;</w:t>
      </w:r>
    </w:p>
    <w:p w:rsidR="00D846AF" w:rsidRPr="00D846AF" w:rsidRDefault="00D846AF" w:rsidP="00EF6681">
      <w:pPr>
        <w:numPr>
          <w:ilvl w:val="0"/>
          <w:numId w:val="5"/>
        </w:num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t xml:space="preserve">цели обработки </w:t>
      </w:r>
      <w:proofErr w:type="spellStart"/>
      <w:r w:rsidRPr="00D846AF">
        <w:rPr>
          <w:rFonts w:ascii="Times New Roman" w:eastAsia="Times New Roman" w:hAnsi="Times New Roman"/>
          <w:b/>
          <w:sz w:val="24"/>
          <w:szCs w:val="24"/>
        </w:rPr>
        <w:t>ПДн</w:t>
      </w:r>
      <w:proofErr w:type="spellEnd"/>
      <w:r w:rsidRPr="00D846AF">
        <w:rPr>
          <w:rFonts w:ascii="Times New Roman" w:eastAsia="Times New Roman" w:hAnsi="Times New Roman"/>
          <w:b/>
          <w:sz w:val="24"/>
          <w:szCs w:val="24"/>
        </w:rPr>
        <w:t>;</w:t>
      </w:r>
    </w:p>
    <w:p w:rsidR="00D846AF" w:rsidRPr="00D846AF" w:rsidRDefault="00D846AF" w:rsidP="00EF6681">
      <w:pPr>
        <w:numPr>
          <w:ilvl w:val="0"/>
          <w:numId w:val="5"/>
        </w:num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t xml:space="preserve">Ф. О. И. и контактная информация субъекта </w:t>
      </w:r>
      <w:proofErr w:type="spellStart"/>
      <w:r w:rsidRPr="00D846AF">
        <w:rPr>
          <w:rFonts w:ascii="Times New Roman" w:eastAsia="Times New Roman" w:hAnsi="Times New Roman"/>
          <w:b/>
          <w:sz w:val="24"/>
          <w:szCs w:val="24"/>
        </w:rPr>
        <w:t>ПДн</w:t>
      </w:r>
      <w:proofErr w:type="spellEnd"/>
      <w:r w:rsidRPr="00D846AF">
        <w:rPr>
          <w:rFonts w:ascii="Times New Roman" w:eastAsia="Times New Roman" w:hAnsi="Times New Roman"/>
          <w:b/>
          <w:sz w:val="24"/>
          <w:szCs w:val="24"/>
        </w:rPr>
        <w:t>;</w:t>
      </w:r>
    </w:p>
    <w:p w:rsidR="00D846AF" w:rsidRPr="00D846AF" w:rsidRDefault="00D846AF" w:rsidP="00EF6681">
      <w:pPr>
        <w:numPr>
          <w:ilvl w:val="0"/>
          <w:numId w:val="5"/>
        </w:num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t>данные, обработку которых субъект разрешает;</w:t>
      </w:r>
    </w:p>
    <w:p w:rsidR="00D846AF" w:rsidRPr="00D846AF" w:rsidRDefault="00D846AF" w:rsidP="00EF6681">
      <w:pPr>
        <w:numPr>
          <w:ilvl w:val="0"/>
          <w:numId w:val="5"/>
        </w:num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t xml:space="preserve">данные, для обработки которых субъект устанавливает условия и запреты, перечень таких условий и запретов; </w:t>
      </w:r>
    </w:p>
    <w:p w:rsidR="00D846AF" w:rsidRPr="00D846AF" w:rsidRDefault="00D846AF" w:rsidP="00EF6681">
      <w:pPr>
        <w:numPr>
          <w:ilvl w:val="0"/>
          <w:numId w:val="5"/>
        </w:num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t xml:space="preserve">условия, при которых оператор может передавать </w:t>
      </w:r>
      <w:proofErr w:type="spellStart"/>
      <w:r w:rsidRPr="00D846AF">
        <w:rPr>
          <w:rFonts w:ascii="Times New Roman" w:eastAsia="Times New Roman" w:hAnsi="Times New Roman"/>
          <w:b/>
          <w:sz w:val="24"/>
          <w:szCs w:val="24"/>
        </w:rPr>
        <w:t>ПДн</w:t>
      </w:r>
      <w:proofErr w:type="spellEnd"/>
      <w:r w:rsidRPr="00D846AF">
        <w:rPr>
          <w:rFonts w:ascii="Times New Roman" w:eastAsia="Times New Roman" w:hAnsi="Times New Roman"/>
          <w:b/>
          <w:sz w:val="24"/>
          <w:szCs w:val="24"/>
        </w:rPr>
        <w:t xml:space="preserve"> только по его внутренней сети, обеспечивающей доступ к информации лишь для строго определенных сотрудников, либо с использованием информационно-телекоммуникационных сетей, либо без передачи полученных </w:t>
      </w:r>
      <w:proofErr w:type="spellStart"/>
      <w:r w:rsidRPr="00D846AF">
        <w:rPr>
          <w:rFonts w:ascii="Times New Roman" w:eastAsia="Times New Roman" w:hAnsi="Times New Roman"/>
          <w:b/>
          <w:sz w:val="24"/>
          <w:szCs w:val="24"/>
        </w:rPr>
        <w:t>ПДн</w:t>
      </w:r>
      <w:proofErr w:type="spellEnd"/>
      <w:r w:rsidRPr="00D846AF">
        <w:rPr>
          <w:rFonts w:ascii="Times New Roman" w:eastAsia="Times New Roman" w:hAnsi="Times New Roman"/>
          <w:b/>
          <w:sz w:val="24"/>
          <w:szCs w:val="24"/>
        </w:rPr>
        <w:t xml:space="preserve">; </w:t>
      </w:r>
    </w:p>
    <w:p w:rsidR="00D846AF" w:rsidRPr="00D846AF" w:rsidRDefault="00D846AF" w:rsidP="00EF6681">
      <w:pPr>
        <w:numPr>
          <w:ilvl w:val="0"/>
          <w:numId w:val="5"/>
        </w:num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t>срок действия согласия.</w:t>
      </w:r>
    </w:p>
    <w:p w:rsidR="00D846AF" w:rsidRPr="00D846AF" w:rsidRDefault="00D846AF" w:rsidP="00EF6681">
      <w:pPr>
        <w:keepNext/>
        <w:spacing w:before="360" w:after="0" w:line="380" w:lineRule="atLeast"/>
        <w:jc w:val="both"/>
        <w:outlineLvl w:val="1"/>
        <w:rPr>
          <w:rFonts w:ascii="Times New Roman" w:eastAsia="Arial" w:hAnsi="Times New Roman"/>
          <w:color w:val="002060"/>
          <w:sz w:val="34"/>
          <w:szCs w:val="34"/>
          <w:u w:val="single"/>
        </w:rPr>
      </w:pPr>
      <w:r w:rsidRPr="00D846AF">
        <w:rPr>
          <w:rFonts w:ascii="Times New Roman" w:eastAsia="Arial" w:hAnsi="Times New Roman"/>
          <w:b/>
          <w:bCs/>
          <w:color w:val="002060"/>
          <w:sz w:val="34"/>
          <w:szCs w:val="34"/>
          <w:u w:val="single"/>
        </w:rPr>
        <w:t xml:space="preserve">Определили, на каких </w:t>
      </w:r>
      <w:proofErr w:type="spellStart"/>
      <w:r w:rsidRPr="00D846AF">
        <w:rPr>
          <w:rFonts w:ascii="Times New Roman" w:eastAsia="Arial" w:hAnsi="Times New Roman"/>
          <w:b/>
          <w:bCs/>
          <w:color w:val="002060"/>
          <w:sz w:val="34"/>
          <w:szCs w:val="34"/>
          <w:u w:val="single"/>
        </w:rPr>
        <w:t>надзорников</w:t>
      </w:r>
      <w:proofErr w:type="spellEnd"/>
      <w:r w:rsidRPr="00D846AF">
        <w:rPr>
          <w:rFonts w:ascii="Times New Roman" w:eastAsia="Arial" w:hAnsi="Times New Roman"/>
          <w:b/>
          <w:bCs/>
          <w:color w:val="002060"/>
          <w:sz w:val="34"/>
          <w:szCs w:val="34"/>
          <w:u w:val="single"/>
        </w:rPr>
        <w:t xml:space="preserve"> жаловаться придется по-особому</w:t>
      </w:r>
      <w:r w:rsidRPr="00D846AF">
        <w:rPr>
          <w:rFonts w:ascii="Times New Roman" w:eastAsia="Arial" w:hAnsi="Times New Roman"/>
          <w:color w:val="002060"/>
          <w:sz w:val="34"/>
          <w:szCs w:val="34"/>
          <w:u w:val="single"/>
        </w:rPr>
        <w:t xml:space="preserve"> </w:t>
      </w:r>
    </w:p>
    <w:p w:rsidR="00D846AF" w:rsidRPr="00D846AF" w:rsidRDefault="00D846AF" w:rsidP="00EF6681">
      <w:p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t xml:space="preserve">1 июля 2021 года вступает в силу </w:t>
      </w:r>
      <w:r w:rsidRPr="00EF6681">
        <w:rPr>
          <w:rFonts w:ascii="Times New Roman" w:eastAsia="Times New Roman" w:hAnsi="Times New Roman"/>
          <w:b/>
          <w:color w:val="008200"/>
          <w:sz w:val="24"/>
          <w:szCs w:val="24"/>
          <w:u w:val="single"/>
        </w:rPr>
        <w:t>Федеральный закон от 31.07.2020 № 248-ФЗ</w:t>
      </w:r>
      <w:r w:rsidRPr="00D846AF">
        <w:rPr>
          <w:rFonts w:ascii="Times New Roman" w:eastAsia="Times New Roman" w:hAnsi="Times New Roman"/>
          <w:b/>
          <w:sz w:val="24"/>
          <w:szCs w:val="24"/>
        </w:rPr>
        <w:t>, который установил новые правила государственного надзора и муниципального контроля. Правительство определило перечень видов такого надзора и контроля, жалобы на которые рассматривают в обязательном досудебном порядке (</w:t>
      </w:r>
      <w:r w:rsidRPr="00EF6681">
        <w:rPr>
          <w:rFonts w:ascii="Times New Roman" w:eastAsia="Times New Roman" w:hAnsi="Times New Roman"/>
          <w:b/>
          <w:color w:val="008200"/>
          <w:sz w:val="24"/>
          <w:szCs w:val="24"/>
          <w:u w:val="single"/>
        </w:rPr>
        <w:t>постановление Правительства от 28.04.2021 № 663</w:t>
      </w:r>
      <w:r w:rsidRPr="00D846AF">
        <w:rPr>
          <w:rFonts w:ascii="Times New Roman" w:eastAsia="Times New Roman" w:hAnsi="Times New Roman"/>
          <w:b/>
          <w:sz w:val="24"/>
          <w:szCs w:val="24"/>
        </w:rPr>
        <w:t xml:space="preserve">). </w:t>
      </w:r>
    </w:p>
    <w:p w:rsidR="00D846AF" w:rsidRPr="00D846AF" w:rsidRDefault="00D846AF" w:rsidP="00EF6681">
      <w:pPr>
        <w:spacing w:after="0" w:line="300" w:lineRule="atLeast"/>
        <w:jc w:val="both"/>
        <w:rPr>
          <w:rFonts w:ascii="Times New Roman" w:eastAsia="Times New Roman" w:hAnsi="Times New Roman"/>
          <w:b/>
          <w:sz w:val="24"/>
          <w:szCs w:val="24"/>
        </w:rPr>
      </w:pPr>
      <w:r w:rsidRPr="00D846AF">
        <w:rPr>
          <w:rFonts w:ascii="Times New Roman" w:eastAsia="Times New Roman" w:hAnsi="Times New Roman"/>
          <w:b/>
          <w:sz w:val="24"/>
          <w:szCs w:val="24"/>
        </w:rPr>
        <w:lastRenderedPageBreak/>
        <w:t xml:space="preserve">В перечне 62 позиции. Досудебный порядок обжалования действует, </w:t>
      </w:r>
      <w:proofErr w:type="gramStart"/>
      <w:r w:rsidRPr="00D846AF">
        <w:rPr>
          <w:rFonts w:ascii="Times New Roman" w:eastAsia="Times New Roman" w:hAnsi="Times New Roman"/>
          <w:b/>
          <w:sz w:val="24"/>
          <w:szCs w:val="24"/>
        </w:rPr>
        <w:t>например</w:t>
      </w:r>
      <w:proofErr w:type="gramEnd"/>
      <w:r w:rsidRPr="00D846AF">
        <w:rPr>
          <w:rFonts w:ascii="Times New Roman" w:eastAsia="Times New Roman" w:hAnsi="Times New Roman"/>
          <w:b/>
          <w:sz w:val="24"/>
          <w:szCs w:val="24"/>
        </w:rPr>
        <w:t xml:space="preserve"> в отношении МЧС, Росздравнадзора, </w:t>
      </w:r>
      <w:proofErr w:type="spellStart"/>
      <w:r w:rsidRPr="00D846AF">
        <w:rPr>
          <w:rFonts w:ascii="Times New Roman" w:eastAsia="Times New Roman" w:hAnsi="Times New Roman"/>
          <w:b/>
          <w:sz w:val="24"/>
          <w:szCs w:val="24"/>
        </w:rPr>
        <w:t>Роспотребнадзора</w:t>
      </w:r>
      <w:proofErr w:type="spellEnd"/>
      <w:r w:rsidRPr="00D846AF">
        <w:rPr>
          <w:rFonts w:ascii="Times New Roman" w:eastAsia="Times New Roman" w:hAnsi="Times New Roman"/>
          <w:b/>
          <w:sz w:val="24"/>
          <w:szCs w:val="24"/>
        </w:rPr>
        <w:t xml:space="preserve">, </w:t>
      </w:r>
      <w:proofErr w:type="spellStart"/>
      <w:r w:rsidRPr="00D846AF">
        <w:rPr>
          <w:rFonts w:ascii="Times New Roman" w:eastAsia="Times New Roman" w:hAnsi="Times New Roman"/>
          <w:b/>
          <w:sz w:val="24"/>
          <w:szCs w:val="24"/>
        </w:rPr>
        <w:t>Роструда</w:t>
      </w:r>
      <w:proofErr w:type="spellEnd"/>
      <w:r w:rsidRPr="00D846AF">
        <w:rPr>
          <w:rFonts w:ascii="Times New Roman" w:eastAsia="Times New Roman" w:hAnsi="Times New Roman"/>
          <w:b/>
          <w:sz w:val="24"/>
          <w:szCs w:val="24"/>
        </w:rPr>
        <w:t xml:space="preserve">. </w:t>
      </w:r>
    </w:p>
    <w:p w:rsidR="00D846AF" w:rsidRPr="00D846AF" w:rsidRDefault="00D846AF" w:rsidP="00D846AF">
      <w:pPr>
        <w:spacing w:after="280" w:afterAutospacing="1" w:line="300" w:lineRule="atLeast"/>
        <w:rPr>
          <w:rFonts w:ascii="Times New Roman" w:eastAsia="Times New Roman" w:hAnsi="Times New Roman"/>
          <w:b/>
          <w:color w:val="002060"/>
          <w:u w:val="single"/>
        </w:rPr>
      </w:pPr>
      <w:r w:rsidRPr="00D846AF">
        <w:rPr>
          <w:rFonts w:ascii="Times New Roman" w:eastAsia="Times New Roman" w:hAnsi="Times New Roman"/>
          <w:b/>
          <w:color w:val="002060"/>
          <w:u w:val="single"/>
        </w:rPr>
        <w:t xml:space="preserve"> -------------------------------------------------------------------------------------------------------------------------------------------- </w:t>
      </w:r>
    </w:p>
    <w:p w:rsidR="00270A65" w:rsidRPr="00270A65" w:rsidRDefault="00270A65" w:rsidP="00270A65">
      <w:pPr>
        <w:pStyle w:val="a3"/>
        <w:numPr>
          <w:ilvl w:val="0"/>
          <w:numId w:val="2"/>
        </w:numPr>
        <w:spacing w:after="100" w:afterAutospacing="1" w:line="300" w:lineRule="atLeast"/>
        <w:rPr>
          <w:rFonts w:ascii="Times New Roman" w:eastAsia="Times New Roman" w:hAnsi="Times New Roman"/>
          <w:color w:val="002060"/>
          <w:sz w:val="40"/>
          <w:szCs w:val="40"/>
          <w:u w:val="single"/>
        </w:rPr>
      </w:pPr>
      <w:proofErr w:type="spellStart"/>
      <w:r w:rsidRPr="00270A65">
        <w:rPr>
          <w:rFonts w:ascii="Times New Roman" w:eastAsia="Times New Roman" w:hAnsi="Times New Roman"/>
          <w:b/>
          <w:bCs/>
          <w:color w:val="002060"/>
          <w:sz w:val="40"/>
          <w:szCs w:val="40"/>
          <w:u w:val="single"/>
        </w:rPr>
        <w:t>Спецподборка</w:t>
      </w:r>
      <w:proofErr w:type="spellEnd"/>
      <w:r w:rsidRPr="00270A65">
        <w:rPr>
          <w:rFonts w:ascii="Times New Roman" w:eastAsia="Times New Roman" w:hAnsi="Times New Roman"/>
          <w:b/>
          <w:bCs/>
          <w:color w:val="002060"/>
          <w:sz w:val="40"/>
          <w:szCs w:val="40"/>
          <w:u w:val="single"/>
        </w:rPr>
        <w:t>. Новости для бухгалтера</w:t>
      </w:r>
    </w:p>
    <w:p w:rsidR="00270A65" w:rsidRPr="00270A65" w:rsidRDefault="00270A65" w:rsidP="004C7F28">
      <w:pPr>
        <w:keepNext/>
        <w:spacing w:before="360" w:after="0" w:line="380" w:lineRule="atLeast"/>
        <w:jc w:val="both"/>
        <w:outlineLvl w:val="1"/>
        <w:rPr>
          <w:rFonts w:ascii="Times New Roman" w:eastAsia="Arial" w:hAnsi="Times New Roman"/>
          <w:b/>
          <w:sz w:val="34"/>
          <w:szCs w:val="34"/>
        </w:rPr>
      </w:pPr>
      <w:r w:rsidRPr="00270A65">
        <w:rPr>
          <w:rFonts w:ascii="Times New Roman" w:eastAsia="Arial" w:hAnsi="Times New Roman"/>
          <w:b/>
          <w:sz w:val="34"/>
          <w:szCs w:val="34"/>
        </w:rPr>
        <w:t xml:space="preserve">Минфин разъяснил, как на УСН учесть банковское вознаграждение </w:t>
      </w:r>
    </w:p>
    <w:p w:rsidR="00270A65" w:rsidRPr="00270A65" w:rsidRDefault="00270A65" w:rsidP="004C7F28">
      <w:pPr>
        <w:spacing w:after="0" w:line="300" w:lineRule="atLeast"/>
        <w:jc w:val="both"/>
        <w:rPr>
          <w:rFonts w:ascii="Times New Roman" w:eastAsia="Times New Roman" w:hAnsi="Times New Roman"/>
        </w:rPr>
      </w:pPr>
      <w:r w:rsidRPr="004C7F28">
        <w:rPr>
          <w:rFonts w:ascii="Times New Roman" w:eastAsia="Times New Roman" w:hAnsi="Times New Roman"/>
          <w:b/>
          <w:sz w:val="24"/>
          <w:szCs w:val="24"/>
        </w:rPr>
        <w:t>Компании на упрощенке могут учесть расходы на оплату банковских услуг. Банковскими операциями считают инкассацию и кассовое обслуживание (</w:t>
      </w:r>
      <w:r w:rsidRPr="004C7F28">
        <w:rPr>
          <w:rFonts w:ascii="Times New Roman" w:eastAsia="Times New Roman" w:hAnsi="Times New Roman"/>
          <w:b/>
          <w:color w:val="008200"/>
          <w:sz w:val="24"/>
          <w:szCs w:val="24"/>
          <w:u w:val="single"/>
        </w:rPr>
        <w:t>ст. 5 Федерального закона от 02.12.1990 № 395–1</w:t>
      </w:r>
      <w:r w:rsidRPr="004C7F28">
        <w:rPr>
          <w:rFonts w:ascii="Times New Roman" w:eastAsia="Times New Roman" w:hAnsi="Times New Roman"/>
          <w:b/>
          <w:sz w:val="24"/>
          <w:szCs w:val="24"/>
        </w:rPr>
        <w:t>). Если у компании на УСН объект налогообложения «доходы минус расходы», ее затраты на банковское обслуживание уменьшают базу по единому налогу (</w:t>
      </w:r>
      <w:r w:rsidRPr="004C7F28">
        <w:rPr>
          <w:rFonts w:ascii="Times New Roman" w:eastAsia="Times New Roman" w:hAnsi="Times New Roman"/>
          <w:b/>
          <w:i/>
          <w:iCs/>
          <w:color w:val="008200"/>
          <w:sz w:val="24"/>
          <w:szCs w:val="24"/>
          <w:u w:val="single"/>
        </w:rPr>
        <w:t>письмо Минфина от 14.04.2021 № 03-11-06/2/27898</w:t>
      </w:r>
      <w:r w:rsidRPr="00270A65">
        <w:rPr>
          <w:rFonts w:ascii="Times New Roman" w:eastAsia="Times New Roman" w:hAnsi="Times New Roman"/>
        </w:rPr>
        <w:t xml:space="preserve">). </w:t>
      </w:r>
    </w:p>
    <w:p w:rsidR="00270A65" w:rsidRPr="00270A65" w:rsidRDefault="00270A65" w:rsidP="004C7F28">
      <w:pPr>
        <w:keepNext/>
        <w:spacing w:before="360" w:after="0" w:line="380" w:lineRule="atLeast"/>
        <w:jc w:val="both"/>
        <w:outlineLvl w:val="1"/>
        <w:rPr>
          <w:rFonts w:ascii="Times New Roman" w:eastAsia="Arial" w:hAnsi="Times New Roman"/>
          <w:sz w:val="34"/>
          <w:szCs w:val="34"/>
        </w:rPr>
      </w:pPr>
      <w:r w:rsidRPr="00270A65">
        <w:rPr>
          <w:rFonts w:ascii="Times New Roman" w:eastAsia="Arial" w:hAnsi="Times New Roman"/>
          <w:b/>
          <w:bCs/>
          <w:sz w:val="34"/>
          <w:szCs w:val="34"/>
        </w:rPr>
        <w:t>Разъяснили, как учитывать инвентарь и спецодежду</w:t>
      </w:r>
      <w:r w:rsidRPr="00270A65">
        <w:rPr>
          <w:rFonts w:ascii="Times New Roman" w:eastAsia="Arial" w:hAnsi="Times New Roman"/>
          <w:sz w:val="34"/>
          <w:szCs w:val="34"/>
        </w:rPr>
        <w:t xml:space="preserve">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В 2021 году изменились правила учета спецодежды, инструмента и инвентаря. Все дело в Федеральном стандарте бухучета ФСБУ 5/2019 «Запасы», который применяется с 1 января 2021 года (</w:t>
      </w:r>
      <w:r w:rsidRPr="004C7F28">
        <w:rPr>
          <w:rFonts w:ascii="Times New Roman" w:eastAsia="Times New Roman" w:hAnsi="Times New Roman"/>
          <w:b/>
          <w:color w:val="008200"/>
          <w:sz w:val="24"/>
          <w:szCs w:val="24"/>
          <w:u w:val="single"/>
        </w:rPr>
        <w:t>приказ от 15.11.2019 № 180н</w:t>
      </w:r>
      <w:r w:rsidRPr="004C7F28">
        <w:rPr>
          <w:rFonts w:ascii="Times New Roman" w:eastAsia="Times New Roman" w:hAnsi="Times New Roman"/>
          <w:b/>
          <w:sz w:val="24"/>
          <w:szCs w:val="24"/>
        </w:rPr>
        <w:t>). Из-за нового стандарта возникли споры, как правильно отражать в бухучете объекты стоимостью меньше лимита основных средств. Минфин разрешил этот спорный вопрос (</w:t>
      </w:r>
      <w:r w:rsidRPr="004C7F28">
        <w:rPr>
          <w:rFonts w:ascii="Times New Roman" w:eastAsia="Times New Roman" w:hAnsi="Times New Roman"/>
          <w:b/>
          <w:color w:val="008200"/>
          <w:sz w:val="24"/>
          <w:szCs w:val="24"/>
          <w:u w:val="single"/>
        </w:rPr>
        <w:t>письмо Минфина от 02.03.2021 № 07-01-09/14384</w:t>
      </w:r>
      <w:r w:rsidRPr="004C7F28">
        <w:rPr>
          <w:rFonts w:ascii="Times New Roman" w:eastAsia="Times New Roman" w:hAnsi="Times New Roman"/>
          <w:b/>
          <w:sz w:val="24"/>
          <w:szCs w:val="24"/>
        </w:rPr>
        <w:t xml:space="preserve">).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 xml:space="preserve">В ФСБУ 5/2019 четко определили, что к запасам относят активы, потребляемые или продаваемые в рамках обычного операционного цикла </w:t>
      </w:r>
      <w:proofErr w:type="gramStart"/>
      <w:r w:rsidRPr="004C7F28">
        <w:rPr>
          <w:rFonts w:ascii="Times New Roman" w:eastAsia="Times New Roman" w:hAnsi="Times New Roman"/>
          <w:b/>
          <w:sz w:val="24"/>
          <w:szCs w:val="24"/>
        </w:rPr>
        <w:t>организации</w:t>
      </w:r>
      <w:proofErr w:type="gramEnd"/>
      <w:r w:rsidRPr="004C7F28">
        <w:rPr>
          <w:rFonts w:ascii="Times New Roman" w:eastAsia="Times New Roman" w:hAnsi="Times New Roman"/>
          <w:b/>
          <w:sz w:val="24"/>
          <w:szCs w:val="24"/>
        </w:rPr>
        <w:t xml:space="preserve"> либо используемые в течение периода не более 12 месяцев (п. 3 ФСБУ 5/2019). Но срок использования </w:t>
      </w:r>
      <w:proofErr w:type="spellStart"/>
      <w:r w:rsidRPr="004C7F28">
        <w:rPr>
          <w:rFonts w:ascii="Times New Roman" w:eastAsia="Times New Roman" w:hAnsi="Times New Roman"/>
          <w:b/>
          <w:sz w:val="24"/>
          <w:szCs w:val="24"/>
        </w:rPr>
        <w:t>малоценки</w:t>
      </w:r>
      <w:proofErr w:type="spellEnd"/>
      <w:r w:rsidRPr="004C7F28">
        <w:rPr>
          <w:rFonts w:ascii="Times New Roman" w:eastAsia="Times New Roman" w:hAnsi="Times New Roman"/>
          <w:b/>
          <w:sz w:val="24"/>
          <w:szCs w:val="24"/>
        </w:rPr>
        <w:t xml:space="preserve"> более года. Из-за этого появилось мнение, что организации не вправе учитывать </w:t>
      </w:r>
      <w:proofErr w:type="spellStart"/>
      <w:r w:rsidRPr="004C7F28">
        <w:rPr>
          <w:rFonts w:ascii="Times New Roman" w:eastAsia="Times New Roman" w:hAnsi="Times New Roman"/>
          <w:b/>
          <w:sz w:val="24"/>
          <w:szCs w:val="24"/>
        </w:rPr>
        <w:t>малоценку</w:t>
      </w:r>
      <w:proofErr w:type="spellEnd"/>
      <w:r w:rsidRPr="004C7F28">
        <w:rPr>
          <w:rFonts w:ascii="Times New Roman" w:eastAsia="Times New Roman" w:hAnsi="Times New Roman"/>
          <w:b/>
          <w:sz w:val="24"/>
          <w:szCs w:val="24"/>
        </w:rPr>
        <w:t xml:space="preserve"> в запасах. Их стоимость нужно сразу включать в расходы.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В то же время ПБУ по основным средствам разрешает активы со сроком использования более 12 месяцев и стоимостью менее 40 тыс. руб. отражать в материально-производственных запасах (</w:t>
      </w:r>
      <w:r w:rsidRPr="004C7F28">
        <w:rPr>
          <w:rFonts w:ascii="Times New Roman" w:eastAsia="Times New Roman" w:hAnsi="Times New Roman"/>
          <w:b/>
          <w:color w:val="008200"/>
          <w:sz w:val="24"/>
          <w:szCs w:val="24"/>
          <w:u w:val="single"/>
        </w:rPr>
        <w:t>п. 5 ПБУ 6/01</w:t>
      </w:r>
      <w:r w:rsidRPr="004C7F28">
        <w:rPr>
          <w:rFonts w:ascii="Times New Roman" w:eastAsia="Times New Roman" w:hAnsi="Times New Roman"/>
          <w:b/>
          <w:sz w:val="24"/>
          <w:szCs w:val="24"/>
        </w:rPr>
        <w:t xml:space="preserve">). И Минфин указал, что эту норму не отменили. То есть организация вправе учитывать </w:t>
      </w:r>
      <w:proofErr w:type="spellStart"/>
      <w:r w:rsidRPr="004C7F28">
        <w:rPr>
          <w:rFonts w:ascii="Times New Roman" w:eastAsia="Times New Roman" w:hAnsi="Times New Roman"/>
          <w:b/>
          <w:sz w:val="24"/>
          <w:szCs w:val="24"/>
        </w:rPr>
        <w:t>малоценку</w:t>
      </w:r>
      <w:proofErr w:type="spellEnd"/>
      <w:r w:rsidRPr="004C7F28">
        <w:rPr>
          <w:rFonts w:ascii="Times New Roman" w:eastAsia="Times New Roman" w:hAnsi="Times New Roman"/>
          <w:b/>
          <w:sz w:val="24"/>
          <w:szCs w:val="24"/>
        </w:rPr>
        <w:t xml:space="preserve"> — спецодежду, </w:t>
      </w:r>
      <w:proofErr w:type="spellStart"/>
      <w:r w:rsidRPr="004C7F28">
        <w:rPr>
          <w:rFonts w:ascii="Times New Roman" w:eastAsia="Times New Roman" w:hAnsi="Times New Roman"/>
          <w:b/>
          <w:sz w:val="24"/>
          <w:szCs w:val="24"/>
        </w:rPr>
        <w:t>спецоснастку</w:t>
      </w:r>
      <w:proofErr w:type="spellEnd"/>
      <w:r w:rsidRPr="004C7F28">
        <w:rPr>
          <w:rFonts w:ascii="Times New Roman" w:eastAsia="Times New Roman" w:hAnsi="Times New Roman"/>
          <w:b/>
          <w:sz w:val="24"/>
          <w:szCs w:val="24"/>
        </w:rPr>
        <w:t xml:space="preserve">, инвентарь и инструменты на счете 10.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 xml:space="preserve">Следовательно, можно в учетной политике установить способ учета </w:t>
      </w:r>
      <w:proofErr w:type="spellStart"/>
      <w:r w:rsidRPr="004C7F28">
        <w:rPr>
          <w:rFonts w:ascii="Times New Roman" w:eastAsia="Times New Roman" w:hAnsi="Times New Roman"/>
          <w:b/>
          <w:sz w:val="24"/>
          <w:szCs w:val="24"/>
        </w:rPr>
        <w:t>малоценки</w:t>
      </w:r>
      <w:proofErr w:type="spellEnd"/>
      <w:r w:rsidRPr="004C7F28">
        <w:rPr>
          <w:rFonts w:ascii="Times New Roman" w:eastAsia="Times New Roman" w:hAnsi="Times New Roman"/>
          <w:b/>
          <w:sz w:val="24"/>
          <w:szCs w:val="24"/>
        </w:rPr>
        <w:t> — отражать в составе запасов или списывать на расходы. Последний вариант обосновывается тем, например, что стоимость таких активов несущественна. В этом случае организация сама вправе определить способ учета исходя из требования рациональности (</w:t>
      </w:r>
      <w:r w:rsidRPr="004C7F28">
        <w:rPr>
          <w:rFonts w:ascii="Times New Roman" w:eastAsia="Times New Roman" w:hAnsi="Times New Roman"/>
          <w:b/>
          <w:color w:val="008200"/>
          <w:sz w:val="24"/>
          <w:szCs w:val="24"/>
          <w:u w:val="single"/>
        </w:rPr>
        <w:t>п. 7.4 ПБУ 1/2008</w:t>
      </w:r>
      <w:r w:rsidRPr="004C7F28">
        <w:rPr>
          <w:rFonts w:ascii="Times New Roman" w:eastAsia="Times New Roman" w:hAnsi="Times New Roman"/>
          <w:b/>
          <w:sz w:val="24"/>
          <w:szCs w:val="24"/>
        </w:rPr>
        <w:t xml:space="preserve">). </w:t>
      </w:r>
    </w:p>
    <w:p w:rsidR="00270A65" w:rsidRPr="00270A65" w:rsidRDefault="00270A65" w:rsidP="004C7F28">
      <w:pPr>
        <w:keepNext/>
        <w:spacing w:before="360" w:after="0" w:line="380" w:lineRule="atLeast"/>
        <w:jc w:val="both"/>
        <w:outlineLvl w:val="1"/>
        <w:rPr>
          <w:rFonts w:ascii="Times New Roman" w:eastAsia="Arial" w:hAnsi="Times New Roman"/>
          <w:sz w:val="34"/>
          <w:szCs w:val="34"/>
        </w:rPr>
      </w:pPr>
      <w:r w:rsidRPr="00270A65">
        <w:rPr>
          <w:rFonts w:ascii="Times New Roman" w:eastAsia="Arial" w:hAnsi="Times New Roman"/>
          <w:b/>
          <w:bCs/>
          <w:sz w:val="34"/>
          <w:szCs w:val="34"/>
        </w:rPr>
        <w:t>Электронную подпись скоро можно будет получить удаленно</w:t>
      </w:r>
      <w:r w:rsidRPr="00270A65">
        <w:rPr>
          <w:rFonts w:ascii="Times New Roman" w:eastAsia="Arial" w:hAnsi="Times New Roman"/>
          <w:sz w:val="34"/>
          <w:szCs w:val="34"/>
        </w:rPr>
        <w:t xml:space="preserve">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Вам не придется посещать удостоверяющий центр, чтобы пройти идентификацию и получить ключ электронной подписи. Сделать это можно будет удаленно — с рабочего или домашнего компьютера. С 2022 года удостоверяющие центры начнут сверять данные заявителя с информацией из Единой биометрической системы идентификации. Например, подпись можно будет получить по загранпаспорту, в котором есть электронный носитель с персональными и биометрическими данными. Новые правила должны были вступить в силу с 1 апреля 2021 года, но срок перенесли на следующий год (</w:t>
      </w:r>
      <w:r w:rsidRPr="004C7F28">
        <w:rPr>
          <w:rFonts w:ascii="Times New Roman" w:eastAsia="Times New Roman" w:hAnsi="Times New Roman"/>
          <w:b/>
          <w:color w:val="008200"/>
          <w:sz w:val="24"/>
          <w:szCs w:val="24"/>
          <w:u w:val="single"/>
        </w:rPr>
        <w:t>Федеральный закон от 24.03.2021 № 50-ФЗ</w:t>
      </w:r>
      <w:r w:rsidRPr="004C7F28">
        <w:rPr>
          <w:rFonts w:ascii="Times New Roman" w:eastAsia="Times New Roman" w:hAnsi="Times New Roman"/>
          <w:b/>
          <w:sz w:val="24"/>
          <w:szCs w:val="24"/>
        </w:rPr>
        <w:t xml:space="preserve">). </w:t>
      </w:r>
    </w:p>
    <w:p w:rsidR="00270A65" w:rsidRPr="00270A65" w:rsidRDefault="00270A65" w:rsidP="004C7F28">
      <w:pPr>
        <w:keepNext/>
        <w:spacing w:before="360" w:after="0" w:line="380" w:lineRule="atLeast"/>
        <w:jc w:val="both"/>
        <w:outlineLvl w:val="1"/>
        <w:rPr>
          <w:rFonts w:ascii="Times New Roman" w:eastAsia="Arial" w:hAnsi="Times New Roman"/>
          <w:sz w:val="34"/>
          <w:szCs w:val="34"/>
        </w:rPr>
      </w:pPr>
      <w:r w:rsidRPr="00270A65">
        <w:rPr>
          <w:rFonts w:ascii="Times New Roman" w:eastAsia="Arial" w:hAnsi="Times New Roman"/>
          <w:b/>
          <w:bCs/>
          <w:sz w:val="34"/>
          <w:szCs w:val="34"/>
        </w:rPr>
        <w:t>Бумажную трудовую меняют</w:t>
      </w:r>
      <w:r w:rsidRPr="00270A65">
        <w:rPr>
          <w:rFonts w:ascii="Times New Roman" w:eastAsia="Arial" w:hAnsi="Times New Roman"/>
          <w:sz w:val="34"/>
          <w:szCs w:val="34"/>
        </w:rPr>
        <w:t xml:space="preserve">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 xml:space="preserve">Записи о деятельности сотрудников, которые решили не переходить на электронные трудовые, надо будет вносить в бумажную книжку нового образца. Минтруд планирует поменять ее с 2023 года. В новом документе будет больше страниц, изменится разметка вкладыша. Например, разворотов для сведений о работе вместо нынешних 10 станет 14. А количество разворотов для </w:t>
      </w:r>
      <w:r w:rsidRPr="004C7F28">
        <w:rPr>
          <w:rFonts w:ascii="Times New Roman" w:eastAsia="Times New Roman" w:hAnsi="Times New Roman"/>
          <w:b/>
          <w:sz w:val="24"/>
          <w:szCs w:val="24"/>
        </w:rPr>
        <w:lastRenderedPageBreak/>
        <w:t xml:space="preserve">сведений о награждении, наоборот, уменьшится с 10 до 7. Книжки старого образца продолжат действовать, пока не закончатся вкладыши. </w:t>
      </w:r>
    </w:p>
    <w:p w:rsidR="00270A65" w:rsidRPr="00270A65" w:rsidRDefault="00270A65" w:rsidP="004C7F28">
      <w:pPr>
        <w:keepNext/>
        <w:spacing w:before="360" w:after="0" w:line="380" w:lineRule="atLeast"/>
        <w:jc w:val="both"/>
        <w:outlineLvl w:val="1"/>
        <w:rPr>
          <w:rFonts w:ascii="Times New Roman" w:eastAsia="Arial" w:hAnsi="Times New Roman"/>
          <w:sz w:val="34"/>
          <w:szCs w:val="34"/>
        </w:rPr>
      </w:pPr>
      <w:r w:rsidRPr="00270A65">
        <w:rPr>
          <w:rFonts w:ascii="Times New Roman" w:eastAsia="Arial" w:hAnsi="Times New Roman"/>
          <w:b/>
          <w:bCs/>
          <w:sz w:val="34"/>
          <w:szCs w:val="34"/>
        </w:rPr>
        <w:t>Сделают новые бумажные деньги</w:t>
      </w:r>
      <w:r w:rsidRPr="00270A65">
        <w:rPr>
          <w:rFonts w:ascii="Times New Roman" w:eastAsia="Arial" w:hAnsi="Times New Roman"/>
          <w:sz w:val="34"/>
          <w:szCs w:val="34"/>
        </w:rPr>
        <w:t xml:space="preserve">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 xml:space="preserve">Центробанк обещает к 2025 году обновить банкноты — изменить их уровень защиты и дизайн. На бумажных деньгах напечатают достопримечательности всех федеральных округов. Какие именно города попадут на купюры, выберет экспертная группа.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 xml:space="preserve">Вводить новые банкноты будут постепенно. Первыми обновят сторублевки. Их напечатают в 2022 году. Потом поменяют тысячные, пятитысячные, пятисотрублевые, десяти- и пятидесятирублевые купюры. К 2025 году выпустят все новые банкноты. По прогнозам Центробанка, старые купюры выйдут из оборота к 2035 году </w:t>
      </w:r>
    </w:p>
    <w:p w:rsidR="00270A65" w:rsidRPr="00270A65" w:rsidRDefault="00270A65" w:rsidP="004C7F28">
      <w:pPr>
        <w:keepNext/>
        <w:spacing w:before="360" w:after="0" w:line="380" w:lineRule="atLeast"/>
        <w:jc w:val="both"/>
        <w:outlineLvl w:val="1"/>
        <w:rPr>
          <w:rFonts w:ascii="Times New Roman" w:eastAsia="Arial" w:hAnsi="Times New Roman"/>
          <w:sz w:val="34"/>
          <w:szCs w:val="34"/>
        </w:rPr>
      </w:pPr>
      <w:r w:rsidRPr="00270A65">
        <w:rPr>
          <w:rFonts w:ascii="Times New Roman" w:eastAsia="Arial" w:hAnsi="Times New Roman"/>
          <w:b/>
          <w:bCs/>
          <w:sz w:val="34"/>
          <w:szCs w:val="34"/>
        </w:rPr>
        <w:t>На оплату медосмотров взносы не начисляют</w:t>
      </w:r>
      <w:r w:rsidRPr="00270A65">
        <w:rPr>
          <w:rFonts w:ascii="Times New Roman" w:eastAsia="Arial" w:hAnsi="Times New Roman"/>
          <w:sz w:val="34"/>
          <w:szCs w:val="34"/>
        </w:rPr>
        <w:t xml:space="preserve">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 xml:space="preserve">Организация возмещала работникам расходы на обязательные медосмотры. ФСС потребовала начислить на эти выплаты взносы. Ведомство обосновало свою позицию тем, что направить на медосмотр и оплатить его работодатель должен за свой счет. </w:t>
      </w:r>
      <w:r w:rsidRPr="004C7F28">
        <w:rPr>
          <w:rFonts w:ascii="Times New Roman" w:eastAsia="Times New Roman" w:hAnsi="Times New Roman"/>
          <w:b/>
          <w:color w:val="008200"/>
          <w:sz w:val="24"/>
          <w:szCs w:val="24"/>
          <w:u w:val="single"/>
        </w:rPr>
        <w:t>Трудовой кодекс</w:t>
      </w:r>
      <w:r w:rsidRPr="004C7F28">
        <w:rPr>
          <w:rFonts w:ascii="Times New Roman" w:eastAsia="Times New Roman" w:hAnsi="Times New Roman"/>
          <w:b/>
          <w:sz w:val="24"/>
          <w:szCs w:val="24"/>
        </w:rPr>
        <w:t xml:space="preserve"> не предусматривает компенсации таких затрат, поэтому их следует облагать взносами. С таким подходом не согласился суд.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Поскольку работодатель обязан оплачивать медосмотры, спорные выплаты являются компенсационными. Они не зависят от трудового вклада, квалификации работников, от сложности, количества и качества работы, поэтому их нельзя считать оплатой труда (</w:t>
      </w:r>
      <w:r w:rsidRPr="004C7F28">
        <w:rPr>
          <w:rFonts w:ascii="Times New Roman" w:eastAsia="Times New Roman" w:hAnsi="Times New Roman"/>
          <w:b/>
          <w:color w:val="008200"/>
          <w:sz w:val="24"/>
          <w:szCs w:val="24"/>
          <w:u w:val="single"/>
        </w:rPr>
        <w:t>постановление Арбитражного суда Северо-Западного округа от 05.04.2021 по делу № А44-4476/2020</w:t>
      </w:r>
      <w:r w:rsidRPr="004C7F28">
        <w:rPr>
          <w:rFonts w:ascii="Times New Roman" w:eastAsia="Times New Roman" w:hAnsi="Times New Roman"/>
          <w:b/>
          <w:sz w:val="24"/>
          <w:szCs w:val="24"/>
        </w:rPr>
        <w:t xml:space="preserve">). </w:t>
      </w:r>
    </w:p>
    <w:p w:rsidR="00270A65" w:rsidRPr="00270A65" w:rsidRDefault="00270A65" w:rsidP="004C7F28">
      <w:pPr>
        <w:keepNext/>
        <w:spacing w:before="360" w:after="0" w:line="380" w:lineRule="atLeast"/>
        <w:jc w:val="both"/>
        <w:outlineLvl w:val="1"/>
        <w:rPr>
          <w:rFonts w:ascii="Times New Roman" w:eastAsia="Arial" w:hAnsi="Times New Roman"/>
          <w:sz w:val="34"/>
          <w:szCs w:val="34"/>
        </w:rPr>
      </w:pPr>
      <w:r w:rsidRPr="00270A65">
        <w:rPr>
          <w:rFonts w:ascii="Times New Roman" w:eastAsia="Arial" w:hAnsi="Times New Roman"/>
          <w:b/>
          <w:bCs/>
          <w:sz w:val="34"/>
          <w:szCs w:val="34"/>
        </w:rPr>
        <w:t>ФНС напомнила, когда перерегистрировать ККТ, если установили новый накопитель</w:t>
      </w:r>
      <w:r w:rsidRPr="00270A65">
        <w:rPr>
          <w:rFonts w:ascii="Times New Roman" w:eastAsia="Arial" w:hAnsi="Times New Roman"/>
          <w:sz w:val="34"/>
          <w:szCs w:val="34"/>
        </w:rPr>
        <w:t xml:space="preserve">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 xml:space="preserve">Когда регистрируют кассу, в личном кабинете ККТ устанавливают максимально возможный срок действия ключа фискального признака для фискального накопителя. По истечении этого срока ФНС исключает экземпляр модели фискального накопителя из реестра фискальных накопителей.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Однако дата окончания срока действия ключа в личном кабинете может отличаться от даты, которую сообщают пользователю ККТ. Тогда до истечения максимального срока в соответствии с </w:t>
      </w:r>
      <w:r w:rsidRPr="004C7F28">
        <w:rPr>
          <w:rFonts w:ascii="Times New Roman" w:eastAsia="Times New Roman" w:hAnsi="Times New Roman"/>
          <w:b/>
          <w:color w:val="008200"/>
          <w:sz w:val="24"/>
          <w:szCs w:val="24"/>
          <w:u w:val="single"/>
        </w:rPr>
        <w:t>пунктом 4</w:t>
      </w:r>
      <w:r w:rsidRPr="004C7F28">
        <w:rPr>
          <w:rFonts w:ascii="Times New Roman" w:eastAsia="Times New Roman" w:hAnsi="Times New Roman"/>
          <w:b/>
          <w:sz w:val="24"/>
          <w:szCs w:val="24"/>
        </w:rPr>
        <w:t xml:space="preserve"> статьи 4.2 Федерального закона от 22.05.2003 № 54-ФЗ можно установить новый накопитель, а кассу перерегистрировать (</w:t>
      </w:r>
      <w:r w:rsidRPr="004C7F28">
        <w:rPr>
          <w:rFonts w:ascii="Times New Roman" w:eastAsia="Times New Roman" w:hAnsi="Times New Roman"/>
          <w:b/>
          <w:color w:val="008200"/>
          <w:sz w:val="24"/>
          <w:szCs w:val="24"/>
          <w:u w:val="single"/>
        </w:rPr>
        <w:t>письмо ФНС от 04.02.2021 № АБ-4-20/1315@</w:t>
      </w:r>
      <w:r w:rsidRPr="004C7F28">
        <w:rPr>
          <w:rFonts w:ascii="Times New Roman" w:eastAsia="Times New Roman" w:hAnsi="Times New Roman"/>
          <w:b/>
          <w:sz w:val="24"/>
          <w:szCs w:val="24"/>
        </w:rPr>
        <w:t xml:space="preserve">). </w:t>
      </w:r>
    </w:p>
    <w:p w:rsidR="00270A65" w:rsidRPr="00270A65" w:rsidRDefault="00270A65" w:rsidP="004C7F28">
      <w:pPr>
        <w:keepNext/>
        <w:spacing w:before="360" w:after="0" w:line="380" w:lineRule="atLeast"/>
        <w:jc w:val="both"/>
        <w:outlineLvl w:val="1"/>
        <w:rPr>
          <w:rFonts w:ascii="Times New Roman" w:eastAsia="Arial" w:hAnsi="Times New Roman"/>
          <w:sz w:val="34"/>
          <w:szCs w:val="34"/>
        </w:rPr>
      </w:pPr>
      <w:r w:rsidRPr="00270A65">
        <w:rPr>
          <w:rFonts w:ascii="Times New Roman" w:eastAsia="Arial" w:hAnsi="Times New Roman"/>
          <w:b/>
          <w:bCs/>
          <w:sz w:val="34"/>
          <w:szCs w:val="34"/>
        </w:rPr>
        <w:t>В ФСС можно отправлять не все сведения</w:t>
      </w:r>
      <w:r w:rsidRPr="00270A65">
        <w:rPr>
          <w:rFonts w:ascii="Times New Roman" w:eastAsia="Arial" w:hAnsi="Times New Roman"/>
          <w:sz w:val="34"/>
          <w:szCs w:val="34"/>
        </w:rPr>
        <w:t xml:space="preserve">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Данные о сотрудниках для выплаты пособий можно отправлять не на каждый больничный. Например, можете не передавать сведения, если больничный лист выдан на три дня. К такому выводу пришли специалисты московского отделения ФСС (</w:t>
      </w:r>
      <w:r w:rsidRPr="004C7F28">
        <w:rPr>
          <w:rFonts w:ascii="Times New Roman" w:eastAsia="Times New Roman" w:hAnsi="Times New Roman"/>
          <w:b/>
          <w:color w:val="008200"/>
          <w:sz w:val="24"/>
          <w:szCs w:val="24"/>
          <w:u w:val="single"/>
        </w:rPr>
        <w:t>письмо от 14.05.2021 № 15–15/7710-9682л</w:t>
      </w:r>
      <w:r w:rsidRPr="004C7F28">
        <w:rPr>
          <w:rFonts w:ascii="Times New Roman" w:eastAsia="Times New Roman" w:hAnsi="Times New Roman"/>
          <w:b/>
          <w:sz w:val="24"/>
          <w:szCs w:val="24"/>
        </w:rPr>
        <w:t xml:space="preserve">).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 xml:space="preserve">Дело в том, </w:t>
      </w:r>
      <w:proofErr w:type="gramStart"/>
      <w:r w:rsidRPr="004C7F28">
        <w:rPr>
          <w:rFonts w:ascii="Times New Roman" w:eastAsia="Times New Roman" w:hAnsi="Times New Roman"/>
          <w:b/>
          <w:sz w:val="24"/>
          <w:szCs w:val="24"/>
        </w:rPr>
        <w:t>что</w:t>
      </w:r>
      <w:proofErr w:type="gramEnd"/>
      <w:r w:rsidRPr="004C7F28">
        <w:rPr>
          <w:rFonts w:ascii="Times New Roman" w:eastAsia="Times New Roman" w:hAnsi="Times New Roman"/>
          <w:b/>
          <w:sz w:val="24"/>
          <w:szCs w:val="24"/>
        </w:rPr>
        <w:t xml:space="preserve"> если период нетрудоспособности составил три дня или меньше, работодатель оплачивает его самостоятельно. В фонде рассудили, что в таком случае данные о сотрудниках им ни к чему. Ведь оплата больничного из средств ФСС идет только с четвертого дня нетрудоспособности. </w:t>
      </w:r>
    </w:p>
    <w:p w:rsidR="00270A65" w:rsidRPr="00270A65" w:rsidRDefault="00270A65" w:rsidP="004C7F28">
      <w:pPr>
        <w:keepNext/>
        <w:spacing w:before="360" w:after="0" w:line="380" w:lineRule="atLeast"/>
        <w:jc w:val="both"/>
        <w:outlineLvl w:val="1"/>
        <w:rPr>
          <w:rFonts w:ascii="Times New Roman" w:eastAsia="Arial" w:hAnsi="Times New Roman"/>
          <w:sz w:val="34"/>
          <w:szCs w:val="34"/>
        </w:rPr>
      </w:pPr>
      <w:r w:rsidRPr="00270A65">
        <w:rPr>
          <w:rFonts w:ascii="Times New Roman" w:eastAsia="Arial" w:hAnsi="Times New Roman"/>
          <w:b/>
          <w:bCs/>
          <w:sz w:val="34"/>
          <w:szCs w:val="34"/>
        </w:rPr>
        <w:lastRenderedPageBreak/>
        <w:t>Больничные могут быть опасными</w:t>
      </w:r>
      <w:r w:rsidRPr="00270A65">
        <w:rPr>
          <w:rFonts w:ascii="Times New Roman" w:eastAsia="Arial" w:hAnsi="Times New Roman"/>
          <w:sz w:val="34"/>
          <w:szCs w:val="34"/>
        </w:rPr>
        <w:t xml:space="preserve">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ФСС опубликовала новые списки недействительных листков нетрудоспособности. Проверьте, нет ли в вашей компании симулянтов. Если оплатили такому работнику первые три дня больничного, можете удержать их с зарплаты, но не более 20 процентов от каждой. Не забудьте, что со 2 мая надо использовать новые формы заявлений и уведомлений в ФСС (</w:t>
      </w:r>
      <w:r w:rsidRPr="004C7F28">
        <w:rPr>
          <w:rFonts w:ascii="Times New Roman" w:eastAsia="Times New Roman" w:hAnsi="Times New Roman"/>
          <w:b/>
          <w:color w:val="008200"/>
          <w:sz w:val="24"/>
          <w:szCs w:val="24"/>
          <w:u w:val="single"/>
        </w:rPr>
        <w:t>приказ ФСС от 04.02.2021 № 26</w:t>
      </w:r>
      <w:r w:rsidRPr="004C7F28">
        <w:rPr>
          <w:rFonts w:ascii="Times New Roman" w:eastAsia="Times New Roman" w:hAnsi="Times New Roman"/>
          <w:b/>
          <w:sz w:val="24"/>
          <w:szCs w:val="24"/>
        </w:rPr>
        <w:t xml:space="preserve">). В том числе и заявление о перерасчете ранее начисленного пособия. </w:t>
      </w:r>
    </w:p>
    <w:p w:rsidR="00270A65" w:rsidRPr="00270A65" w:rsidRDefault="00270A65" w:rsidP="004C7F28">
      <w:pPr>
        <w:keepNext/>
        <w:spacing w:before="360" w:after="0" w:line="380" w:lineRule="atLeast"/>
        <w:jc w:val="both"/>
        <w:outlineLvl w:val="1"/>
        <w:rPr>
          <w:rFonts w:ascii="Times New Roman" w:eastAsia="Arial" w:hAnsi="Times New Roman"/>
          <w:sz w:val="34"/>
          <w:szCs w:val="34"/>
        </w:rPr>
      </w:pPr>
      <w:r w:rsidRPr="00270A65">
        <w:rPr>
          <w:rFonts w:ascii="Times New Roman" w:eastAsia="Arial" w:hAnsi="Times New Roman"/>
          <w:b/>
          <w:bCs/>
          <w:sz w:val="34"/>
          <w:szCs w:val="34"/>
        </w:rPr>
        <w:t>Проверьте свои сомнительные долги</w:t>
      </w:r>
      <w:r w:rsidRPr="00270A65">
        <w:rPr>
          <w:rFonts w:ascii="Times New Roman" w:eastAsia="Arial" w:hAnsi="Times New Roman"/>
          <w:sz w:val="34"/>
          <w:szCs w:val="34"/>
        </w:rPr>
        <w:t xml:space="preserve">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 xml:space="preserve">Минфин разъяснил, как формировать и корректировать резерв по сомнительным долгам по итогам отчетных периодов. Размер резерва по сомнительным долгам ограничен 10 процентами объема выручки за предыдущий налоговый или текущий отчетный период. Сделайте инвентаризацию </w:t>
      </w:r>
      <w:proofErr w:type="spellStart"/>
      <w:r w:rsidRPr="004C7F28">
        <w:rPr>
          <w:rFonts w:ascii="Times New Roman" w:eastAsia="Times New Roman" w:hAnsi="Times New Roman"/>
          <w:b/>
          <w:sz w:val="24"/>
          <w:szCs w:val="24"/>
        </w:rPr>
        <w:t>дебиторки</w:t>
      </w:r>
      <w:proofErr w:type="spellEnd"/>
      <w:r w:rsidRPr="004C7F28">
        <w:rPr>
          <w:rFonts w:ascii="Times New Roman" w:eastAsia="Times New Roman" w:hAnsi="Times New Roman"/>
          <w:b/>
          <w:sz w:val="24"/>
          <w:szCs w:val="24"/>
        </w:rPr>
        <w:t xml:space="preserve"> и затем определите резерв. Рассчитанную сумму резерва сравните с суммой остатка резерва. Если «новый» резерв меньше остатка, включайте разницу во внереализационные доходы, если больше — во внереализационные расходы (</w:t>
      </w:r>
      <w:r w:rsidRPr="004C7F28">
        <w:rPr>
          <w:rFonts w:ascii="Times New Roman" w:eastAsia="Times New Roman" w:hAnsi="Times New Roman"/>
          <w:b/>
          <w:color w:val="008200"/>
          <w:sz w:val="24"/>
          <w:szCs w:val="24"/>
          <w:u w:val="single"/>
        </w:rPr>
        <w:t>письмо Минфина от 09.04.2021 № 03-03-06/1/26531</w:t>
      </w:r>
      <w:r w:rsidRPr="004C7F28">
        <w:rPr>
          <w:rFonts w:ascii="Times New Roman" w:eastAsia="Times New Roman" w:hAnsi="Times New Roman"/>
          <w:b/>
          <w:sz w:val="24"/>
          <w:szCs w:val="24"/>
        </w:rPr>
        <w:t xml:space="preserve">). </w:t>
      </w:r>
    </w:p>
    <w:p w:rsidR="00270A65" w:rsidRPr="00270A65" w:rsidRDefault="00270A65" w:rsidP="004C7F28">
      <w:pPr>
        <w:keepNext/>
        <w:spacing w:before="360" w:after="0" w:line="380" w:lineRule="atLeast"/>
        <w:jc w:val="both"/>
        <w:outlineLvl w:val="1"/>
        <w:rPr>
          <w:rFonts w:ascii="Times New Roman" w:eastAsia="Arial" w:hAnsi="Times New Roman"/>
          <w:sz w:val="34"/>
          <w:szCs w:val="34"/>
        </w:rPr>
      </w:pPr>
      <w:r w:rsidRPr="00270A65">
        <w:rPr>
          <w:rFonts w:ascii="Times New Roman" w:eastAsia="Arial" w:hAnsi="Times New Roman"/>
          <w:b/>
          <w:bCs/>
          <w:sz w:val="34"/>
          <w:szCs w:val="34"/>
        </w:rPr>
        <w:t>Возьмите на работу выпускника и получите субсидию</w:t>
      </w:r>
      <w:r w:rsidRPr="00270A65">
        <w:rPr>
          <w:rFonts w:ascii="Times New Roman" w:eastAsia="Arial" w:hAnsi="Times New Roman"/>
          <w:sz w:val="34"/>
          <w:szCs w:val="34"/>
        </w:rPr>
        <w:t xml:space="preserve">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Скоро компании смогут получить субсидии не только за трудоустройство безработных из центров занятости. Деньги также выделят, если взять на работу выпускников высших или средних специальных учебных заведений, которые встали на учет в центре занятости после 1 января 2021 года. Проект поправок к </w:t>
      </w:r>
      <w:r w:rsidRPr="004C7F28">
        <w:rPr>
          <w:rFonts w:ascii="Times New Roman" w:eastAsia="Times New Roman" w:hAnsi="Times New Roman"/>
          <w:b/>
          <w:color w:val="008200"/>
          <w:sz w:val="24"/>
          <w:szCs w:val="24"/>
          <w:u w:val="single"/>
        </w:rPr>
        <w:t>постановлению Правительства от 13.03.2021 № 362</w:t>
      </w:r>
      <w:r w:rsidRPr="004C7F28">
        <w:rPr>
          <w:rFonts w:ascii="Times New Roman" w:eastAsia="Times New Roman" w:hAnsi="Times New Roman"/>
          <w:b/>
          <w:sz w:val="24"/>
          <w:szCs w:val="24"/>
        </w:rPr>
        <w:t xml:space="preserve"> опубликован на портале нормативно-правовых актов regulation.gov.ru.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 xml:space="preserve">Субсидия за одного трудоустроенного молодого специалиста будет равна трехкратной величине МРОТ, увеличенной на взносы и районный коэффициент. Ее выплатят тремя частями после того, как трудоустроенный отработает в компании один, три и шесть месяцев (п. </w:t>
      </w:r>
      <w:r w:rsidRPr="004C7F28">
        <w:rPr>
          <w:rFonts w:ascii="Times New Roman" w:eastAsia="Times New Roman" w:hAnsi="Times New Roman"/>
          <w:b/>
          <w:color w:val="008200"/>
          <w:sz w:val="24"/>
          <w:szCs w:val="24"/>
          <w:u w:val="single"/>
        </w:rPr>
        <w:t>9</w:t>
      </w:r>
      <w:r w:rsidRPr="004C7F28">
        <w:rPr>
          <w:rFonts w:ascii="Times New Roman" w:eastAsia="Times New Roman" w:hAnsi="Times New Roman"/>
          <w:b/>
          <w:sz w:val="24"/>
          <w:szCs w:val="24"/>
        </w:rPr>
        <w:t xml:space="preserve">, </w:t>
      </w:r>
      <w:r w:rsidRPr="004C7F28">
        <w:rPr>
          <w:rFonts w:ascii="Times New Roman" w:eastAsia="Times New Roman" w:hAnsi="Times New Roman"/>
          <w:b/>
          <w:color w:val="008200"/>
          <w:sz w:val="24"/>
          <w:szCs w:val="24"/>
          <w:u w:val="single"/>
        </w:rPr>
        <w:t>10</w:t>
      </w:r>
      <w:r w:rsidRPr="004C7F28">
        <w:rPr>
          <w:rFonts w:ascii="Times New Roman" w:eastAsia="Times New Roman" w:hAnsi="Times New Roman"/>
          <w:b/>
          <w:sz w:val="24"/>
          <w:szCs w:val="24"/>
        </w:rPr>
        <w:t xml:space="preserve"> Правил, утв. </w:t>
      </w:r>
      <w:r w:rsidRPr="004C7F28">
        <w:rPr>
          <w:rFonts w:ascii="Times New Roman" w:eastAsia="Times New Roman" w:hAnsi="Times New Roman"/>
          <w:b/>
          <w:color w:val="008200"/>
          <w:sz w:val="24"/>
          <w:szCs w:val="24"/>
          <w:u w:val="single"/>
        </w:rPr>
        <w:t>постановлением № 362</w:t>
      </w:r>
      <w:r w:rsidRPr="004C7F28">
        <w:rPr>
          <w:rFonts w:ascii="Times New Roman" w:eastAsia="Times New Roman" w:hAnsi="Times New Roman"/>
          <w:b/>
          <w:sz w:val="24"/>
          <w:szCs w:val="24"/>
        </w:rPr>
        <w:t xml:space="preserve">).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Чтобы получить субсидию, компания должна соответствовать требованиям:</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 быть в ОГРН или ОГРНИП до 1 января 2021 года;</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 не получать льготный кредит под 3 процента (</w:t>
      </w:r>
      <w:r w:rsidRPr="004C7F28">
        <w:rPr>
          <w:rFonts w:ascii="Times New Roman" w:eastAsia="Times New Roman" w:hAnsi="Times New Roman"/>
          <w:b/>
          <w:color w:val="008200"/>
          <w:sz w:val="24"/>
          <w:szCs w:val="24"/>
          <w:u w:val="single"/>
        </w:rPr>
        <w:t>постановление Правительства от 27.02.2021 № 279</w:t>
      </w:r>
      <w:r w:rsidRPr="004C7F28">
        <w:rPr>
          <w:rFonts w:ascii="Times New Roman" w:eastAsia="Times New Roman" w:hAnsi="Times New Roman"/>
          <w:b/>
          <w:sz w:val="24"/>
          <w:szCs w:val="24"/>
        </w:rPr>
        <w:t xml:space="preserve">);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 не иметь долгов по зарплате, налогам, взносам, штрафам и пеням;</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 не иметь просроченной задолженности по возврату субсидий в федеральный бюджет;</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 xml:space="preserve">— не быть в процессе реорганизации, ликвидации, банкротства, приостановки или прекращения деятельности;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 не получать деньги из федерального бюджета на увеличение численности персонала;</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 xml:space="preserve">— не иметь соучредителя — иностранную компанию из перечня государств, утвержденного </w:t>
      </w:r>
      <w:r w:rsidRPr="004C7F28">
        <w:rPr>
          <w:rFonts w:ascii="Times New Roman" w:eastAsia="Times New Roman" w:hAnsi="Times New Roman"/>
          <w:b/>
          <w:color w:val="008200"/>
          <w:sz w:val="24"/>
          <w:szCs w:val="24"/>
          <w:u w:val="single"/>
        </w:rPr>
        <w:t>приказом Минфина от 13.11.2007 № 108н</w:t>
      </w:r>
      <w:r w:rsidRPr="004C7F28">
        <w:rPr>
          <w:rFonts w:ascii="Times New Roman" w:eastAsia="Times New Roman" w:hAnsi="Times New Roman"/>
          <w:b/>
          <w:sz w:val="24"/>
          <w:szCs w:val="24"/>
        </w:rPr>
        <w:t xml:space="preserve">, доля которого превышает 50 процентов;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 директор и главбух не должны быть в реестре дисквалифицированных лиц.</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 xml:space="preserve">Подать заявление в ФСС можно будет в электронном виде через месяц после начала работы молодого специалиста. Сделать это нужно будет до 1 ноября (проект постановления 04/12/05–21/00116219). </w:t>
      </w:r>
    </w:p>
    <w:p w:rsidR="00270A65" w:rsidRPr="00270A65" w:rsidRDefault="00270A65" w:rsidP="004C7F28">
      <w:pPr>
        <w:keepNext/>
        <w:spacing w:before="360" w:after="0" w:line="380" w:lineRule="atLeast"/>
        <w:jc w:val="both"/>
        <w:outlineLvl w:val="1"/>
        <w:rPr>
          <w:rFonts w:ascii="Times New Roman" w:eastAsia="Arial" w:hAnsi="Times New Roman"/>
          <w:sz w:val="34"/>
          <w:szCs w:val="34"/>
        </w:rPr>
      </w:pPr>
      <w:r w:rsidRPr="00270A65">
        <w:rPr>
          <w:rFonts w:ascii="Times New Roman" w:eastAsia="Arial" w:hAnsi="Times New Roman"/>
          <w:b/>
          <w:bCs/>
          <w:sz w:val="34"/>
          <w:szCs w:val="34"/>
        </w:rPr>
        <w:t>Одна форма заменит множество заявлений</w:t>
      </w:r>
      <w:r w:rsidRPr="00270A65">
        <w:rPr>
          <w:rFonts w:ascii="Times New Roman" w:eastAsia="Arial" w:hAnsi="Times New Roman"/>
          <w:sz w:val="34"/>
          <w:szCs w:val="34"/>
        </w:rPr>
        <w:t xml:space="preserve">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Больше не придется составлять заявление по унифицированной форме из </w:t>
      </w:r>
      <w:r w:rsidRPr="004C7F28">
        <w:rPr>
          <w:rFonts w:ascii="Times New Roman" w:eastAsia="Times New Roman" w:hAnsi="Times New Roman"/>
          <w:b/>
          <w:color w:val="008200"/>
          <w:sz w:val="24"/>
          <w:szCs w:val="24"/>
          <w:u w:val="single"/>
        </w:rPr>
        <w:t>приказа ФСС от 24.11.2017 № 578</w:t>
      </w:r>
      <w:r w:rsidRPr="004C7F28">
        <w:rPr>
          <w:rFonts w:ascii="Times New Roman" w:eastAsia="Times New Roman" w:hAnsi="Times New Roman"/>
          <w:b/>
          <w:sz w:val="24"/>
          <w:szCs w:val="24"/>
        </w:rPr>
        <w:t xml:space="preserve"> по каждому страховому случаю. Этот документ официально перестал действовать.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lastRenderedPageBreak/>
        <w:t>Чтобы работник получил пособие из ФСС, предложите ему заполнить «Сведения о застрахованном лице» (</w:t>
      </w:r>
      <w:r w:rsidRPr="004C7F28">
        <w:rPr>
          <w:rFonts w:ascii="Times New Roman" w:eastAsia="Times New Roman" w:hAnsi="Times New Roman"/>
          <w:b/>
          <w:color w:val="008200"/>
          <w:sz w:val="24"/>
          <w:szCs w:val="24"/>
          <w:u w:val="single"/>
        </w:rPr>
        <w:t>п. 2</w:t>
      </w:r>
      <w:r w:rsidRPr="004C7F28">
        <w:rPr>
          <w:rFonts w:ascii="Times New Roman" w:eastAsia="Times New Roman" w:hAnsi="Times New Roman"/>
          <w:b/>
          <w:sz w:val="24"/>
          <w:szCs w:val="24"/>
        </w:rPr>
        <w:t xml:space="preserve"> Положения, утв. </w:t>
      </w:r>
      <w:r w:rsidRPr="004C7F28">
        <w:rPr>
          <w:rFonts w:ascii="Times New Roman" w:eastAsia="Times New Roman" w:hAnsi="Times New Roman"/>
          <w:b/>
          <w:color w:val="008200"/>
          <w:sz w:val="24"/>
          <w:szCs w:val="24"/>
          <w:u w:val="single"/>
        </w:rPr>
        <w:t>постановлением Правительства от 30.12.2020 № 2375</w:t>
      </w:r>
      <w:r w:rsidRPr="004C7F28">
        <w:rPr>
          <w:rFonts w:ascii="Times New Roman" w:eastAsia="Times New Roman" w:hAnsi="Times New Roman"/>
          <w:b/>
          <w:sz w:val="24"/>
          <w:szCs w:val="24"/>
        </w:rPr>
        <w:t xml:space="preserve">, </w:t>
      </w:r>
      <w:r w:rsidRPr="004C7F28">
        <w:rPr>
          <w:rFonts w:ascii="Times New Roman" w:eastAsia="Times New Roman" w:hAnsi="Times New Roman"/>
          <w:b/>
          <w:color w:val="008200"/>
          <w:sz w:val="24"/>
          <w:szCs w:val="24"/>
          <w:u w:val="single"/>
        </w:rPr>
        <w:t>приложение № 2</w:t>
      </w:r>
      <w:r w:rsidRPr="004C7F28">
        <w:rPr>
          <w:rFonts w:ascii="Times New Roman" w:eastAsia="Times New Roman" w:hAnsi="Times New Roman"/>
          <w:b/>
          <w:sz w:val="24"/>
          <w:szCs w:val="24"/>
        </w:rPr>
        <w:t xml:space="preserve"> к приказу ФСС от 04.02.2021 № 26). Сведения достаточно заполнить один раз.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 xml:space="preserve">При этом время обычное заявление для нужд кадрового документооборота на отпуск по беременности и родам или по уходу за ребенком никто не отменял (ст. </w:t>
      </w:r>
      <w:r w:rsidRPr="004C7F28">
        <w:rPr>
          <w:rFonts w:ascii="Times New Roman" w:eastAsia="Times New Roman" w:hAnsi="Times New Roman"/>
          <w:b/>
          <w:color w:val="008200"/>
          <w:sz w:val="24"/>
          <w:szCs w:val="24"/>
          <w:u w:val="single"/>
        </w:rPr>
        <w:t>255</w:t>
      </w:r>
      <w:r w:rsidRPr="004C7F28">
        <w:rPr>
          <w:rFonts w:ascii="Times New Roman" w:eastAsia="Times New Roman" w:hAnsi="Times New Roman"/>
          <w:b/>
          <w:sz w:val="24"/>
          <w:szCs w:val="24"/>
        </w:rPr>
        <w:t xml:space="preserve"> и </w:t>
      </w:r>
      <w:r w:rsidRPr="004C7F28">
        <w:rPr>
          <w:rFonts w:ascii="Times New Roman" w:eastAsia="Times New Roman" w:hAnsi="Times New Roman"/>
          <w:b/>
          <w:color w:val="008200"/>
          <w:sz w:val="24"/>
          <w:szCs w:val="24"/>
          <w:u w:val="single"/>
        </w:rPr>
        <w:t>256</w:t>
      </w:r>
      <w:r w:rsidRPr="004C7F28">
        <w:rPr>
          <w:rFonts w:ascii="Times New Roman" w:eastAsia="Times New Roman" w:hAnsi="Times New Roman"/>
          <w:b/>
          <w:sz w:val="24"/>
          <w:szCs w:val="24"/>
        </w:rPr>
        <w:t xml:space="preserve"> Трудового кодекса). Это письменное подтверждение желания работника оформить отпуск и основание, чтобы его предоставить и издать приказ. </w:t>
      </w:r>
    </w:p>
    <w:p w:rsidR="00270A65" w:rsidRPr="00270A65" w:rsidRDefault="00270A65" w:rsidP="004C7F28">
      <w:pPr>
        <w:keepNext/>
        <w:spacing w:before="360" w:after="0" w:line="380" w:lineRule="atLeast"/>
        <w:jc w:val="both"/>
        <w:outlineLvl w:val="1"/>
        <w:rPr>
          <w:rFonts w:ascii="Times New Roman" w:eastAsia="Arial" w:hAnsi="Times New Roman"/>
          <w:sz w:val="34"/>
          <w:szCs w:val="34"/>
        </w:rPr>
      </w:pPr>
      <w:r w:rsidRPr="00270A65">
        <w:rPr>
          <w:rFonts w:ascii="Times New Roman" w:eastAsia="Arial" w:hAnsi="Times New Roman"/>
          <w:b/>
          <w:bCs/>
          <w:sz w:val="34"/>
          <w:szCs w:val="34"/>
        </w:rPr>
        <w:t>Малому бизнесу облегчат нагрузку</w:t>
      </w:r>
      <w:r w:rsidRPr="00270A65">
        <w:rPr>
          <w:rFonts w:ascii="Times New Roman" w:eastAsia="Arial" w:hAnsi="Times New Roman"/>
          <w:sz w:val="34"/>
          <w:szCs w:val="34"/>
        </w:rPr>
        <w:t xml:space="preserve">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 xml:space="preserve">Власти решили изменить порядок применения льготных тарифов по взносам для субъектов МСП. Делают это, чтобы ускорить вывод зарплат из «серой зоны». Председатель комитета Совета Федерации по бюджету и финансовым рынкам заявил, что льготные тарифы необходимо установить на все выплаты сотрудникам, превышающие два МРОТ.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 xml:space="preserve">Действующую систему льготных тарифов по взносам для малого бизнеса ввели 1 апреля 2020 года. Сейчас действуют пониженные ставки в 15 процентов. Но их применяют только на ту часть заработка физлица, которая превышает один МРОТ. Выплаты в пределах величины МРОТ облагаются также по ставке 30 процентов.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 xml:space="preserve">В связи с этим сенаторы предложили сделать порядок применения льготных тарифов еще более лояльным. Если инициативу одобрят, то малые и средние компании будут платить 15 процентов со всей суммы заработка сотрудника, который превышает два МРОТ. </w:t>
      </w:r>
    </w:p>
    <w:p w:rsidR="00270A65" w:rsidRPr="00270A65" w:rsidRDefault="00270A65" w:rsidP="004C7F28">
      <w:pPr>
        <w:keepNext/>
        <w:spacing w:before="360" w:after="0" w:line="380" w:lineRule="atLeast"/>
        <w:jc w:val="both"/>
        <w:outlineLvl w:val="1"/>
        <w:rPr>
          <w:rFonts w:ascii="Times New Roman" w:eastAsia="Arial" w:hAnsi="Times New Roman"/>
          <w:sz w:val="34"/>
          <w:szCs w:val="34"/>
        </w:rPr>
      </w:pPr>
      <w:r w:rsidRPr="00270A65">
        <w:rPr>
          <w:rFonts w:ascii="Times New Roman" w:eastAsia="Arial" w:hAnsi="Times New Roman"/>
          <w:b/>
          <w:bCs/>
          <w:sz w:val="34"/>
          <w:szCs w:val="34"/>
        </w:rPr>
        <w:t>СЗВ-М за май 2021 года сдавайте на новом бланке</w:t>
      </w:r>
      <w:r w:rsidRPr="00270A65">
        <w:rPr>
          <w:rFonts w:ascii="Times New Roman" w:eastAsia="Arial" w:hAnsi="Times New Roman"/>
          <w:sz w:val="34"/>
          <w:szCs w:val="34"/>
        </w:rPr>
        <w:t xml:space="preserve">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 xml:space="preserve">ПФР обновил бланк отчетности СЗВ-М. </w:t>
      </w:r>
      <w:r w:rsidRPr="004C7F28">
        <w:rPr>
          <w:rFonts w:ascii="Times New Roman" w:eastAsia="Times New Roman" w:hAnsi="Times New Roman"/>
          <w:b/>
          <w:color w:val="008200"/>
          <w:sz w:val="24"/>
          <w:szCs w:val="24"/>
          <w:u w:val="single"/>
        </w:rPr>
        <w:t>Форму и новые правила</w:t>
      </w:r>
      <w:r w:rsidRPr="004C7F28">
        <w:rPr>
          <w:rFonts w:ascii="Times New Roman" w:eastAsia="Times New Roman" w:hAnsi="Times New Roman"/>
          <w:b/>
          <w:sz w:val="24"/>
          <w:szCs w:val="24"/>
        </w:rPr>
        <w:t xml:space="preserve"> о том, как теперь формировать и представлять отчетность, утвердили постановлением Правления ПФР от 15.04.2021 № 103п.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 xml:space="preserve">Новый отчет, а также порядок его заполнения начинают действовать с 30 мая 2021 года. С этой же даты утратит силу действующая форма, утвержденная </w:t>
      </w:r>
      <w:r w:rsidRPr="004C7F28">
        <w:rPr>
          <w:rFonts w:ascii="Times New Roman" w:eastAsia="Times New Roman" w:hAnsi="Times New Roman"/>
          <w:b/>
          <w:color w:val="008200"/>
          <w:sz w:val="24"/>
          <w:szCs w:val="24"/>
          <w:u w:val="single"/>
        </w:rPr>
        <w:t>постановлением ПФР от 01.02.2016 № 83п</w:t>
      </w:r>
      <w:r w:rsidRPr="004C7F28">
        <w:rPr>
          <w:rFonts w:ascii="Times New Roman" w:eastAsia="Times New Roman" w:hAnsi="Times New Roman"/>
          <w:b/>
          <w:sz w:val="24"/>
          <w:szCs w:val="24"/>
        </w:rPr>
        <w:t xml:space="preserve">.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Сдать обновленную форму нужно до 15 июня (</w:t>
      </w:r>
      <w:r w:rsidRPr="004C7F28">
        <w:rPr>
          <w:rFonts w:ascii="Times New Roman" w:eastAsia="Times New Roman" w:hAnsi="Times New Roman"/>
          <w:b/>
          <w:color w:val="008200"/>
          <w:sz w:val="24"/>
          <w:szCs w:val="24"/>
          <w:u w:val="single"/>
        </w:rPr>
        <w:t>п. 2.2 ст. 11 Федерального закона от 01.04.1996 № 27-ФЗ</w:t>
      </w:r>
      <w:r w:rsidRPr="004C7F28">
        <w:rPr>
          <w:rFonts w:ascii="Times New Roman" w:eastAsia="Times New Roman" w:hAnsi="Times New Roman"/>
          <w:b/>
          <w:sz w:val="24"/>
          <w:szCs w:val="24"/>
        </w:rPr>
        <w:t xml:space="preserve">). Если потребуется дослать сведения за старые периоды, подавайте исправления также на новом бланке.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 xml:space="preserve">Изменения в основном технические. Бланк визуально отличается от прежней формы. В частности, из отчета убрали все пояснения по заполнению. Подсказки свели в отдельный порядок — приложение 2. </w:t>
      </w:r>
    </w:p>
    <w:p w:rsidR="00270A65" w:rsidRPr="00270A65" w:rsidRDefault="00270A65" w:rsidP="004C7F28">
      <w:pPr>
        <w:keepNext/>
        <w:spacing w:before="360" w:after="0" w:line="380" w:lineRule="atLeast"/>
        <w:jc w:val="both"/>
        <w:outlineLvl w:val="1"/>
        <w:rPr>
          <w:rFonts w:ascii="Times New Roman" w:eastAsia="Arial" w:hAnsi="Times New Roman"/>
          <w:sz w:val="34"/>
          <w:szCs w:val="34"/>
        </w:rPr>
      </w:pPr>
      <w:r w:rsidRPr="00270A65">
        <w:rPr>
          <w:rFonts w:ascii="Times New Roman" w:eastAsia="Arial" w:hAnsi="Times New Roman"/>
          <w:b/>
          <w:bCs/>
          <w:sz w:val="34"/>
          <w:szCs w:val="34"/>
        </w:rPr>
        <w:t>У бухгалтеров появилась новая обязанность</w:t>
      </w:r>
      <w:r w:rsidRPr="00270A65">
        <w:rPr>
          <w:rFonts w:ascii="Times New Roman" w:eastAsia="Arial" w:hAnsi="Times New Roman"/>
          <w:sz w:val="34"/>
          <w:szCs w:val="34"/>
        </w:rPr>
        <w:t xml:space="preserve">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Налоговики переложили часть своих функций на работодателей (</w:t>
      </w:r>
      <w:r w:rsidRPr="004C7F28">
        <w:rPr>
          <w:rFonts w:ascii="Times New Roman" w:eastAsia="Times New Roman" w:hAnsi="Times New Roman"/>
          <w:b/>
          <w:color w:val="008200"/>
          <w:sz w:val="24"/>
          <w:szCs w:val="24"/>
          <w:u w:val="single"/>
        </w:rPr>
        <w:t>письмо ФНС от 29.03.2021 № ПА-3-24/2335@</w:t>
      </w:r>
      <w:r w:rsidRPr="004C7F28">
        <w:rPr>
          <w:rFonts w:ascii="Times New Roman" w:eastAsia="Times New Roman" w:hAnsi="Times New Roman"/>
          <w:b/>
          <w:sz w:val="24"/>
          <w:szCs w:val="24"/>
        </w:rPr>
        <w:t xml:space="preserve">).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 xml:space="preserve">Инспекция проинформирует компанию о том, что у ее сотрудника есть недоимка по личным налогам. Погасить недоимку должен сам работник. Удерживать ее из зарплаты по письму из налоговой компания не обязана. Такая обязанность возникает, если на работника поступит исполнительный лист от пристава-исполнителя или решение суда. Но бухгалтерии придется уведомить работника, что у него есть долг перед бюджетом. </w:t>
      </w:r>
    </w:p>
    <w:p w:rsidR="00270A65" w:rsidRPr="00270A65" w:rsidRDefault="00270A65" w:rsidP="004C7F28">
      <w:pPr>
        <w:keepNext/>
        <w:spacing w:before="360" w:after="0" w:line="380" w:lineRule="atLeast"/>
        <w:jc w:val="both"/>
        <w:outlineLvl w:val="1"/>
        <w:rPr>
          <w:rFonts w:ascii="Times New Roman" w:eastAsia="Arial" w:hAnsi="Times New Roman"/>
          <w:sz w:val="34"/>
          <w:szCs w:val="34"/>
        </w:rPr>
      </w:pPr>
      <w:r w:rsidRPr="00270A65">
        <w:rPr>
          <w:rFonts w:ascii="Times New Roman" w:eastAsia="Arial" w:hAnsi="Times New Roman"/>
          <w:b/>
          <w:bCs/>
          <w:sz w:val="34"/>
          <w:szCs w:val="34"/>
        </w:rPr>
        <w:t>Для бизнеса могут создать налоговую медиацию</w:t>
      </w:r>
      <w:r w:rsidRPr="00270A65">
        <w:rPr>
          <w:rFonts w:ascii="Times New Roman" w:eastAsia="Arial" w:hAnsi="Times New Roman"/>
          <w:sz w:val="34"/>
          <w:szCs w:val="34"/>
        </w:rPr>
        <w:t xml:space="preserve"> </w:t>
      </w:r>
    </w:p>
    <w:p w:rsidR="00270A65" w:rsidRPr="004C7F28" w:rsidRDefault="00270A65" w:rsidP="004C7F28">
      <w:pPr>
        <w:spacing w:after="0" w:line="300" w:lineRule="atLeast"/>
        <w:jc w:val="both"/>
        <w:rPr>
          <w:rFonts w:ascii="Times New Roman" w:eastAsia="Times New Roman" w:hAnsi="Times New Roman"/>
          <w:b/>
          <w:sz w:val="24"/>
          <w:szCs w:val="24"/>
        </w:rPr>
      </w:pPr>
      <w:proofErr w:type="spellStart"/>
      <w:r w:rsidRPr="004C7F28">
        <w:rPr>
          <w:rFonts w:ascii="Times New Roman" w:eastAsia="Times New Roman" w:hAnsi="Times New Roman"/>
          <w:b/>
          <w:sz w:val="24"/>
          <w:szCs w:val="24"/>
        </w:rPr>
        <w:t>Юрлица</w:t>
      </w:r>
      <w:proofErr w:type="spellEnd"/>
      <w:r w:rsidRPr="004C7F28">
        <w:rPr>
          <w:rFonts w:ascii="Times New Roman" w:eastAsia="Times New Roman" w:hAnsi="Times New Roman"/>
          <w:b/>
          <w:sz w:val="24"/>
          <w:szCs w:val="24"/>
        </w:rPr>
        <w:t xml:space="preserve"> и ИП смогут решать вопросы по налоговым штрафам </w:t>
      </w:r>
      <w:proofErr w:type="spellStart"/>
      <w:r w:rsidRPr="004C7F28">
        <w:rPr>
          <w:rFonts w:ascii="Times New Roman" w:eastAsia="Times New Roman" w:hAnsi="Times New Roman"/>
          <w:b/>
          <w:sz w:val="24"/>
          <w:szCs w:val="24"/>
        </w:rPr>
        <w:t>оперативнее</w:t>
      </w:r>
      <w:proofErr w:type="spellEnd"/>
      <w:r w:rsidRPr="004C7F28">
        <w:rPr>
          <w:rFonts w:ascii="Times New Roman" w:eastAsia="Times New Roman" w:hAnsi="Times New Roman"/>
          <w:b/>
          <w:sz w:val="24"/>
          <w:szCs w:val="24"/>
        </w:rPr>
        <w:t xml:space="preserve">. По мнению бизнес-омбудсмена Бориса Титова, система налоговой медиации поможет быстрее решать болезненные </w:t>
      </w:r>
      <w:r w:rsidRPr="004C7F28">
        <w:rPr>
          <w:rFonts w:ascii="Times New Roman" w:eastAsia="Times New Roman" w:hAnsi="Times New Roman"/>
          <w:b/>
          <w:sz w:val="24"/>
          <w:szCs w:val="24"/>
        </w:rPr>
        <w:lastRenderedPageBreak/>
        <w:t xml:space="preserve">вопросы компаний и предпринимателей относительно налоговых штрафов. Это будет полезно и для бизнеса, и для налоговиков. </w:t>
      </w:r>
    </w:p>
    <w:p w:rsidR="00270A65" w:rsidRPr="004C7F28" w:rsidRDefault="00270A65" w:rsidP="004C7F28">
      <w:pPr>
        <w:spacing w:after="0" w:line="300" w:lineRule="atLeast"/>
        <w:jc w:val="both"/>
        <w:rPr>
          <w:rFonts w:ascii="Times New Roman" w:eastAsia="Times New Roman" w:hAnsi="Times New Roman"/>
          <w:b/>
          <w:sz w:val="24"/>
          <w:szCs w:val="24"/>
        </w:rPr>
      </w:pPr>
      <w:r w:rsidRPr="004C7F28">
        <w:rPr>
          <w:rFonts w:ascii="Times New Roman" w:eastAsia="Times New Roman" w:hAnsi="Times New Roman"/>
          <w:b/>
          <w:sz w:val="24"/>
          <w:szCs w:val="24"/>
        </w:rPr>
        <w:t xml:space="preserve">Титов указал, что нередки случаи, когда у компании находят задолженность по налогам в несколько рублей или копеек. Компанию штрафуют, а затем это мешает ей получить господдержку или льготы. А с помощью новой системы эти вопросы можно будет решать более оперативно. </w:t>
      </w:r>
    </w:p>
    <w:p w:rsidR="00270A65" w:rsidRPr="00270A65" w:rsidRDefault="00270A65" w:rsidP="00270A65">
      <w:pPr>
        <w:spacing w:after="280" w:afterAutospacing="1" w:line="300" w:lineRule="atLeast"/>
        <w:rPr>
          <w:rFonts w:ascii="Times New Roman" w:eastAsia="Times New Roman" w:hAnsi="Times New Roman"/>
          <w:b/>
          <w:color w:val="002060"/>
          <w:u w:val="single"/>
        </w:rPr>
      </w:pPr>
      <w:r w:rsidRPr="00270A65">
        <w:rPr>
          <w:rFonts w:ascii="Times New Roman" w:eastAsia="Times New Roman" w:hAnsi="Times New Roman"/>
          <w:b/>
          <w:color w:val="002060"/>
          <w:u w:val="single"/>
        </w:rPr>
        <w:t>----------------------------------------------------------------------------------------------------------------------------------------------</w:t>
      </w:r>
    </w:p>
    <w:p w:rsidR="00270A65" w:rsidRPr="00270A65" w:rsidRDefault="00270A65" w:rsidP="00270A65">
      <w:pPr>
        <w:pStyle w:val="a3"/>
        <w:numPr>
          <w:ilvl w:val="0"/>
          <w:numId w:val="2"/>
        </w:numPr>
        <w:spacing w:after="100" w:afterAutospacing="1" w:line="300" w:lineRule="atLeast"/>
        <w:rPr>
          <w:rFonts w:ascii="Times New Roman" w:eastAsia="Times New Roman" w:hAnsi="Times New Roman"/>
          <w:color w:val="002060"/>
          <w:sz w:val="40"/>
          <w:szCs w:val="40"/>
          <w:u w:val="single"/>
        </w:rPr>
      </w:pPr>
      <w:r w:rsidRPr="00270A65">
        <w:rPr>
          <w:rFonts w:ascii="Times New Roman" w:eastAsia="Times New Roman" w:hAnsi="Times New Roman"/>
          <w:b/>
          <w:bCs/>
          <w:color w:val="002060"/>
          <w:sz w:val="40"/>
          <w:szCs w:val="40"/>
          <w:u w:val="single"/>
        </w:rPr>
        <w:t>Сроки проведения проверок ИПУ исполнителем коммунальных услуг</w:t>
      </w:r>
    </w:p>
    <w:p w:rsidR="00270A65" w:rsidRPr="00270A65" w:rsidRDefault="00270A65" w:rsidP="00270A65">
      <w:pPr>
        <w:spacing w:after="280" w:afterAutospacing="1" w:line="300" w:lineRule="atLeast"/>
        <w:rPr>
          <w:rFonts w:ascii="Times New Roman" w:eastAsia="Times New Roman" w:hAnsi="Times New Roman"/>
          <w:b/>
          <w:sz w:val="24"/>
          <w:szCs w:val="24"/>
        </w:rPr>
      </w:pPr>
      <w:r w:rsidRPr="00270A65">
        <w:rPr>
          <w:rFonts w:ascii="Times New Roman" w:eastAsia="Times New Roman" w:hAnsi="Times New Roman"/>
          <w:b/>
          <w:sz w:val="24"/>
          <w:szCs w:val="24"/>
        </w:rPr>
        <w:t xml:space="preserve">По общему правилу исполнитель коммунальных услуг (УО, ТСЖ, ЖК, ЖСК) должен проводить проверки состояния ИПУ, факта их наличия или отсутствия, а также достоверности их показаний </w:t>
      </w:r>
      <w:r w:rsidRPr="00270A65">
        <w:rPr>
          <w:rFonts w:ascii="Times New Roman" w:eastAsia="Times New Roman" w:hAnsi="Times New Roman"/>
          <w:b/>
          <w:bCs/>
          <w:sz w:val="24"/>
          <w:szCs w:val="24"/>
        </w:rPr>
        <w:t>не реже одного раза в год</w:t>
      </w:r>
      <w:r w:rsidRPr="00270A65">
        <w:rPr>
          <w:rFonts w:ascii="Times New Roman" w:eastAsia="Times New Roman" w:hAnsi="Times New Roman"/>
          <w:b/>
          <w:sz w:val="24"/>
          <w:szCs w:val="24"/>
        </w:rPr>
        <w:t xml:space="preserve">. Причем, если прибор учета расположен в жилом помещении потребителя, то проверки разрешено проводить не чаще, чем один раз в три месяца. Такое условие предусматривает </w:t>
      </w:r>
      <w:r w:rsidRPr="004C7F28">
        <w:rPr>
          <w:rFonts w:ascii="Times New Roman" w:eastAsia="Times New Roman" w:hAnsi="Times New Roman"/>
          <w:b/>
          <w:color w:val="008200"/>
          <w:sz w:val="24"/>
          <w:szCs w:val="24"/>
          <w:u w:val="single"/>
        </w:rPr>
        <w:t>пункт 83</w:t>
      </w:r>
      <w:r w:rsidRPr="00270A65">
        <w:rPr>
          <w:rFonts w:ascii="Times New Roman" w:eastAsia="Times New Roman" w:hAnsi="Times New Roman"/>
          <w:b/>
          <w:sz w:val="24"/>
          <w:szCs w:val="24"/>
        </w:rPr>
        <w:t xml:space="preserve"> Правил предоставления коммунальных услуг собственникам и пользователям помещений, утвержденных </w:t>
      </w:r>
      <w:r w:rsidRPr="004C7F28">
        <w:rPr>
          <w:rFonts w:ascii="Times New Roman" w:eastAsia="Times New Roman" w:hAnsi="Times New Roman"/>
          <w:b/>
          <w:color w:val="008200"/>
          <w:sz w:val="24"/>
          <w:szCs w:val="24"/>
          <w:u w:val="single"/>
        </w:rPr>
        <w:t>постановлением Правительства от 06.05.2011 № 354</w:t>
      </w:r>
      <w:r w:rsidRPr="00270A65">
        <w:rPr>
          <w:rFonts w:ascii="Times New Roman" w:eastAsia="Times New Roman" w:hAnsi="Times New Roman"/>
          <w:b/>
          <w:sz w:val="24"/>
          <w:szCs w:val="24"/>
        </w:rPr>
        <w:t xml:space="preserve"> (далее — Правила № 354). </w:t>
      </w:r>
    </w:p>
    <w:p w:rsidR="00270A65" w:rsidRPr="00270A65" w:rsidRDefault="00270A65" w:rsidP="00270A65">
      <w:pPr>
        <w:spacing w:after="280" w:afterAutospacing="1" w:line="300" w:lineRule="atLeast"/>
        <w:rPr>
          <w:rFonts w:ascii="Times New Roman" w:eastAsia="Times New Roman" w:hAnsi="Times New Roman"/>
          <w:b/>
          <w:sz w:val="24"/>
          <w:szCs w:val="24"/>
        </w:rPr>
      </w:pPr>
      <w:r w:rsidRPr="00270A65">
        <w:rPr>
          <w:rFonts w:ascii="Times New Roman" w:eastAsia="Times New Roman" w:hAnsi="Times New Roman"/>
          <w:b/>
          <w:sz w:val="24"/>
          <w:szCs w:val="24"/>
        </w:rPr>
        <w:t xml:space="preserve">Но есть ряд ситуаций, когда для проведения проверок нужно соблюсти иные сроки — сверяйте их по нашей </w:t>
      </w:r>
      <w:r w:rsidRPr="00270A65">
        <w:rPr>
          <w:rFonts w:ascii="Times New Roman" w:eastAsia="Times New Roman" w:hAnsi="Times New Roman"/>
          <w:b/>
          <w:i/>
          <w:iCs/>
          <w:sz w:val="24"/>
          <w:szCs w:val="24"/>
        </w:rPr>
        <w:t>таблице.</w:t>
      </w:r>
    </w:p>
    <w:p w:rsidR="00270A65" w:rsidRPr="00270A65" w:rsidRDefault="00270A65" w:rsidP="00270A65">
      <w:pPr>
        <w:spacing w:before="375" w:after="280" w:afterAutospacing="1" w:line="260" w:lineRule="atLeast"/>
        <w:outlineLvl w:val="5"/>
        <w:rPr>
          <w:rFonts w:ascii="Arial" w:eastAsia="Arial" w:hAnsi="Arial" w:cs="Arial"/>
        </w:rPr>
      </w:pPr>
      <w:r w:rsidRPr="00270A65">
        <w:rPr>
          <w:rFonts w:ascii="Arial" w:eastAsia="Arial" w:hAnsi="Arial" w:cs="Arial"/>
          <w:b/>
          <w:bCs/>
          <w:shd w:val="clear" w:color="auto" w:fill="E3E6F9"/>
        </w:rPr>
        <w:t xml:space="preserve">ТАБЛИЦА </w:t>
      </w:r>
      <w:r w:rsidRPr="00270A65">
        <w:rPr>
          <w:rFonts w:ascii="Arial" w:eastAsia="Arial" w:hAnsi="Arial" w:cs="Arial"/>
          <w:b/>
          <w:bCs/>
        </w:rPr>
        <w:t xml:space="preserve">Нестандартные сроки проверки ИПУ </w:t>
      </w:r>
    </w:p>
    <w:p w:rsidR="00270A65" w:rsidRPr="00270A65" w:rsidRDefault="00270A65" w:rsidP="00270A65">
      <w:pPr>
        <w:spacing w:after="280" w:afterAutospacing="1" w:line="300" w:lineRule="atLeast"/>
        <w:rPr>
          <w:rFonts w:ascii="Times New Roman" w:eastAsia="Times New Roman" w:hAnsi="Times New Roman"/>
        </w:rPr>
      </w:pPr>
      <w:r w:rsidRPr="00270A65">
        <w:rPr>
          <w:rFonts w:ascii="Times New Roman" w:eastAsia="Times New Roman" w:hAnsi="Times New Roman"/>
          <w:b/>
          <w:bCs/>
          <w:noProof/>
        </w:rPr>
        <w:drawing>
          <wp:inline distT="0" distB="0" distL="0" distR="0">
            <wp:extent cx="4962525" cy="41719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2525" cy="4171950"/>
                    </a:xfrm>
                    <a:prstGeom prst="rect">
                      <a:avLst/>
                    </a:prstGeom>
                    <a:noFill/>
                    <a:ln>
                      <a:noFill/>
                    </a:ln>
                  </pic:spPr>
                </pic:pic>
              </a:graphicData>
            </a:graphic>
          </wp:inline>
        </w:drawing>
      </w:r>
      <w:r w:rsidRPr="00270A65">
        <w:rPr>
          <w:rFonts w:ascii="Times New Roman" w:eastAsia="Times New Roman" w:hAnsi="Times New Roman"/>
          <w:b/>
          <w:bCs/>
        </w:rPr>
        <w:t xml:space="preserve"> </w:t>
      </w:r>
    </w:p>
    <w:p w:rsidR="00270A65" w:rsidRPr="00270A65" w:rsidRDefault="00270A65" w:rsidP="00270A65">
      <w:pPr>
        <w:spacing w:after="280" w:afterAutospacing="1" w:line="300" w:lineRule="atLeast"/>
        <w:rPr>
          <w:rFonts w:ascii="Times New Roman" w:eastAsia="Times New Roman" w:hAnsi="Times New Roman"/>
          <w:b/>
          <w:color w:val="002060"/>
          <w:u w:val="single"/>
        </w:rPr>
      </w:pPr>
      <w:r w:rsidRPr="00270A65">
        <w:rPr>
          <w:rFonts w:ascii="Times New Roman" w:eastAsia="Times New Roman" w:hAnsi="Times New Roman"/>
          <w:b/>
          <w:color w:val="002060"/>
          <w:u w:val="single"/>
        </w:rPr>
        <w:t xml:space="preserve">----------------------------------------------------------------------------------------------------------------------------------------------  </w:t>
      </w:r>
    </w:p>
    <w:p w:rsidR="00270A65" w:rsidRPr="00270A65" w:rsidRDefault="00270A65" w:rsidP="00270A65">
      <w:pPr>
        <w:pStyle w:val="a3"/>
        <w:numPr>
          <w:ilvl w:val="0"/>
          <w:numId w:val="2"/>
        </w:numPr>
        <w:rPr>
          <w:rFonts w:ascii="Times New Roman" w:eastAsiaTheme="minorHAnsi" w:hAnsi="Times New Roman"/>
          <w:b/>
          <w:color w:val="002060"/>
          <w:sz w:val="40"/>
          <w:szCs w:val="40"/>
          <w:u w:val="single"/>
          <w:lang w:eastAsia="en-US"/>
        </w:rPr>
      </w:pPr>
      <w:r w:rsidRPr="00270A65">
        <w:rPr>
          <w:rFonts w:ascii="Times New Roman" w:eastAsiaTheme="minorHAnsi" w:hAnsi="Times New Roman"/>
          <w:b/>
          <w:color w:val="002060"/>
          <w:sz w:val="40"/>
          <w:szCs w:val="40"/>
          <w:u w:val="single"/>
          <w:lang w:eastAsia="en-US"/>
        </w:rPr>
        <w:lastRenderedPageBreak/>
        <w:t>Требования НПА о досудебном обжаловании решений надзорных органов</w:t>
      </w:r>
    </w:p>
    <w:p w:rsidR="00270A65" w:rsidRPr="00270A65" w:rsidRDefault="00270A65" w:rsidP="00270A65">
      <w:pPr>
        <w:rPr>
          <w:rFonts w:ascii="Times New Roman" w:eastAsiaTheme="minorHAnsi" w:hAnsi="Times New Roman"/>
          <w:b/>
          <w:color w:val="002060"/>
          <w:sz w:val="28"/>
          <w:szCs w:val="28"/>
          <w:lang w:eastAsia="en-US"/>
        </w:rPr>
      </w:pPr>
      <w:r w:rsidRPr="00270A65">
        <w:rPr>
          <w:rFonts w:ascii="Times New Roman" w:eastAsiaTheme="minorHAnsi" w:hAnsi="Times New Roman"/>
          <w:b/>
          <w:color w:val="002060"/>
          <w:sz w:val="28"/>
          <w:szCs w:val="28"/>
          <w:lang w:eastAsia="en-US"/>
        </w:rPr>
        <w:t>УО и ТСЖ не всегда согласны с действиями надзорных органов и выданными предписаниями и идут обжаловать их в суд. С 1 июля 2021 года по ряду видов надзора они будут обязаны сначала пройти через досудебное обжалование. Узнайте, к каким видам госконтроля это относится и как правильно подавать такие жалобы.</w:t>
      </w:r>
    </w:p>
    <w:p w:rsidR="00270A65" w:rsidRPr="00270A65" w:rsidRDefault="00270A65" w:rsidP="00270A65">
      <w:pPr>
        <w:jc w:val="both"/>
        <w:rPr>
          <w:rFonts w:ascii="Times New Roman" w:eastAsiaTheme="minorHAnsi" w:hAnsi="Times New Roman"/>
          <w:b/>
          <w:sz w:val="24"/>
          <w:szCs w:val="24"/>
          <w:u w:val="single"/>
          <w:lang w:eastAsia="en-US"/>
        </w:rPr>
      </w:pPr>
      <w:r w:rsidRPr="00270A65">
        <w:rPr>
          <w:rFonts w:ascii="Times New Roman" w:eastAsiaTheme="minorHAnsi" w:hAnsi="Times New Roman"/>
          <w:b/>
          <w:color w:val="002060"/>
          <w:sz w:val="28"/>
          <w:szCs w:val="28"/>
          <w:u w:val="single"/>
          <w:lang w:eastAsia="en-US"/>
        </w:rPr>
        <w:t>Обязательное досудебное обжалование действий и решений надзорных органов вводится с 1 июля 2021</w:t>
      </w:r>
      <w:r w:rsidRPr="00270A65">
        <w:rPr>
          <w:rFonts w:ascii="Times New Roman" w:eastAsiaTheme="minorHAnsi" w:hAnsi="Times New Roman"/>
          <w:b/>
          <w:sz w:val="24"/>
          <w:szCs w:val="24"/>
          <w:u w:val="single"/>
          <w:lang w:eastAsia="en-US"/>
        </w:rPr>
        <w:t xml:space="preserve"> </w:t>
      </w:r>
    </w:p>
    <w:p w:rsidR="00270A65" w:rsidRPr="00270A65" w:rsidRDefault="00270A65" w:rsidP="00270A65">
      <w:pPr>
        <w:jc w:val="both"/>
        <w:rPr>
          <w:rFonts w:ascii="Times New Roman" w:eastAsiaTheme="minorHAnsi" w:hAnsi="Times New Roman"/>
          <w:b/>
          <w:sz w:val="24"/>
          <w:szCs w:val="24"/>
          <w:lang w:eastAsia="en-US"/>
        </w:rPr>
      </w:pPr>
      <w:r w:rsidRPr="00270A65">
        <w:rPr>
          <w:rFonts w:ascii="Times New Roman" w:eastAsiaTheme="minorHAnsi" w:hAnsi="Times New Roman"/>
          <w:b/>
          <w:sz w:val="24"/>
          <w:szCs w:val="24"/>
          <w:lang w:eastAsia="en-US"/>
        </w:rPr>
        <w:t xml:space="preserve">       С 1 июля 2021 года вступает в силу Федеральный закон от 31.07.2020 № 248-ФЗ «О государственном контроле (надзоре) и муниципальном контроле в Российской Федерации». Документ устанавливает, что предприниматели обязательно должны пройти досудебное обжалование решений надзорных органов до того, как обратиться с этим вопросом в суд (ч. 2 ст. 39 № 248-ФЗ). Эксперимент по такой схеме подачи жалобы на действия или бездействие надзорных органов уже начался и действует в отношении 62 видов контроля. Порядок досудебного обжалования и проведения эксперимента прописаны в: глава 9 Федерального закона от 31.07.2020 № 248-ФЗ; постановлении Правительства РФ от 28.04.2021 № 663; постановлении Правительства РФ от 24.07.2020 № 1108. Рассмотрим эти документы ниже.</w:t>
      </w:r>
    </w:p>
    <w:p w:rsidR="00270A65" w:rsidRPr="00270A65" w:rsidRDefault="00270A65" w:rsidP="00270A65">
      <w:pPr>
        <w:jc w:val="both"/>
        <w:rPr>
          <w:rFonts w:ascii="Times New Roman" w:eastAsiaTheme="minorHAnsi" w:hAnsi="Times New Roman"/>
          <w:b/>
          <w:color w:val="002060"/>
          <w:sz w:val="24"/>
          <w:szCs w:val="24"/>
          <w:u w:val="single"/>
          <w:lang w:eastAsia="en-US"/>
        </w:rPr>
      </w:pPr>
      <w:r w:rsidRPr="00270A65">
        <w:rPr>
          <w:rFonts w:ascii="Times New Roman" w:eastAsiaTheme="minorHAnsi" w:hAnsi="Times New Roman"/>
          <w:b/>
          <w:color w:val="002060"/>
          <w:sz w:val="28"/>
          <w:szCs w:val="28"/>
          <w:u w:val="single"/>
          <w:lang w:eastAsia="en-US"/>
        </w:rPr>
        <w:t xml:space="preserve">Заявитель подаёт досудебную жалобу через </w:t>
      </w:r>
      <w:proofErr w:type="spellStart"/>
      <w:r w:rsidRPr="00270A65">
        <w:rPr>
          <w:rFonts w:ascii="Times New Roman" w:eastAsiaTheme="minorHAnsi" w:hAnsi="Times New Roman"/>
          <w:b/>
          <w:color w:val="002060"/>
          <w:sz w:val="28"/>
          <w:szCs w:val="28"/>
          <w:u w:val="single"/>
          <w:lang w:eastAsia="en-US"/>
        </w:rPr>
        <w:t>Госуслуги</w:t>
      </w:r>
      <w:proofErr w:type="spellEnd"/>
      <w:r w:rsidRPr="00270A65">
        <w:rPr>
          <w:rFonts w:ascii="Times New Roman" w:eastAsiaTheme="minorHAnsi" w:hAnsi="Times New Roman"/>
          <w:b/>
          <w:color w:val="002060"/>
          <w:sz w:val="28"/>
          <w:szCs w:val="28"/>
          <w:u w:val="single"/>
          <w:lang w:eastAsia="en-US"/>
        </w:rPr>
        <w:t xml:space="preserve"> в течение 30 дней с момента нарушения его прав</w:t>
      </w:r>
      <w:r w:rsidRPr="00270A65">
        <w:rPr>
          <w:rFonts w:ascii="Times New Roman" w:eastAsiaTheme="minorHAnsi" w:hAnsi="Times New Roman"/>
          <w:b/>
          <w:color w:val="002060"/>
          <w:sz w:val="24"/>
          <w:szCs w:val="24"/>
          <w:u w:val="single"/>
          <w:lang w:eastAsia="en-US"/>
        </w:rPr>
        <w:t xml:space="preserve"> </w:t>
      </w:r>
    </w:p>
    <w:p w:rsidR="00270A65" w:rsidRPr="00270A65" w:rsidRDefault="00270A65" w:rsidP="00270A65">
      <w:pPr>
        <w:jc w:val="both"/>
        <w:rPr>
          <w:rFonts w:ascii="Times New Roman" w:eastAsiaTheme="minorHAnsi" w:hAnsi="Times New Roman"/>
          <w:b/>
          <w:sz w:val="24"/>
          <w:szCs w:val="24"/>
          <w:lang w:eastAsia="en-US"/>
        </w:rPr>
      </w:pPr>
      <w:r w:rsidRPr="00270A65">
        <w:rPr>
          <w:rFonts w:ascii="Times New Roman" w:eastAsiaTheme="minorHAnsi" w:hAnsi="Times New Roman"/>
          <w:b/>
          <w:color w:val="002060"/>
          <w:sz w:val="24"/>
          <w:szCs w:val="24"/>
          <w:lang w:eastAsia="en-US"/>
        </w:rPr>
        <w:t xml:space="preserve">       </w:t>
      </w:r>
      <w:r w:rsidRPr="00270A65">
        <w:rPr>
          <w:rFonts w:ascii="Times New Roman" w:eastAsiaTheme="minorHAnsi" w:hAnsi="Times New Roman"/>
          <w:b/>
          <w:sz w:val="24"/>
          <w:szCs w:val="24"/>
          <w:lang w:eastAsia="en-US"/>
        </w:rPr>
        <w:t xml:space="preserve">Согласно ч. 1 ст. 40 № 248-ФЗ, </w:t>
      </w:r>
      <w:proofErr w:type="spellStart"/>
      <w:r w:rsidRPr="00270A65">
        <w:rPr>
          <w:rFonts w:ascii="Times New Roman" w:eastAsiaTheme="minorHAnsi" w:hAnsi="Times New Roman"/>
          <w:b/>
          <w:sz w:val="24"/>
          <w:szCs w:val="24"/>
          <w:lang w:eastAsia="en-US"/>
        </w:rPr>
        <w:t>юрлицо</w:t>
      </w:r>
      <w:proofErr w:type="spellEnd"/>
      <w:r w:rsidRPr="00270A65">
        <w:rPr>
          <w:rFonts w:ascii="Times New Roman" w:eastAsiaTheme="minorHAnsi" w:hAnsi="Times New Roman"/>
          <w:b/>
          <w:sz w:val="24"/>
          <w:szCs w:val="24"/>
          <w:lang w:eastAsia="en-US"/>
        </w:rPr>
        <w:t xml:space="preserve"> или ИП обязан подать досудебную жалобу в надзорный орган в электронном виде через </w:t>
      </w:r>
      <w:proofErr w:type="spellStart"/>
      <w:r w:rsidRPr="00270A65">
        <w:rPr>
          <w:rFonts w:ascii="Times New Roman" w:eastAsiaTheme="minorHAnsi" w:hAnsi="Times New Roman"/>
          <w:b/>
          <w:sz w:val="24"/>
          <w:szCs w:val="24"/>
          <w:lang w:eastAsia="en-US"/>
        </w:rPr>
        <w:t>Госуслуги</w:t>
      </w:r>
      <w:proofErr w:type="spellEnd"/>
      <w:r w:rsidRPr="00270A65">
        <w:rPr>
          <w:rFonts w:ascii="Times New Roman" w:eastAsiaTheme="minorHAnsi" w:hAnsi="Times New Roman"/>
          <w:b/>
          <w:sz w:val="24"/>
          <w:szCs w:val="24"/>
          <w:lang w:eastAsia="en-US"/>
        </w:rPr>
        <w:t xml:space="preserve"> или аналогичные региональные порталы. Жалоба организации должна быть подписана усиленной квалифицированной электронной подписью. Срок направления жалобы на действия или бездействие надзорного ведомства – тридцать календарных дней со дня, когда лицо узнало или должно было узнать о нарушении своих прав (ч. 5 ст. 40 № 248-ФЗ). Если лицо оспаривает полученное предписание, то срок подачи жалобы составит десять рабочих дней с момента его получения (ч. 6 ст. 40 № 248-ФЗ). Срок направления жалобы может быть восстановлен, если он пропущен по уважительной причине (ч. 7 ст. 40 № 248-ФЗ). В ст. 41 № 248-ФЗ содержатся требования к форме и содержанию досудебной жалобы лиц на надзорный орган. Согласно ч. 1 ст. 41 № 248-ФЗ, в письме указываются: наименование контрольного (надзорного) органа и данные должностного лица, решение или действие которых обжалуются; данные о заявителе в зависимости от того, физическое или юридическое лицо подаёт жалобу; сведения об обжалуемых решении или действии надзорного органа, которые привели или могут привести к нарушению прав заявителя; основания и доводы в пользу позиции заявителя, в том числе документы или их копии; требования заявителя по факту обращения. В обращении запрещено использовать нецензурные или оскорбительные слова, угрозы в адрес должностных лиц или членов их семей.</w:t>
      </w:r>
    </w:p>
    <w:p w:rsidR="00270A65" w:rsidRPr="00270A65" w:rsidRDefault="00270A65" w:rsidP="00270A65">
      <w:pPr>
        <w:jc w:val="both"/>
        <w:rPr>
          <w:rFonts w:ascii="Times New Roman" w:eastAsiaTheme="minorHAnsi" w:hAnsi="Times New Roman"/>
          <w:b/>
          <w:sz w:val="24"/>
          <w:szCs w:val="24"/>
          <w:u w:val="single"/>
          <w:lang w:eastAsia="en-US"/>
        </w:rPr>
      </w:pPr>
      <w:r w:rsidRPr="00270A65">
        <w:rPr>
          <w:rFonts w:ascii="Times New Roman" w:eastAsiaTheme="minorHAnsi" w:hAnsi="Times New Roman"/>
          <w:b/>
          <w:color w:val="002060"/>
          <w:sz w:val="28"/>
          <w:szCs w:val="28"/>
          <w:u w:val="single"/>
          <w:lang w:eastAsia="en-US"/>
        </w:rPr>
        <w:t>Срок рассмотрения досудебной жалобы – 20 рабочих дней</w:t>
      </w:r>
      <w:r w:rsidRPr="00270A65">
        <w:rPr>
          <w:rFonts w:ascii="Times New Roman" w:eastAsiaTheme="minorHAnsi" w:hAnsi="Times New Roman"/>
          <w:b/>
          <w:color w:val="002060"/>
          <w:sz w:val="24"/>
          <w:szCs w:val="24"/>
          <w:u w:val="single"/>
          <w:lang w:eastAsia="en-US"/>
        </w:rPr>
        <w:t xml:space="preserve"> </w:t>
      </w:r>
    </w:p>
    <w:p w:rsidR="00270A65" w:rsidRPr="00270A65" w:rsidRDefault="00270A65" w:rsidP="00270A65">
      <w:pPr>
        <w:jc w:val="both"/>
        <w:rPr>
          <w:rFonts w:ascii="Times New Roman" w:eastAsiaTheme="minorHAnsi" w:hAnsi="Times New Roman"/>
          <w:b/>
          <w:sz w:val="24"/>
          <w:szCs w:val="24"/>
          <w:lang w:eastAsia="en-US"/>
        </w:rPr>
      </w:pPr>
      <w:r w:rsidRPr="00270A65">
        <w:rPr>
          <w:rFonts w:ascii="Times New Roman" w:eastAsiaTheme="minorHAnsi" w:hAnsi="Times New Roman"/>
          <w:b/>
          <w:sz w:val="24"/>
          <w:szCs w:val="24"/>
          <w:lang w:eastAsia="en-US"/>
        </w:rPr>
        <w:t xml:space="preserve">       Порядок рассмотрения досудебной жалобы прописан в ст. 43 № 248-ФЗ. Надзорный орган должен рассмотреть обращение в срок, не превышающий 20 рабочих дней с момента её регистрации (ч. 2 ст. 43 № 248-ФЗ). Срок может быть продлён ещё на 20 рабочих дней, но не более. При этом при рассмотрении жалобы ведомство, получившее её, не вправе требовать у заявителя предоставить документы или данные, которые есть в госорганах, органах ОМС или </w:t>
      </w:r>
      <w:r w:rsidRPr="00270A65">
        <w:rPr>
          <w:rFonts w:ascii="Times New Roman" w:eastAsiaTheme="minorHAnsi" w:hAnsi="Times New Roman"/>
          <w:b/>
          <w:sz w:val="24"/>
          <w:szCs w:val="24"/>
          <w:lang w:eastAsia="en-US"/>
        </w:rPr>
        <w:lastRenderedPageBreak/>
        <w:t>подведомственных им организациях. Законность и обоснованность своих решений или действий доказывает контрольный, надзорный орган, на который подана жалоба, а обратившееся с жалобой лицо (ч. 5 ст. 43 № 248-ФЗ). После рассмотрения жалобы ведомство может оставить её без удовлетворения, отменить решение или принять новое решение, признать действия или бездействие должностного лица незаконным (ч. 6 ст. 43 № 248-ФЗ). Если заявитель получил отказ после досудебного обжалования, то получает право обратиться с иском в суд.</w:t>
      </w:r>
    </w:p>
    <w:p w:rsidR="00270A65" w:rsidRPr="00270A65" w:rsidRDefault="00270A65" w:rsidP="00270A65">
      <w:pPr>
        <w:jc w:val="both"/>
        <w:rPr>
          <w:rFonts w:ascii="Times New Roman" w:eastAsiaTheme="minorHAnsi" w:hAnsi="Times New Roman"/>
          <w:b/>
          <w:sz w:val="24"/>
          <w:szCs w:val="24"/>
          <w:u w:val="single"/>
          <w:lang w:eastAsia="en-US"/>
        </w:rPr>
      </w:pPr>
      <w:r w:rsidRPr="00270A65">
        <w:rPr>
          <w:rFonts w:ascii="Times New Roman" w:eastAsiaTheme="minorHAnsi" w:hAnsi="Times New Roman"/>
          <w:b/>
          <w:color w:val="002060"/>
          <w:sz w:val="28"/>
          <w:szCs w:val="28"/>
          <w:u w:val="single"/>
          <w:lang w:eastAsia="en-US"/>
        </w:rPr>
        <w:t>Перечень видов надзора для обязательного обжалования до суда утверждён ПП РФ № 663</w:t>
      </w:r>
      <w:r w:rsidRPr="00270A65">
        <w:rPr>
          <w:rFonts w:ascii="Times New Roman" w:eastAsiaTheme="minorHAnsi" w:hAnsi="Times New Roman"/>
          <w:b/>
          <w:sz w:val="24"/>
          <w:szCs w:val="24"/>
          <w:u w:val="single"/>
          <w:lang w:eastAsia="en-US"/>
        </w:rPr>
        <w:t xml:space="preserve"> </w:t>
      </w:r>
    </w:p>
    <w:p w:rsidR="00270A65" w:rsidRPr="00270A65" w:rsidRDefault="00270A65" w:rsidP="00270A65">
      <w:pPr>
        <w:jc w:val="both"/>
        <w:rPr>
          <w:rFonts w:ascii="Times New Roman" w:eastAsiaTheme="minorHAnsi" w:hAnsi="Times New Roman"/>
          <w:b/>
          <w:sz w:val="24"/>
          <w:szCs w:val="24"/>
          <w:lang w:eastAsia="en-US"/>
        </w:rPr>
      </w:pPr>
      <w:r w:rsidRPr="00270A65">
        <w:rPr>
          <w:rFonts w:ascii="Times New Roman" w:eastAsiaTheme="minorHAnsi" w:hAnsi="Times New Roman"/>
          <w:b/>
          <w:sz w:val="24"/>
          <w:szCs w:val="24"/>
          <w:lang w:eastAsia="en-US"/>
        </w:rPr>
        <w:t xml:space="preserve">       В постановлении Правительства РФ от 28.04.2021 № 663 закреплён полный перечень видов федерального госконтроля или надзора, в отношении которых с 1 июля 2021 года будет действовать обязательный порядок досудебного обжалования. В список вошли 62 вида надзора: с многими из них УО и ТСЖ могут столкнуться при управлении многоквартирными домами. Среди них Федеральный государственный надзор или контроль: пожарный; в области защиты населения и территорий от чрезвычайных ситуаций природного и техногенного характера; санитарно-эпидемиологический; за соблюдением трудового законодательства и иных НПА, содержащих нормы трудового права; за деятельностью юридических лиц, которые занимаются возвратом просроченной задолженности и </w:t>
      </w:r>
      <w:proofErr w:type="spellStart"/>
      <w:r w:rsidRPr="00270A65">
        <w:rPr>
          <w:rFonts w:ascii="Times New Roman" w:eastAsiaTheme="minorHAnsi" w:hAnsi="Times New Roman"/>
          <w:b/>
          <w:sz w:val="24"/>
          <w:szCs w:val="24"/>
          <w:lang w:eastAsia="en-US"/>
        </w:rPr>
        <w:t>включёны</w:t>
      </w:r>
      <w:proofErr w:type="spellEnd"/>
      <w:r w:rsidRPr="00270A65">
        <w:rPr>
          <w:rFonts w:ascii="Times New Roman" w:eastAsiaTheme="minorHAnsi" w:hAnsi="Times New Roman"/>
          <w:b/>
          <w:sz w:val="24"/>
          <w:szCs w:val="24"/>
          <w:lang w:eastAsia="en-US"/>
        </w:rPr>
        <w:t xml:space="preserve"> в государственный реестр. Проверки, включённые в перечень ПП РФ № 663, проводят МЧС, </w:t>
      </w:r>
      <w:proofErr w:type="spellStart"/>
      <w:r w:rsidRPr="00270A65">
        <w:rPr>
          <w:rFonts w:ascii="Times New Roman" w:eastAsiaTheme="minorHAnsi" w:hAnsi="Times New Roman"/>
          <w:b/>
          <w:sz w:val="24"/>
          <w:szCs w:val="24"/>
          <w:lang w:eastAsia="en-US"/>
        </w:rPr>
        <w:t>Ростехнадзор</w:t>
      </w:r>
      <w:proofErr w:type="spellEnd"/>
      <w:r w:rsidRPr="00270A65">
        <w:rPr>
          <w:rFonts w:ascii="Times New Roman" w:eastAsiaTheme="minorHAnsi" w:hAnsi="Times New Roman"/>
          <w:b/>
          <w:sz w:val="24"/>
          <w:szCs w:val="24"/>
          <w:lang w:eastAsia="en-US"/>
        </w:rPr>
        <w:t xml:space="preserve">, </w:t>
      </w:r>
      <w:proofErr w:type="spellStart"/>
      <w:r w:rsidRPr="00270A65">
        <w:rPr>
          <w:rFonts w:ascii="Times New Roman" w:eastAsiaTheme="minorHAnsi" w:hAnsi="Times New Roman"/>
          <w:b/>
          <w:sz w:val="24"/>
          <w:szCs w:val="24"/>
          <w:lang w:eastAsia="en-US"/>
        </w:rPr>
        <w:t>Роспотребнадзор</w:t>
      </w:r>
      <w:proofErr w:type="spellEnd"/>
      <w:r w:rsidRPr="00270A65">
        <w:rPr>
          <w:rFonts w:ascii="Times New Roman" w:eastAsiaTheme="minorHAnsi" w:hAnsi="Times New Roman"/>
          <w:b/>
          <w:sz w:val="24"/>
          <w:szCs w:val="24"/>
          <w:lang w:eastAsia="en-US"/>
        </w:rPr>
        <w:t xml:space="preserve">, </w:t>
      </w:r>
      <w:proofErr w:type="spellStart"/>
      <w:r w:rsidRPr="00270A65">
        <w:rPr>
          <w:rFonts w:ascii="Times New Roman" w:eastAsiaTheme="minorHAnsi" w:hAnsi="Times New Roman"/>
          <w:b/>
          <w:sz w:val="24"/>
          <w:szCs w:val="24"/>
          <w:lang w:eastAsia="en-US"/>
        </w:rPr>
        <w:t>Роструд</w:t>
      </w:r>
      <w:proofErr w:type="spellEnd"/>
      <w:r w:rsidRPr="00270A65">
        <w:rPr>
          <w:rFonts w:ascii="Times New Roman" w:eastAsiaTheme="minorHAnsi" w:hAnsi="Times New Roman"/>
          <w:b/>
          <w:sz w:val="24"/>
          <w:szCs w:val="24"/>
          <w:lang w:eastAsia="en-US"/>
        </w:rPr>
        <w:t xml:space="preserve">, ФССП, </w:t>
      </w:r>
      <w:proofErr w:type="spellStart"/>
      <w:r w:rsidRPr="00270A65">
        <w:rPr>
          <w:rFonts w:ascii="Times New Roman" w:eastAsiaTheme="minorHAnsi" w:hAnsi="Times New Roman"/>
          <w:b/>
          <w:sz w:val="24"/>
          <w:szCs w:val="24"/>
          <w:lang w:eastAsia="en-US"/>
        </w:rPr>
        <w:t>Росстандарт</w:t>
      </w:r>
      <w:proofErr w:type="spellEnd"/>
      <w:r w:rsidRPr="00270A65">
        <w:rPr>
          <w:rFonts w:ascii="Times New Roman" w:eastAsiaTheme="minorHAnsi" w:hAnsi="Times New Roman"/>
          <w:b/>
          <w:sz w:val="24"/>
          <w:szCs w:val="24"/>
          <w:lang w:eastAsia="en-US"/>
        </w:rPr>
        <w:t xml:space="preserve"> и другие ведомства.</w:t>
      </w:r>
    </w:p>
    <w:p w:rsidR="00270A65" w:rsidRPr="00270A65" w:rsidRDefault="00270A65" w:rsidP="00270A65">
      <w:pPr>
        <w:jc w:val="both"/>
        <w:rPr>
          <w:rFonts w:ascii="Times New Roman" w:eastAsiaTheme="minorHAnsi" w:hAnsi="Times New Roman"/>
          <w:b/>
          <w:sz w:val="24"/>
          <w:szCs w:val="24"/>
          <w:u w:val="single"/>
          <w:lang w:eastAsia="en-US"/>
        </w:rPr>
      </w:pPr>
      <w:r w:rsidRPr="00270A65">
        <w:rPr>
          <w:rFonts w:ascii="Times New Roman" w:eastAsiaTheme="minorHAnsi" w:hAnsi="Times New Roman"/>
          <w:b/>
          <w:color w:val="002060"/>
          <w:sz w:val="28"/>
          <w:szCs w:val="28"/>
          <w:u w:val="single"/>
          <w:lang w:eastAsia="en-US"/>
        </w:rPr>
        <w:t xml:space="preserve">Заявитель вправе обжаловать назначение проверки, предписание или действия надзорного органа </w:t>
      </w:r>
    </w:p>
    <w:p w:rsidR="00270A65" w:rsidRPr="00270A65" w:rsidRDefault="00270A65" w:rsidP="00270A65">
      <w:pPr>
        <w:jc w:val="both"/>
        <w:rPr>
          <w:rFonts w:ascii="Times New Roman" w:eastAsiaTheme="minorHAnsi" w:hAnsi="Times New Roman"/>
          <w:b/>
          <w:sz w:val="24"/>
          <w:szCs w:val="24"/>
          <w:lang w:eastAsia="en-US"/>
        </w:rPr>
      </w:pPr>
      <w:r w:rsidRPr="00270A65">
        <w:rPr>
          <w:rFonts w:ascii="Times New Roman" w:eastAsiaTheme="minorHAnsi" w:hAnsi="Times New Roman"/>
          <w:b/>
          <w:sz w:val="24"/>
          <w:szCs w:val="24"/>
          <w:lang w:eastAsia="en-US"/>
        </w:rPr>
        <w:t xml:space="preserve">       Требование № 248-ФЗ об обязательном порядке досудебного обжалования решений и действий надзорных органов вступит в силу с 1 июля 2021 года. Но до этого срока действует экспериментальный порядок такого обжалования по отдельным видам надзора. Он утверждён постановлением Правительства РФ от 24.07.2021 № 1108. В документе указано, что участниками эксперимента, уполномоченными на рассмотрение поступающих жалоб, являются министерства, ведомства, Федеральные службы и агентства по надзору и контролю. В ПП РФ № 1108 приведена схема обжалования документов </w:t>
      </w:r>
      <w:proofErr w:type="spellStart"/>
      <w:r w:rsidRPr="00270A65">
        <w:rPr>
          <w:rFonts w:ascii="Times New Roman" w:eastAsiaTheme="minorHAnsi" w:hAnsi="Times New Roman"/>
          <w:b/>
          <w:sz w:val="24"/>
          <w:szCs w:val="24"/>
          <w:lang w:eastAsia="en-US"/>
        </w:rPr>
        <w:t>надзорно</w:t>
      </w:r>
      <w:proofErr w:type="spellEnd"/>
      <w:r w:rsidRPr="00270A65">
        <w:rPr>
          <w:rFonts w:ascii="Times New Roman" w:eastAsiaTheme="minorHAnsi" w:hAnsi="Times New Roman"/>
          <w:b/>
          <w:sz w:val="24"/>
          <w:szCs w:val="24"/>
          <w:lang w:eastAsia="en-US"/>
        </w:rPr>
        <w:t xml:space="preserve">-контрольных органов. В ней во многом повторяются требования ст. ст. 40, 41 № 248-ФЗ. В п. 4 ПП РФ № 1108 указано, что контролируемое лицо подаёт жалобу добровольно через </w:t>
      </w:r>
      <w:proofErr w:type="spellStart"/>
      <w:r w:rsidRPr="00270A65">
        <w:rPr>
          <w:rFonts w:ascii="Times New Roman" w:eastAsiaTheme="minorHAnsi" w:hAnsi="Times New Roman"/>
          <w:b/>
          <w:sz w:val="24"/>
          <w:szCs w:val="24"/>
          <w:lang w:eastAsia="en-US"/>
        </w:rPr>
        <w:t>Госуслуги</w:t>
      </w:r>
      <w:proofErr w:type="spellEnd"/>
      <w:r w:rsidRPr="00270A65">
        <w:rPr>
          <w:rFonts w:ascii="Times New Roman" w:eastAsiaTheme="minorHAnsi" w:hAnsi="Times New Roman"/>
          <w:b/>
          <w:sz w:val="24"/>
          <w:szCs w:val="24"/>
          <w:lang w:eastAsia="en-US"/>
        </w:rPr>
        <w:t>. Пожаловаться можно на: решение контрольного органа о назначении плановой, внеплановой проверки; выданное предписание об устранении выявленных нарушений; меры по недопущению причинения вреда или прекращению его причинения, принятые в соответствии с ч. 2 ст. 17 Федерального закона № 294-ФЗ; действия или бездействие должностных лиц надзорного органа.</w:t>
      </w:r>
    </w:p>
    <w:p w:rsidR="00270A65" w:rsidRPr="00270A65" w:rsidRDefault="00270A65" w:rsidP="00270A65">
      <w:pPr>
        <w:jc w:val="both"/>
        <w:rPr>
          <w:rFonts w:ascii="Times New Roman" w:eastAsiaTheme="minorHAnsi" w:hAnsi="Times New Roman"/>
          <w:b/>
          <w:sz w:val="24"/>
          <w:szCs w:val="24"/>
          <w:u w:val="single"/>
          <w:lang w:eastAsia="en-US"/>
        </w:rPr>
      </w:pPr>
      <w:r w:rsidRPr="00270A65">
        <w:rPr>
          <w:rFonts w:ascii="Times New Roman" w:eastAsiaTheme="minorHAnsi" w:hAnsi="Times New Roman"/>
          <w:b/>
          <w:color w:val="002060"/>
          <w:sz w:val="28"/>
          <w:szCs w:val="28"/>
          <w:u w:val="single"/>
          <w:lang w:eastAsia="en-US"/>
        </w:rPr>
        <w:t>У надзорного органа есть восемь оснований для отказа рассматривать досудебную жалобу</w:t>
      </w:r>
      <w:r w:rsidRPr="00270A65">
        <w:rPr>
          <w:rFonts w:ascii="Times New Roman" w:eastAsiaTheme="minorHAnsi" w:hAnsi="Times New Roman"/>
          <w:b/>
          <w:color w:val="002060"/>
          <w:sz w:val="24"/>
          <w:szCs w:val="24"/>
          <w:u w:val="single"/>
          <w:lang w:eastAsia="en-US"/>
        </w:rPr>
        <w:t xml:space="preserve"> </w:t>
      </w:r>
    </w:p>
    <w:p w:rsidR="00270A65" w:rsidRPr="00270A65" w:rsidRDefault="00270A65" w:rsidP="00270A65">
      <w:pPr>
        <w:jc w:val="both"/>
        <w:rPr>
          <w:rFonts w:ascii="Times New Roman" w:eastAsiaTheme="minorHAnsi" w:hAnsi="Times New Roman"/>
          <w:b/>
          <w:sz w:val="24"/>
          <w:szCs w:val="24"/>
          <w:lang w:eastAsia="en-US"/>
        </w:rPr>
      </w:pPr>
      <w:r w:rsidRPr="00270A65">
        <w:rPr>
          <w:rFonts w:ascii="Times New Roman" w:eastAsiaTheme="minorHAnsi" w:hAnsi="Times New Roman"/>
          <w:b/>
          <w:sz w:val="24"/>
          <w:szCs w:val="24"/>
          <w:lang w:eastAsia="en-US"/>
        </w:rPr>
        <w:t xml:space="preserve">       Согласно п. 12 ПП РФ № 248-ФЗ, орган, уполномоченный на рассмотрение жалобы, отказывает в её рассмотрении, если пропущен срок её подачи в 30 дней и принято решение его не восстанавливать. Также заявитель может отозвать обращение. Отказ будет в случаях, если лицо ранее уже подавало такую жалобу или суд принял решение по озвученным в ней вопросам. Иными основаниями для отказа являются наличие в письме нецензурных или оскорбительных выражений, угроз в адрес должностных лиц, а также если законодательством предусмотрен только судебный порядок обжалования. Заявитель вправе повторно подать жалобу по тому же вопросу, если основанием для отказа стали нецензурные выражения в тексте обращения или же </w:t>
      </w:r>
      <w:r w:rsidRPr="00270A65">
        <w:rPr>
          <w:rFonts w:ascii="Times New Roman" w:eastAsiaTheme="minorHAnsi" w:hAnsi="Times New Roman"/>
          <w:b/>
          <w:sz w:val="24"/>
          <w:szCs w:val="24"/>
          <w:lang w:eastAsia="en-US"/>
        </w:rPr>
        <w:lastRenderedPageBreak/>
        <w:t xml:space="preserve">автор обращения обратился не в тот надзорный орган (п. 13 ПП РФ № 1108). При этом податель жалобы должен устранить причины отказа. </w:t>
      </w:r>
    </w:p>
    <w:p w:rsidR="00270A65" w:rsidRPr="00270A65" w:rsidRDefault="00270A65" w:rsidP="00270A65">
      <w:pPr>
        <w:jc w:val="both"/>
        <w:rPr>
          <w:rFonts w:ascii="Times New Roman" w:eastAsiaTheme="minorHAnsi" w:hAnsi="Times New Roman"/>
          <w:b/>
          <w:color w:val="002060"/>
          <w:sz w:val="24"/>
          <w:szCs w:val="24"/>
          <w:u w:val="single"/>
          <w:lang w:eastAsia="en-US"/>
        </w:rPr>
      </w:pPr>
      <w:r w:rsidRPr="00270A65">
        <w:rPr>
          <w:rFonts w:ascii="Times New Roman" w:eastAsiaTheme="minorHAnsi" w:hAnsi="Times New Roman"/>
          <w:b/>
          <w:color w:val="002060"/>
          <w:sz w:val="28"/>
          <w:szCs w:val="28"/>
          <w:u w:val="single"/>
          <w:lang w:eastAsia="en-US"/>
        </w:rPr>
        <w:t>На заметку</w:t>
      </w:r>
      <w:r w:rsidRPr="00270A65">
        <w:rPr>
          <w:rFonts w:ascii="Times New Roman" w:eastAsiaTheme="minorHAnsi" w:hAnsi="Times New Roman"/>
          <w:b/>
          <w:color w:val="002060"/>
          <w:sz w:val="24"/>
          <w:szCs w:val="24"/>
          <w:u w:val="single"/>
          <w:lang w:eastAsia="en-US"/>
        </w:rPr>
        <w:t xml:space="preserve"> </w:t>
      </w:r>
    </w:p>
    <w:p w:rsidR="00270A65" w:rsidRPr="00270A65" w:rsidRDefault="00270A65" w:rsidP="00270A65">
      <w:pPr>
        <w:jc w:val="both"/>
        <w:rPr>
          <w:rFonts w:ascii="Times New Roman" w:eastAsiaTheme="minorHAnsi" w:hAnsi="Times New Roman"/>
          <w:b/>
          <w:sz w:val="24"/>
          <w:szCs w:val="24"/>
          <w:lang w:eastAsia="en-US"/>
        </w:rPr>
      </w:pPr>
      <w:r w:rsidRPr="00270A65">
        <w:rPr>
          <w:rFonts w:ascii="Times New Roman" w:eastAsiaTheme="minorHAnsi" w:hAnsi="Times New Roman"/>
          <w:b/>
          <w:sz w:val="24"/>
          <w:szCs w:val="24"/>
          <w:lang w:eastAsia="en-US"/>
        </w:rPr>
        <w:t xml:space="preserve">Согласно рассмотренным документам, по ряду видов надзора в России уже действует, хоть и в виде эксперимента, порядок обязательного досудебного обжалования решений или действий контрольных органов и служб. С 1 июля 2021 года он станет обязательным в отношении указанных в ПП РФ № 663 видов надзора. В списке нет органов ГЖН и муниципального жилищного контроля. Но работа управляющих домами контролируется и иными службами, в том числе в отношении УО проводится пожарный и санитарно-эпидемиологический надзор. Также их проверяет </w:t>
      </w:r>
      <w:proofErr w:type="spellStart"/>
      <w:r w:rsidRPr="00270A65">
        <w:rPr>
          <w:rFonts w:ascii="Times New Roman" w:eastAsiaTheme="minorHAnsi" w:hAnsi="Times New Roman"/>
          <w:b/>
          <w:sz w:val="24"/>
          <w:szCs w:val="24"/>
          <w:lang w:eastAsia="en-US"/>
        </w:rPr>
        <w:t>Роструд</w:t>
      </w:r>
      <w:proofErr w:type="spellEnd"/>
      <w:r w:rsidRPr="00270A65">
        <w:rPr>
          <w:rFonts w:ascii="Times New Roman" w:eastAsiaTheme="minorHAnsi" w:hAnsi="Times New Roman"/>
          <w:b/>
          <w:sz w:val="24"/>
          <w:szCs w:val="24"/>
          <w:lang w:eastAsia="en-US"/>
        </w:rPr>
        <w:t xml:space="preserve">, </w:t>
      </w:r>
      <w:proofErr w:type="spellStart"/>
      <w:r w:rsidRPr="00270A65">
        <w:rPr>
          <w:rFonts w:ascii="Times New Roman" w:eastAsiaTheme="minorHAnsi" w:hAnsi="Times New Roman"/>
          <w:b/>
          <w:sz w:val="24"/>
          <w:szCs w:val="24"/>
          <w:lang w:eastAsia="en-US"/>
        </w:rPr>
        <w:t>Ростехнадзор</w:t>
      </w:r>
      <w:proofErr w:type="spellEnd"/>
      <w:r w:rsidRPr="00270A65">
        <w:rPr>
          <w:rFonts w:ascii="Times New Roman" w:eastAsiaTheme="minorHAnsi" w:hAnsi="Times New Roman"/>
          <w:b/>
          <w:sz w:val="24"/>
          <w:szCs w:val="24"/>
          <w:lang w:eastAsia="en-US"/>
        </w:rPr>
        <w:t xml:space="preserve"> и </w:t>
      </w:r>
      <w:proofErr w:type="spellStart"/>
      <w:r w:rsidRPr="00270A65">
        <w:rPr>
          <w:rFonts w:ascii="Times New Roman" w:eastAsiaTheme="minorHAnsi" w:hAnsi="Times New Roman"/>
          <w:b/>
          <w:sz w:val="24"/>
          <w:szCs w:val="24"/>
          <w:lang w:eastAsia="en-US"/>
        </w:rPr>
        <w:t>Роспотребнадзор</w:t>
      </w:r>
      <w:proofErr w:type="spellEnd"/>
      <w:r w:rsidRPr="00270A65">
        <w:rPr>
          <w:rFonts w:ascii="Times New Roman" w:eastAsiaTheme="minorHAnsi" w:hAnsi="Times New Roman"/>
          <w:b/>
          <w:sz w:val="24"/>
          <w:szCs w:val="24"/>
          <w:lang w:eastAsia="en-US"/>
        </w:rPr>
        <w:t>. В случае, когда УО или ТСЖ не согласны с проведением надзорных мероприятий, включённых в перечень ПП РФ № 663, с действиями или решениями проверяющих, то им до обращения в суд нужно следовать процедуре досудебного обжалования действий должностных лиц и предписаний.</w:t>
      </w:r>
    </w:p>
    <w:p w:rsidR="00270A65" w:rsidRPr="00270A65" w:rsidRDefault="00270A65" w:rsidP="00270A65">
      <w:pPr>
        <w:spacing w:after="280" w:afterAutospacing="1" w:line="300" w:lineRule="atLeast"/>
        <w:rPr>
          <w:rFonts w:ascii="Times New Roman" w:eastAsia="Times New Roman" w:hAnsi="Times New Roman"/>
          <w:b/>
          <w:color w:val="002060"/>
          <w:u w:val="single"/>
        </w:rPr>
      </w:pPr>
      <w:r w:rsidRPr="00270A65">
        <w:rPr>
          <w:rFonts w:ascii="Times New Roman" w:eastAsia="Times New Roman" w:hAnsi="Times New Roman"/>
          <w:b/>
          <w:color w:val="002060"/>
          <w:u w:val="single"/>
        </w:rPr>
        <w:t>----------------------------------------------------------------------------------------------------------------------------------------------</w:t>
      </w:r>
    </w:p>
    <w:p w:rsidR="00270A65" w:rsidRPr="002D3B49" w:rsidRDefault="00270A65" w:rsidP="002D3B49">
      <w:pPr>
        <w:pStyle w:val="a3"/>
        <w:numPr>
          <w:ilvl w:val="0"/>
          <w:numId w:val="2"/>
        </w:numPr>
        <w:spacing w:after="100" w:afterAutospacing="1" w:line="300" w:lineRule="atLeast"/>
        <w:rPr>
          <w:rFonts w:ascii="Times New Roman" w:eastAsia="Times New Roman" w:hAnsi="Times New Roman"/>
          <w:b/>
          <w:color w:val="002060"/>
          <w:sz w:val="40"/>
          <w:szCs w:val="40"/>
          <w:u w:val="single"/>
        </w:rPr>
      </w:pPr>
      <w:r w:rsidRPr="002D3B49">
        <w:rPr>
          <w:rFonts w:ascii="Times New Roman" w:eastAsia="Times New Roman" w:hAnsi="Times New Roman"/>
          <w:b/>
          <w:bCs/>
          <w:color w:val="002060"/>
          <w:sz w:val="40"/>
          <w:szCs w:val="40"/>
          <w:u w:val="single"/>
        </w:rPr>
        <w:t>Иск к ГЖИ: шаблон и инструкция по заполнению</w:t>
      </w:r>
    </w:p>
    <w:p w:rsidR="00270A65" w:rsidRPr="00270A65" w:rsidRDefault="00270A65" w:rsidP="002D3B49">
      <w:pPr>
        <w:spacing w:after="280" w:afterAutospacing="1" w:line="300" w:lineRule="atLeast"/>
        <w:jc w:val="both"/>
        <w:rPr>
          <w:rFonts w:ascii="Times New Roman" w:eastAsia="Times New Roman" w:hAnsi="Times New Roman"/>
          <w:b/>
          <w:color w:val="002060"/>
          <w:sz w:val="28"/>
          <w:szCs w:val="28"/>
        </w:rPr>
      </w:pPr>
      <w:r w:rsidRPr="00270A65">
        <w:rPr>
          <w:rFonts w:ascii="Times New Roman" w:eastAsia="Times New Roman" w:hAnsi="Times New Roman"/>
          <w:b/>
          <w:color w:val="002060"/>
          <w:sz w:val="28"/>
          <w:szCs w:val="28"/>
        </w:rPr>
        <w:t xml:space="preserve">Более 25 900 споров между управляющими МКД организациями и государственными органами рассмотрели арбитражные судьи в 2020 году (по данным сайта Sudact.ru). По итогам анализа мы выяснили, что основой успеха является иск, который предъявляют управленцы в суды. </w:t>
      </w:r>
    </w:p>
    <w:p w:rsidR="00270A65" w:rsidRPr="00270A65" w:rsidRDefault="00270A65" w:rsidP="00931364">
      <w:pPr>
        <w:spacing w:after="0" w:line="300" w:lineRule="atLeast"/>
        <w:jc w:val="both"/>
        <w:rPr>
          <w:rFonts w:ascii="Times New Roman" w:eastAsia="Times New Roman" w:hAnsi="Times New Roman"/>
        </w:rPr>
      </w:pPr>
      <w:r w:rsidRPr="00270A65">
        <w:rPr>
          <w:rFonts w:ascii="Times New Roman" w:eastAsia="Times New Roman" w:hAnsi="Times New Roman"/>
        </w:rPr>
        <w:t xml:space="preserve">Для тех, кто готов оспаривать решения госорганов, мы предлагаем стратегию, которая поможет в подготовке иска и в ходе судебных заседаний. Еще вы можете воспользоваться шаблоном, в котором мы предусмотрели тонкости, которые помогут выиграть дело. </w:t>
      </w:r>
    </w:p>
    <w:p w:rsidR="00270A65" w:rsidRPr="00270A65" w:rsidRDefault="00270A65" w:rsidP="00931364">
      <w:pPr>
        <w:keepNext/>
        <w:spacing w:before="360" w:after="0" w:line="380" w:lineRule="atLeast"/>
        <w:jc w:val="both"/>
        <w:outlineLvl w:val="1"/>
        <w:rPr>
          <w:rFonts w:ascii="Times New Roman" w:eastAsia="Arial" w:hAnsi="Times New Roman"/>
          <w:sz w:val="34"/>
          <w:szCs w:val="34"/>
        </w:rPr>
      </w:pPr>
      <w:r w:rsidRPr="00270A65">
        <w:rPr>
          <w:rFonts w:ascii="Times New Roman" w:eastAsia="Arial" w:hAnsi="Times New Roman"/>
          <w:b/>
          <w:bCs/>
          <w:sz w:val="34"/>
          <w:szCs w:val="34"/>
        </w:rPr>
        <w:t xml:space="preserve">Какой акт госоргана можно обжаловать </w:t>
      </w:r>
    </w:p>
    <w:p w:rsidR="00270A65" w:rsidRPr="00270A65" w:rsidRDefault="007A4AEE" w:rsidP="00931364">
      <w:pPr>
        <w:spacing w:after="0" w:line="300" w:lineRule="atLeast"/>
        <w:jc w:val="both"/>
        <w:rPr>
          <w:rFonts w:ascii="Times New Roman" w:eastAsia="Times New Roman" w:hAnsi="Times New Roman"/>
        </w:rPr>
      </w:pPr>
      <w:r>
        <w:rPr>
          <w:rFonts w:ascii="Times New Roman" w:eastAsia="Times New Roman" w:hAnsi="Times New Roman"/>
        </w:rPr>
        <w:pict>
          <v:rect id="_x0000_i1025" style="width:6in;height:.75pt" o:hralign="center" o:hrstd="t" o:hrnoshade="t" o:hr="t" fillcolor="black" stroked="f">
            <v:path strokeok="f"/>
          </v:rect>
        </w:pict>
      </w:r>
    </w:p>
    <w:p w:rsidR="00270A65" w:rsidRPr="00270A65" w:rsidRDefault="00270A65" w:rsidP="00931364">
      <w:pPr>
        <w:keepNext/>
        <w:spacing w:after="0" w:line="260" w:lineRule="atLeast"/>
        <w:jc w:val="both"/>
        <w:outlineLvl w:val="2"/>
        <w:rPr>
          <w:rFonts w:ascii="Times New Roman" w:eastAsia="Arial" w:hAnsi="Times New Roman"/>
          <w:b/>
          <w:bCs/>
          <w:color w:val="000000"/>
        </w:rPr>
      </w:pPr>
      <w:r w:rsidRPr="00270A65">
        <w:rPr>
          <w:rFonts w:ascii="Times New Roman" w:eastAsia="Arial" w:hAnsi="Times New Roman"/>
          <w:b/>
          <w:bCs/>
          <w:color w:val="000000"/>
        </w:rPr>
        <w:t xml:space="preserve">К СВЕДЕНИЮ </w:t>
      </w:r>
    </w:p>
    <w:p w:rsidR="00270A65" w:rsidRPr="00270A65" w:rsidRDefault="00270A65" w:rsidP="00931364">
      <w:pPr>
        <w:spacing w:after="0" w:line="260" w:lineRule="atLeast"/>
        <w:jc w:val="both"/>
        <w:rPr>
          <w:rFonts w:ascii="Times New Roman" w:eastAsia="Times" w:hAnsi="Times New Roman"/>
          <w:sz w:val="18"/>
          <w:szCs w:val="18"/>
        </w:rPr>
      </w:pPr>
      <w:r w:rsidRPr="00270A65">
        <w:rPr>
          <w:rFonts w:ascii="Times New Roman" w:eastAsia="Times" w:hAnsi="Times New Roman"/>
          <w:sz w:val="18"/>
          <w:szCs w:val="18"/>
        </w:rPr>
        <w:t>Штрафы и предписания надзорных органов обжалуют путем подачи заявлений об оспаривании ненормативного акта.</w:t>
      </w:r>
      <w:r w:rsidRPr="00270A65">
        <w:rPr>
          <w:rFonts w:ascii="Times New Roman" w:eastAsia="Times" w:hAnsi="Times New Roman"/>
          <w:sz w:val="18"/>
          <w:szCs w:val="18"/>
        </w:rPr>
        <w:br/>
        <w:t xml:space="preserve">На такой вид защиты указывает </w:t>
      </w:r>
      <w:r w:rsidRPr="00931364">
        <w:rPr>
          <w:rFonts w:ascii="Times New Roman" w:eastAsia="Times" w:hAnsi="Times New Roman"/>
          <w:color w:val="008200"/>
          <w:sz w:val="18"/>
          <w:szCs w:val="18"/>
          <w:u w:val="single"/>
        </w:rPr>
        <w:t>часть 4</w:t>
      </w:r>
      <w:r w:rsidRPr="00270A65">
        <w:rPr>
          <w:rFonts w:ascii="Times New Roman" w:eastAsia="Times" w:hAnsi="Times New Roman"/>
          <w:sz w:val="18"/>
          <w:szCs w:val="18"/>
        </w:rPr>
        <w:t xml:space="preserve"> статьи 4 АПК.</w:t>
      </w:r>
      <w:r w:rsidRPr="00270A65">
        <w:rPr>
          <w:rFonts w:ascii="Times New Roman" w:eastAsia="Times" w:hAnsi="Times New Roman"/>
          <w:sz w:val="18"/>
          <w:szCs w:val="18"/>
        </w:rPr>
        <w:br/>
        <w:t xml:space="preserve">В рамках настоящей статьи авторы применяют понятие «иск» как синоним заявления для упрощения понятий без цели их подмены. </w:t>
      </w:r>
    </w:p>
    <w:p w:rsidR="00270A65" w:rsidRPr="00270A65" w:rsidRDefault="007A4AEE" w:rsidP="00931364">
      <w:pPr>
        <w:spacing w:after="0" w:line="300" w:lineRule="atLeast"/>
        <w:jc w:val="both"/>
        <w:rPr>
          <w:rFonts w:ascii="Times New Roman" w:eastAsia="Times New Roman" w:hAnsi="Times New Roman"/>
        </w:rPr>
      </w:pPr>
      <w:r>
        <w:rPr>
          <w:rFonts w:ascii="Times New Roman" w:eastAsia="Times New Roman" w:hAnsi="Times New Roman"/>
        </w:rPr>
        <w:pict>
          <v:rect id="_x0000_i1026" style="width:6in;height:.75pt" o:hralign="center" o:hrstd="t" o:hrnoshade="t" o:hr="t" fillcolor="black" stroked="f">
            <v:path strokeok="f"/>
          </v:rect>
        </w:pict>
      </w:r>
    </w:p>
    <w:p w:rsidR="00270A65" w:rsidRPr="00270A65" w:rsidRDefault="00270A65" w:rsidP="00931364">
      <w:pPr>
        <w:spacing w:after="0" w:line="300" w:lineRule="atLeast"/>
        <w:jc w:val="both"/>
        <w:rPr>
          <w:rFonts w:ascii="Times New Roman" w:eastAsia="Times New Roman" w:hAnsi="Times New Roman"/>
        </w:rPr>
      </w:pPr>
    </w:p>
    <w:p w:rsidR="00270A65" w:rsidRPr="00270A65" w:rsidRDefault="00270A65" w:rsidP="00931364">
      <w:pPr>
        <w:spacing w:after="0" w:line="300" w:lineRule="atLeast"/>
        <w:jc w:val="both"/>
        <w:rPr>
          <w:rFonts w:ascii="Times New Roman" w:eastAsia="Times New Roman" w:hAnsi="Times New Roman"/>
        </w:rPr>
      </w:pPr>
      <w:r w:rsidRPr="00270A65">
        <w:rPr>
          <w:rFonts w:ascii="Times New Roman" w:eastAsia="Times New Roman" w:hAnsi="Times New Roman"/>
        </w:rPr>
        <w:t>Вы вправе обжаловать любой акт органа государственной власти, который нарушает ваши права. Это следует из </w:t>
      </w:r>
      <w:r w:rsidRPr="00931364">
        <w:rPr>
          <w:rFonts w:ascii="Times New Roman" w:eastAsia="Times New Roman" w:hAnsi="Times New Roman"/>
          <w:color w:val="008200"/>
          <w:u w:val="single"/>
        </w:rPr>
        <w:t>статьи 197</w:t>
      </w:r>
      <w:r w:rsidRPr="00270A65">
        <w:rPr>
          <w:rFonts w:ascii="Times New Roman" w:eastAsia="Times New Roman" w:hAnsi="Times New Roman"/>
        </w:rPr>
        <w:t xml:space="preserve"> АПК. Но прения с органами контроля потребуют неопровержимых доказательств — это устанавливает закон, да еще и сами судьи чаще всего поддерживают </w:t>
      </w:r>
      <w:proofErr w:type="spellStart"/>
      <w:r w:rsidRPr="00270A65">
        <w:rPr>
          <w:rFonts w:ascii="Times New Roman" w:eastAsia="Times New Roman" w:hAnsi="Times New Roman"/>
        </w:rPr>
        <w:t>надзорников</w:t>
      </w:r>
      <w:proofErr w:type="spellEnd"/>
      <w:r w:rsidRPr="00270A65">
        <w:rPr>
          <w:rFonts w:ascii="Times New Roman" w:eastAsia="Times New Roman" w:hAnsi="Times New Roman"/>
        </w:rPr>
        <w:t xml:space="preserve"> и представительные организации. </w:t>
      </w:r>
    </w:p>
    <w:p w:rsidR="00270A65" w:rsidRPr="00270A65" w:rsidRDefault="00270A65" w:rsidP="00931364">
      <w:pPr>
        <w:spacing w:after="0" w:line="300" w:lineRule="atLeast"/>
        <w:jc w:val="both"/>
        <w:rPr>
          <w:rFonts w:ascii="Times New Roman" w:eastAsia="Times New Roman" w:hAnsi="Times New Roman"/>
        </w:rPr>
      </w:pPr>
      <w:r w:rsidRPr="00270A65">
        <w:rPr>
          <w:rFonts w:ascii="Times New Roman" w:eastAsia="Times New Roman" w:hAnsi="Times New Roman"/>
        </w:rPr>
        <w:t xml:space="preserve">По данным сайта Sudact.ru, чаще всего судьи рассматривают дела, связанные с обжалованием предписаний и постановлений </w:t>
      </w:r>
      <w:proofErr w:type="spellStart"/>
      <w:r w:rsidRPr="00270A65">
        <w:rPr>
          <w:rFonts w:ascii="Times New Roman" w:eastAsia="Times New Roman" w:hAnsi="Times New Roman"/>
        </w:rPr>
        <w:t>Госжилинспекции</w:t>
      </w:r>
      <w:proofErr w:type="spellEnd"/>
      <w:r w:rsidRPr="00270A65">
        <w:rPr>
          <w:rFonts w:ascii="Times New Roman" w:eastAsia="Times New Roman" w:hAnsi="Times New Roman"/>
        </w:rPr>
        <w:t xml:space="preserve">. Например, выводы о ненадлежащем содержании общего имущества в МКД или незаконном наложении административного штрафа. </w:t>
      </w:r>
    </w:p>
    <w:p w:rsidR="00270A65" w:rsidRPr="00270A65" w:rsidRDefault="00270A65" w:rsidP="00931364">
      <w:pPr>
        <w:spacing w:after="0" w:line="300" w:lineRule="atLeast"/>
        <w:jc w:val="both"/>
        <w:rPr>
          <w:rFonts w:ascii="Times New Roman" w:eastAsia="Times New Roman" w:hAnsi="Times New Roman"/>
        </w:rPr>
      </w:pPr>
      <w:r w:rsidRPr="00270A65">
        <w:rPr>
          <w:rFonts w:ascii="Times New Roman" w:eastAsia="Times New Roman" w:hAnsi="Times New Roman"/>
        </w:rPr>
        <w:t>Поэтому мы составили пошаговую инструкцию, которая поможет вам составить иск против ГЖИ.</w:t>
      </w:r>
    </w:p>
    <w:p w:rsidR="00270A65" w:rsidRPr="00270A65" w:rsidRDefault="00270A65" w:rsidP="00931364">
      <w:pPr>
        <w:keepNext/>
        <w:spacing w:before="360" w:after="0" w:line="380" w:lineRule="atLeast"/>
        <w:jc w:val="both"/>
        <w:outlineLvl w:val="1"/>
        <w:rPr>
          <w:rFonts w:ascii="Times New Roman" w:eastAsia="Arial" w:hAnsi="Times New Roman"/>
          <w:sz w:val="34"/>
          <w:szCs w:val="34"/>
        </w:rPr>
      </w:pPr>
      <w:r w:rsidRPr="00270A65">
        <w:rPr>
          <w:rFonts w:ascii="Times New Roman" w:eastAsia="Arial" w:hAnsi="Times New Roman"/>
          <w:b/>
          <w:bCs/>
          <w:sz w:val="34"/>
          <w:szCs w:val="34"/>
        </w:rPr>
        <w:t xml:space="preserve">Инструкция по составлению иска к ГЖИ </w:t>
      </w:r>
    </w:p>
    <w:p w:rsidR="00270A65" w:rsidRPr="00270A65" w:rsidRDefault="00270A65" w:rsidP="00931364">
      <w:pPr>
        <w:spacing w:after="0" w:line="300" w:lineRule="atLeast"/>
        <w:jc w:val="both"/>
        <w:rPr>
          <w:rFonts w:ascii="Times New Roman" w:eastAsia="Times New Roman" w:hAnsi="Times New Roman"/>
        </w:rPr>
      </w:pPr>
      <w:r w:rsidRPr="00270A65">
        <w:rPr>
          <w:rFonts w:ascii="Times New Roman" w:eastAsia="Times New Roman" w:hAnsi="Times New Roman"/>
        </w:rPr>
        <w:t>Сделайте 10 шагов, чтобы составить и подать иск к ГЖИ.</w:t>
      </w:r>
    </w:p>
    <w:p w:rsidR="00270A65" w:rsidRPr="00270A65" w:rsidRDefault="00270A65" w:rsidP="00931364">
      <w:pPr>
        <w:keepNext/>
        <w:numPr>
          <w:ilvl w:val="0"/>
          <w:numId w:val="6"/>
        </w:numPr>
        <w:spacing w:before="360" w:after="0" w:line="380" w:lineRule="atLeast"/>
        <w:jc w:val="both"/>
        <w:outlineLvl w:val="1"/>
        <w:rPr>
          <w:rFonts w:ascii="Times New Roman" w:eastAsia="Arial" w:hAnsi="Times New Roman"/>
          <w:b/>
          <w:color w:val="002060"/>
          <w:sz w:val="34"/>
          <w:szCs w:val="34"/>
        </w:rPr>
      </w:pPr>
      <w:r w:rsidRPr="00270A65">
        <w:rPr>
          <w:rFonts w:ascii="Times New Roman" w:eastAsia="Arial" w:hAnsi="Times New Roman"/>
          <w:b/>
          <w:color w:val="002060"/>
          <w:sz w:val="34"/>
          <w:szCs w:val="34"/>
        </w:rPr>
        <w:lastRenderedPageBreak/>
        <w:t>Проверьте сроки для обжалования</w:t>
      </w:r>
    </w:p>
    <w:p w:rsidR="00270A65" w:rsidRPr="00270A65" w:rsidRDefault="00270A65" w:rsidP="00931364">
      <w:pPr>
        <w:spacing w:after="0" w:line="300" w:lineRule="atLeast"/>
        <w:jc w:val="both"/>
        <w:rPr>
          <w:rFonts w:ascii="Times New Roman" w:eastAsia="Times New Roman" w:hAnsi="Times New Roman"/>
          <w:b/>
          <w:sz w:val="24"/>
          <w:szCs w:val="24"/>
        </w:rPr>
      </w:pPr>
      <w:r w:rsidRPr="00270A65">
        <w:rPr>
          <w:rFonts w:ascii="Times New Roman" w:eastAsia="Times New Roman" w:hAnsi="Times New Roman"/>
        </w:rPr>
        <w:t xml:space="preserve">Помните, что оспорить штраф или другое наказание ГЖИ можно в течение 10 суток с момента получения </w:t>
      </w:r>
      <w:r w:rsidRPr="00270A65">
        <w:rPr>
          <w:rFonts w:ascii="Times New Roman" w:eastAsia="Times New Roman" w:hAnsi="Times New Roman"/>
          <w:b/>
          <w:sz w:val="24"/>
          <w:szCs w:val="24"/>
        </w:rPr>
        <w:t xml:space="preserve">постановления. Для предписания другой срок — три месяца. Это предусмотрено </w:t>
      </w:r>
      <w:r w:rsidRPr="004C7F28">
        <w:rPr>
          <w:rFonts w:ascii="Times New Roman" w:eastAsia="Times New Roman" w:hAnsi="Times New Roman"/>
          <w:b/>
          <w:color w:val="008200"/>
          <w:sz w:val="24"/>
          <w:szCs w:val="24"/>
          <w:u w:val="single"/>
        </w:rPr>
        <w:t>частью 1</w:t>
      </w:r>
      <w:r w:rsidRPr="00270A65">
        <w:rPr>
          <w:rFonts w:ascii="Times New Roman" w:eastAsia="Times New Roman" w:hAnsi="Times New Roman"/>
          <w:b/>
          <w:sz w:val="24"/>
          <w:szCs w:val="24"/>
        </w:rPr>
        <w:t xml:space="preserve"> статьи 219 КАС и </w:t>
      </w:r>
      <w:r w:rsidRPr="004C7F28">
        <w:rPr>
          <w:rFonts w:ascii="Times New Roman" w:eastAsia="Times New Roman" w:hAnsi="Times New Roman"/>
          <w:b/>
          <w:color w:val="008200"/>
          <w:sz w:val="24"/>
          <w:szCs w:val="24"/>
          <w:u w:val="single"/>
        </w:rPr>
        <w:t>частью 4</w:t>
      </w:r>
      <w:r w:rsidRPr="00270A65">
        <w:rPr>
          <w:rFonts w:ascii="Times New Roman" w:eastAsia="Times New Roman" w:hAnsi="Times New Roman"/>
          <w:b/>
          <w:sz w:val="24"/>
          <w:szCs w:val="24"/>
        </w:rPr>
        <w:t xml:space="preserve"> статьи 198 АПК. </w:t>
      </w:r>
    </w:p>
    <w:p w:rsidR="00270A65" w:rsidRPr="00270A65" w:rsidRDefault="00270A65" w:rsidP="00931364">
      <w:pPr>
        <w:spacing w:after="0" w:line="300" w:lineRule="atLeast"/>
        <w:jc w:val="both"/>
        <w:rPr>
          <w:rFonts w:ascii="Times New Roman" w:eastAsia="Times New Roman" w:hAnsi="Times New Roman"/>
          <w:b/>
          <w:sz w:val="24"/>
          <w:szCs w:val="24"/>
        </w:rPr>
      </w:pPr>
      <w:r w:rsidRPr="00270A65">
        <w:rPr>
          <w:rFonts w:ascii="Times New Roman" w:eastAsia="Times New Roman" w:hAnsi="Times New Roman"/>
          <w:b/>
          <w:sz w:val="24"/>
          <w:szCs w:val="24"/>
        </w:rPr>
        <w:t>Сроки считайте с даты, когда вы расписались в получении документа — в материалах проверки, административном деле, почтовом уведомлении, расписке курьера и т. д. Это правило относится к ситуациям, когда сам документ вам вручили позже. Если сроки для обжалования не вышли — переходите к шагу 2.</w:t>
      </w:r>
    </w:p>
    <w:p w:rsidR="00270A65" w:rsidRPr="00270A65" w:rsidRDefault="00270A65" w:rsidP="00931364">
      <w:pPr>
        <w:keepNext/>
        <w:numPr>
          <w:ilvl w:val="0"/>
          <w:numId w:val="6"/>
        </w:numPr>
        <w:spacing w:before="360" w:after="0" w:line="380" w:lineRule="atLeast"/>
        <w:jc w:val="both"/>
        <w:outlineLvl w:val="1"/>
        <w:rPr>
          <w:rFonts w:ascii="Times New Roman" w:eastAsia="Arial" w:hAnsi="Times New Roman"/>
          <w:b/>
          <w:color w:val="002060"/>
          <w:sz w:val="34"/>
          <w:szCs w:val="34"/>
        </w:rPr>
      </w:pPr>
      <w:r w:rsidRPr="00270A65">
        <w:rPr>
          <w:rFonts w:ascii="Times New Roman" w:eastAsia="Arial" w:hAnsi="Times New Roman"/>
          <w:b/>
          <w:color w:val="002060"/>
          <w:sz w:val="34"/>
          <w:szCs w:val="34"/>
        </w:rPr>
        <w:t>Выберите инстанцию</w:t>
      </w:r>
    </w:p>
    <w:p w:rsidR="00270A65" w:rsidRPr="00270A65" w:rsidRDefault="00270A65" w:rsidP="00931364">
      <w:pPr>
        <w:spacing w:after="0" w:line="300" w:lineRule="atLeast"/>
        <w:jc w:val="both"/>
        <w:rPr>
          <w:rFonts w:ascii="Times New Roman" w:eastAsia="Times New Roman" w:hAnsi="Times New Roman"/>
          <w:b/>
          <w:sz w:val="24"/>
          <w:szCs w:val="24"/>
        </w:rPr>
      </w:pPr>
      <w:r w:rsidRPr="00270A65">
        <w:rPr>
          <w:rFonts w:ascii="Times New Roman" w:eastAsia="Times New Roman" w:hAnsi="Times New Roman"/>
          <w:b/>
          <w:sz w:val="24"/>
          <w:szCs w:val="24"/>
        </w:rPr>
        <w:t>Вы можете подать жалобу в три инстанции — суд общей юрисдикции или арбитражный, а также руководителю ГЖИ. В первых двух случаях обжалование будет носить судебный характер, в последнем — досудебный. Досудебным порядком можно воспользоваться только для обжалования постановлений, с жалобами на предписания — только в суд. В </w:t>
      </w:r>
      <w:r w:rsidRPr="00270A65">
        <w:rPr>
          <w:rFonts w:ascii="Times New Roman" w:eastAsia="Times New Roman" w:hAnsi="Times New Roman"/>
          <w:b/>
          <w:i/>
          <w:iCs/>
          <w:sz w:val="24"/>
          <w:szCs w:val="24"/>
        </w:rPr>
        <w:t>таблице</w:t>
      </w:r>
      <w:r w:rsidRPr="00270A65">
        <w:rPr>
          <w:rFonts w:ascii="Times New Roman" w:eastAsia="Times New Roman" w:hAnsi="Times New Roman"/>
          <w:b/>
          <w:sz w:val="24"/>
          <w:szCs w:val="24"/>
        </w:rPr>
        <w:t xml:space="preserve"> мы показали плюсы и минусы каждой инстанции. </w:t>
      </w:r>
    </w:p>
    <w:p w:rsidR="00270A65" w:rsidRPr="00270A65" w:rsidRDefault="00270A65" w:rsidP="00931364">
      <w:pPr>
        <w:spacing w:before="375" w:after="0" w:line="260" w:lineRule="atLeast"/>
        <w:jc w:val="both"/>
        <w:outlineLvl w:val="5"/>
        <w:rPr>
          <w:rFonts w:ascii="Times New Roman" w:eastAsia="Arial" w:hAnsi="Times New Roman"/>
        </w:rPr>
      </w:pPr>
      <w:r w:rsidRPr="00931364">
        <w:rPr>
          <w:rFonts w:ascii="Times New Roman" w:eastAsia="Arial" w:hAnsi="Times New Roman"/>
          <w:b/>
          <w:bCs/>
          <w:shd w:val="clear" w:color="auto" w:fill="E3E6F9"/>
        </w:rPr>
        <w:t xml:space="preserve">ТАБЛИЦА </w:t>
      </w:r>
      <w:r w:rsidRPr="00270A65">
        <w:rPr>
          <w:rFonts w:ascii="Times New Roman" w:eastAsia="Arial" w:hAnsi="Times New Roman"/>
          <w:b/>
          <w:bCs/>
        </w:rPr>
        <w:t xml:space="preserve">Плюсы и минусы инстанций для подачи иска к ГЖИ </w:t>
      </w:r>
    </w:p>
    <w:p w:rsidR="00270A65" w:rsidRPr="00270A65" w:rsidRDefault="00270A65" w:rsidP="00931364">
      <w:pPr>
        <w:spacing w:after="0" w:line="300" w:lineRule="atLeast"/>
        <w:jc w:val="both"/>
        <w:rPr>
          <w:rFonts w:ascii="Times New Roman" w:eastAsia="Times New Roman" w:hAnsi="Times New Roman"/>
        </w:rPr>
      </w:pPr>
      <w:r w:rsidRPr="00931364">
        <w:rPr>
          <w:rFonts w:ascii="Times New Roman" w:eastAsia="Times New Roman" w:hAnsi="Times New Roman"/>
          <w:b/>
          <w:bCs/>
          <w:noProof/>
        </w:rPr>
        <w:drawing>
          <wp:inline distT="0" distB="0" distL="0" distR="0">
            <wp:extent cx="6381750" cy="2952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0" cy="2952750"/>
                    </a:xfrm>
                    <a:prstGeom prst="rect">
                      <a:avLst/>
                    </a:prstGeom>
                    <a:noFill/>
                    <a:ln>
                      <a:noFill/>
                    </a:ln>
                  </pic:spPr>
                </pic:pic>
              </a:graphicData>
            </a:graphic>
          </wp:inline>
        </w:drawing>
      </w:r>
      <w:r w:rsidRPr="00270A65">
        <w:rPr>
          <w:rFonts w:ascii="Times New Roman" w:eastAsia="Times New Roman" w:hAnsi="Times New Roman"/>
          <w:b/>
          <w:bCs/>
        </w:rPr>
        <w:t xml:space="preserve"> </w:t>
      </w:r>
    </w:p>
    <w:p w:rsidR="00270A65" w:rsidRPr="00270A65" w:rsidRDefault="00270A65" w:rsidP="00931364">
      <w:pPr>
        <w:keepNext/>
        <w:numPr>
          <w:ilvl w:val="0"/>
          <w:numId w:val="6"/>
        </w:numPr>
        <w:spacing w:before="360" w:after="0" w:line="380" w:lineRule="atLeast"/>
        <w:jc w:val="both"/>
        <w:outlineLvl w:val="1"/>
        <w:rPr>
          <w:rFonts w:ascii="Times New Roman" w:eastAsia="Arial" w:hAnsi="Times New Roman"/>
          <w:b/>
          <w:color w:val="002060"/>
          <w:sz w:val="34"/>
          <w:szCs w:val="34"/>
        </w:rPr>
      </w:pPr>
      <w:r w:rsidRPr="00270A65">
        <w:rPr>
          <w:rFonts w:ascii="Times New Roman" w:eastAsia="Arial" w:hAnsi="Times New Roman"/>
          <w:b/>
          <w:color w:val="002060"/>
          <w:sz w:val="34"/>
          <w:szCs w:val="34"/>
        </w:rPr>
        <w:t>Подготовьте доказательства</w:t>
      </w:r>
    </w:p>
    <w:p w:rsidR="00270A65" w:rsidRPr="00270A65" w:rsidRDefault="00270A65" w:rsidP="00931364">
      <w:pPr>
        <w:spacing w:after="0" w:line="300" w:lineRule="atLeast"/>
        <w:jc w:val="both"/>
        <w:rPr>
          <w:rFonts w:ascii="Times New Roman" w:eastAsia="Times New Roman" w:hAnsi="Times New Roman"/>
          <w:b/>
          <w:sz w:val="24"/>
          <w:szCs w:val="24"/>
        </w:rPr>
      </w:pPr>
      <w:r w:rsidRPr="00270A65">
        <w:rPr>
          <w:rFonts w:ascii="Times New Roman" w:eastAsia="Times New Roman" w:hAnsi="Times New Roman"/>
          <w:b/>
          <w:sz w:val="24"/>
          <w:szCs w:val="24"/>
        </w:rPr>
        <w:t xml:space="preserve">Если вы решили судиться с ГЖИ, значит, у вас есть на то основания. Но для суда нужно подготовить доказательства — это могут быть просроченные уведомления о проверке, превышение полномочий инспектора на проверке и т. д. </w:t>
      </w:r>
    </w:p>
    <w:p w:rsidR="00270A65" w:rsidRPr="00270A65" w:rsidRDefault="00270A65" w:rsidP="00931364">
      <w:pPr>
        <w:spacing w:after="0" w:line="300" w:lineRule="atLeast"/>
        <w:jc w:val="both"/>
        <w:rPr>
          <w:rFonts w:ascii="Times New Roman" w:eastAsia="Times New Roman" w:hAnsi="Times New Roman"/>
          <w:b/>
          <w:sz w:val="24"/>
          <w:szCs w:val="24"/>
        </w:rPr>
      </w:pPr>
      <w:r w:rsidRPr="00270A65">
        <w:rPr>
          <w:rFonts w:ascii="Times New Roman" w:eastAsia="Times New Roman" w:hAnsi="Times New Roman"/>
          <w:b/>
          <w:sz w:val="24"/>
          <w:szCs w:val="24"/>
        </w:rPr>
        <w:t xml:space="preserve">Соберите доказательства. Возможно, для этого вам понадобится ознакомиться с материалами проверки или запросить информацию у третьих лиц. Например, если вас обвиняют в ненадлежащем содержании новостройки, которая имеет строительные дефекты, то нужно предъявить суду исполнительную и техническую документацию, заключение о несоответствии принимаемого в управление дома техническим характеристикам и установленным требованиям законодательства. </w:t>
      </w:r>
    </w:p>
    <w:p w:rsidR="00270A65" w:rsidRPr="00270A65" w:rsidRDefault="00270A65" w:rsidP="00931364">
      <w:pPr>
        <w:spacing w:after="0" w:line="300" w:lineRule="atLeast"/>
        <w:jc w:val="both"/>
        <w:rPr>
          <w:rFonts w:ascii="Times New Roman" w:eastAsia="Times New Roman" w:hAnsi="Times New Roman"/>
          <w:b/>
          <w:sz w:val="24"/>
          <w:szCs w:val="24"/>
        </w:rPr>
      </w:pPr>
      <w:r w:rsidRPr="00270A65">
        <w:rPr>
          <w:rFonts w:ascii="Times New Roman" w:eastAsia="Times New Roman" w:hAnsi="Times New Roman"/>
          <w:b/>
          <w:sz w:val="24"/>
          <w:szCs w:val="24"/>
        </w:rPr>
        <w:t xml:space="preserve">Обратите внимание на документы, которые, по мнению надзорного органа, подтверждают вашу вину, — протокол, предписание или постановление. В этих документах могут быть технические или процессуальные ошибки, которые приведут к отмене штрафа. </w:t>
      </w:r>
    </w:p>
    <w:p w:rsidR="00270A65" w:rsidRPr="00270A65" w:rsidRDefault="00270A65" w:rsidP="00931364">
      <w:pPr>
        <w:keepNext/>
        <w:numPr>
          <w:ilvl w:val="0"/>
          <w:numId w:val="6"/>
        </w:numPr>
        <w:spacing w:before="360" w:after="0" w:line="380" w:lineRule="atLeast"/>
        <w:jc w:val="both"/>
        <w:outlineLvl w:val="1"/>
        <w:rPr>
          <w:rFonts w:ascii="Times New Roman" w:eastAsia="Arial" w:hAnsi="Times New Roman"/>
          <w:b/>
          <w:color w:val="002060"/>
          <w:sz w:val="34"/>
          <w:szCs w:val="34"/>
        </w:rPr>
      </w:pPr>
      <w:r w:rsidRPr="00270A65">
        <w:rPr>
          <w:rFonts w:ascii="Times New Roman" w:eastAsia="Arial" w:hAnsi="Times New Roman"/>
          <w:b/>
          <w:color w:val="002060"/>
          <w:sz w:val="34"/>
          <w:szCs w:val="34"/>
        </w:rPr>
        <w:lastRenderedPageBreak/>
        <w:t>Напишите текст иска</w:t>
      </w:r>
    </w:p>
    <w:p w:rsidR="00270A65" w:rsidRPr="00270A65" w:rsidRDefault="00270A65" w:rsidP="00931364">
      <w:pPr>
        <w:spacing w:after="0" w:line="300" w:lineRule="atLeast"/>
        <w:jc w:val="both"/>
        <w:rPr>
          <w:rFonts w:ascii="Times New Roman" w:eastAsia="Times New Roman" w:hAnsi="Times New Roman"/>
          <w:b/>
          <w:sz w:val="24"/>
          <w:szCs w:val="24"/>
        </w:rPr>
      </w:pPr>
      <w:r w:rsidRPr="00270A65">
        <w:rPr>
          <w:rFonts w:ascii="Times New Roman" w:eastAsia="Times New Roman" w:hAnsi="Times New Roman"/>
          <w:b/>
          <w:sz w:val="24"/>
          <w:szCs w:val="24"/>
        </w:rPr>
        <w:t xml:space="preserve">Изложите последовательно вашу позицию в иске. Начните жалобу с описания акта, который нарушил ваши права, — кто и когда его издал, реквизиты документа. Укажите дату и способ его получения, чтобы судья смог проверить соблюдение сроков для обжалования. </w:t>
      </w:r>
    </w:p>
    <w:p w:rsidR="00270A65" w:rsidRPr="00270A65" w:rsidRDefault="00270A65" w:rsidP="00931364">
      <w:pPr>
        <w:spacing w:after="0" w:line="300" w:lineRule="atLeast"/>
        <w:jc w:val="both"/>
        <w:rPr>
          <w:rFonts w:ascii="Times New Roman" w:eastAsia="Times New Roman" w:hAnsi="Times New Roman"/>
          <w:b/>
          <w:sz w:val="24"/>
          <w:szCs w:val="24"/>
        </w:rPr>
      </w:pPr>
      <w:r w:rsidRPr="00270A65">
        <w:rPr>
          <w:rFonts w:ascii="Times New Roman" w:eastAsia="Times New Roman" w:hAnsi="Times New Roman"/>
          <w:b/>
          <w:sz w:val="24"/>
          <w:szCs w:val="24"/>
        </w:rPr>
        <w:t xml:space="preserve">Далее рассказывайте суть дела последовательно, не перепрыгивая с даты на дату — так суд увидит картину вашими глазами и не запутается в ней. После того как изложите основную информацию, добавьте оценочных суждений — почему, на ваш взгляд, УО или ТСЖ не могли выполнить те или иные работы, предоставить информацию или совершить иные действия. Так вы подведете итог описательной части и объясните суду логичность своих действий в тот момент. </w:t>
      </w:r>
    </w:p>
    <w:p w:rsidR="00270A65" w:rsidRPr="00270A65" w:rsidRDefault="00270A65" w:rsidP="00931364">
      <w:pPr>
        <w:spacing w:after="0" w:line="300" w:lineRule="atLeast"/>
        <w:jc w:val="both"/>
        <w:rPr>
          <w:rFonts w:ascii="Times New Roman" w:eastAsia="Times New Roman" w:hAnsi="Times New Roman"/>
          <w:b/>
          <w:sz w:val="24"/>
          <w:szCs w:val="24"/>
        </w:rPr>
      </w:pPr>
      <w:r w:rsidRPr="00270A65">
        <w:rPr>
          <w:rFonts w:ascii="Times New Roman" w:eastAsia="Times New Roman" w:hAnsi="Times New Roman"/>
          <w:b/>
          <w:sz w:val="24"/>
          <w:szCs w:val="24"/>
        </w:rPr>
        <w:t xml:space="preserve">Оцените действия </w:t>
      </w:r>
      <w:proofErr w:type="spellStart"/>
      <w:r w:rsidRPr="00270A65">
        <w:rPr>
          <w:rFonts w:ascii="Times New Roman" w:eastAsia="Times New Roman" w:hAnsi="Times New Roman"/>
          <w:b/>
          <w:sz w:val="24"/>
          <w:szCs w:val="24"/>
        </w:rPr>
        <w:t>надзорника</w:t>
      </w:r>
      <w:proofErr w:type="spellEnd"/>
      <w:r w:rsidRPr="00270A65">
        <w:rPr>
          <w:rFonts w:ascii="Times New Roman" w:eastAsia="Times New Roman" w:hAnsi="Times New Roman"/>
          <w:b/>
          <w:sz w:val="24"/>
          <w:szCs w:val="24"/>
        </w:rPr>
        <w:t xml:space="preserve"> — какие нормы закона он нарушил, в чем ущемил ваши права. Каждое обвинение подтверждайте ссылками на доказательства — официальными документами, фотографиями и т. д. </w:t>
      </w:r>
    </w:p>
    <w:p w:rsidR="00270A65" w:rsidRPr="00270A65" w:rsidRDefault="00270A65" w:rsidP="00931364">
      <w:pPr>
        <w:keepNext/>
        <w:numPr>
          <w:ilvl w:val="0"/>
          <w:numId w:val="6"/>
        </w:numPr>
        <w:spacing w:before="360" w:after="0" w:line="380" w:lineRule="atLeast"/>
        <w:jc w:val="both"/>
        <w:outlineLvl w:val="1"/>
        <w:rPr>
          <w:rFonts w:ascii="Times New Roman" w:eastAsia="Arial" w:hAnsi="Times New Roman"/>
          <w:b/>
          <w:color w:val="002060"/>
          <w:sz w:val="34"/>
          <w:szCs w:val="34"/>
        </w:rPr>
      </w:pPr>
      <w:r w:rsidRPr="00270A65">
        <w:rPr>
          <w:rFonts w:ascii="Times New Roman" w:eastAsia="Arial" w:hAnsi="Times New Roman"/>
          <w:b/>
          <w:color w:val="002060"/>
          <w:sz w:val="34"/>
          <w:szCs w:val="34"/>
        </w:rPr>
        <w:t xml:space="preserve">Укажите нормативную базу для своих требований — нормы закона, которые подтверждают законность ваших действия и незаконность действии ГЖИ </w:t>
      </w:r>
    </w:p>
    <w:p w:rsidR="00270A65" w:rsidRPr="00270A65" w:rsidRDefault="00270A65" w:rsidP="00931364">
      <w:pPr>
        <w:spacing w:after="0" w:line="300" w:lineRule="atLeast"/>
        <w:jc w:val="both"/>
        <w:rPr>
          <w:rFonts w:ascii="Times New Roman" w:eastAsia="Times New Roman" w:hAnsi="Times New Roman"/>
          <w:b/>
          <w:sz w:val="24"/>
          <w:szCs w:val="24"/>
        </w:rPr>
      </w:pPr>
      <w:r w:rsidRPr="00270A65">
        <w:rPr>
          <w:rFonts w:ascii="Times New Roman" w:eastAsia="Times New Roman" w:hAnsi="Times New Roman"/>
          <w:b/>
          <w:sz w:val="24"/>
          <w:szCs w:val="24"/>
        </w:rPr>
        <w:t xml:space="preserve">Если ваша ситуация прямо не урегулирована законом, применяйте аналогию права. Так вы облегчите судье работу — у него будет нормативное подтверждение вашей позиции. </w:t>
      </w:r>
    </w:p>
    <w:p w:rsidR="00270A65" w:rsidRPr="00270A65" w:rsidRDefault="00270A65" w:rsidP="00931364">
      <w:pPr>
        <w:spacing w:after="0" w:line="300" w:lineRule="atLeast"/>
        <w:jc w:val="both"/>
        <w:rPr>
          <w:rFonts w:ascii="Times New Roman" w:eastAsia="Times New Roman" w:hAnsi="Times New Roman"/>
          <w:b/>
          <w:sz w:val="24"/>
          <w:szCs w:val="24"/>
        </w:rPr>
      </w:pPr>
      <w:r w:rsidRPr="00270A65">
        <w:rPr>
          <w:rFonts w:ascii="Times New Roman" w:eastAsia="Times New Roman" w:hAnsi="Times New Roman"/>
          <w:b/>
          <w:sz w:val="24"/>
          <w:szCs w:val="24"/>
        </w:rPr>
        <w:t xml:space="preserve">Не переписывайте нормы закона — коротко выделите их суть. Если суду понадобится обратиться к диспозиции нормы права, он самостоятельно найдет ее полный текст. </w:t>
      </w:r>
    </w:p>
    <w:p w:rsidR="00270A65" w:rsidRPr="00270A65" w:rsidRDefault="00270A65" w:rsidP="00931364">
      <w:pPr>
        <w:spacing w:after="0" w:line="300" w:lineRule="atLeast"/>
        <w:jc w:val="both"/>
        <w:rPr>
          <w:rFonts w:ascii="Times New Roman" w:eastAsia="Times New Roman" w:hAnsi="Times New Roman"/>
          <w:b/>
          <w:sz w:val="24"/>
          <w:szCs w:val="24"/>
        </w:rPr>
      </w:pPr>
      <w:r w:rsidRPr="00270A65">
        <w:rPr>
          <w:rFonts w:ascii="Times New Roman" w:eastAsia="Times New Roman" w:hAnsi="Times New Roman"/>
          <w:b/>
          <w:sz w:val="24"/>
          <w:szCs w:val="24"/>
        </w:rPr>
        <w:t xml:space="preserve">Если вы знаете, что по аналогичным делам судьи уже выносили решения в пользу управленца, — укажите в иске реквизиты судебных дел. Так вы сможете ссылаться на правоприменительную практику. Не цитируйте все решение целиком, назовите основную мысль и приложите акт к своему иску. </w:t>
      </w:r>
    </w:p>
    <w:p w:rsidR="00270A65" w:rsidRPr="00270A65" w:rsidRDefault="00270A65" w:rsidP="00931364">
      <w:pPr>
        <w:keepNext/>
        <w:numPr>
          <w:ilvl w:val="0"/>
          <w:numId w:val="6"/>
        </w:numPr>
        <w:spacing w:before="360" w:after="0" w:line="380" w:lineRule="atLeast"/>
        <w:jc w:val="both"/>
        <w:outlineLvl w:val="1"/>
        <w:rPr>
          <w:rFonts w:ascii="Times New Roman" w:eastAsia="Arial" w:hAnsi="Times New Roman"/>
          <w:b/>
          <w:color w:val="002060"/>
          <w:sz w:val="34"/>
          <w:szCs w:val="34"/>
        </w:rPr>
      </w:pPr>
      <w:r w:rsidRPr="00270A65">
        <w:rPr>
          <w:rFonts w:ascii="Times New Roman" w:eastAsia="Arial" w:hAnsi="Times New Roman"/>
          <w:b/>
          <w:color w:val="002060"/>
          <w:sz w:val="34"/>
          <w:szCs w:val="34"/>
        </w:rPr>
        <w:t>Сформулируйте свое требование — от этого зависит решение, которое примет суд</w:t>
      </w:r>
    </w:p>
    <w:p w:rsidR="00270A65" w:rsidRPr="00270A65" w:rsidRDefault="00270A65" w:rsidP="00931364">
      <w:pPr>
        <w:spacing w:after="0" w:line="300" w:lineRule="atLeast"/>
        <w:jc w:val="both"/>
        <w:rPr>
          <w:rFonts w:ascii="Times New Roman" w:eastAsia="Times New Roman" w:hAnsi="Times New Roman"/>
          <w:b/>
          <w:sz w:val="24"/>
          <w:szCs w:val="24"/>
        </w:rPr>
      </w:pPr>
      <w:r w:rsidRPr="00270A65">
        <w:rPr>
          <w:rFonts w:ascii="Times New Roman" w:eastAsia="Times New Roman" w:hAnsi="Times New Roman"/>
          <w:b/>
          <w:sz w:val="24"/>
          <w:szCs w:val="24"/>
        </w:rPr>
        <w:t xml:space="preserve">Если вы просите признать предписание незаконным, суд рассмотрит только это требование. А если вы поставите перед судом требование отменить предписание и штраф, который назначил госорган, суд обязан будет рассмотреть и вынести решение по двум требованиям. </w:t>
      </w:r>
    </w:p>
    <w:p w:rsidR="00270A65" w:rsidRPr="00270A65" w:rsidRDefault="00270A65" w:rsidP="00931364">
      <w:pPr>
        <w:keepNext/>
        <w:numPr>
          <w:ilvl w:val="0"/>
          <w:numId w:val="6"/>
        </w:numPr>
        <w:spacing w:before="360" w:after="0" w:line="380" w:lineRule="atLeast"/>
        <w:jc w:val="both"/>
        <w:outlineLvl w:val="1"/>
        <w:rPr>
          <w:rFonts w:ascii="Times New Roman" w:eastAsia="Arial" w:hAnsi="Times New Roman"/>
          <w:b/>
          <w:color w:val="002060"/>
          <w:sz w:val="36"/>
          <w:szCs w:val="36"/>
        </w:rPr>
      </w:pPr>
      <w:r w:rsidRPr="00270A65">
        <w:rPr>
          <w:rFonts w:ascii="Times New Roman" w:eastAsia="Arial" w:hAnsi="Times New Roman"/>
          <w:b/>
          <w:color w:val="002060"/>
          <w:sz w:val="36"/>
          <w:szCs w:val="36"/>
        </w:rPr>
        <w:t>Подготовьте документы для суда</w:t>
      </w:r>
    </w:p>
    <w:p w:rsidR="00270A65" w:rsidRPr="00270A65" w:rsidRDefault="00270A65" w:rsidP="00931364">
      <w:pPr>
        <w:spacing w:after="0" w:line="300" w:lineRule="atLeast"/>
        <w:jc w:val="both"/>
        <w:rPr>
          <w:rFonts w:ascii="Times New Roman" w:eastAsia="Times New Roman" w:hAnsi="Times New Roman"/>
          <w:b/>
          <w:sz w:val="24"/>
          <w:szCs w:val="24"/>
        </w:rPr>
      </w:pPr>
      <w:r w:rsidRPr="00270A65">
        <w:rPr>
          <w:rFonts w:ascii="Times New Roman" w:eastAsia="Times New Roman" w:hAnsi="Times New Roman"/>
          <w:b/>
          <w:sz w:val="24"/>
          <w:szCs w:val="24"/>
        </w:rPr>
        <w:t xml:space="preserve">Всегда прикладывайте к иску документ, законность которого оспариваете. Также к обязательным относят документы, которые подтверждают: </w:t>
      </w:r>
    </w:p>
    <w:p w:rsidR="00270A65" w:rsidRPr="00270A65" w:rsidRDefault="00270A65" w:rsidP="00931364">
      <w:pPr>
        <w:numPr>
          <w:ilvl w:val="0"/>
          <w:numId w:val="3"/>
        </w:numPr>
        <w:spacing w:after="0" w:line="300" w:lineRule="atLeast"/>
        <w:jc w:val="both"/>
        <w:rPr>
          <w:rFonts w:ascii="Times New Roman" w:eastAsia="Times New Roman" w:hAnsi="Times New Roman"/>
          <w:b/>
          <w:sz w:val="24"/>
          <w:szCs w:val="24"/>
        </w:rPr>
      </w:pPr>
      <w:r w:rsidRPr="00270A65">
        <w:rPr>
          <w:rFonts w:ascii="Times New Roman" w:eastAsia="Times New Roman" w:hAnsi="Times New Roman"/>
          <w:b/>
          <w:sz w:val="24"/>
          <w:szCs w:val="24"/>
        </w:rPr>
        <w:t>оплату госпошлины;</w:t>
      </w:r>
    </w:p>
    <w:p w:rsidR="00270A65" w:rsidRPr="00270A65" w:rsidRDefault="00270A65" w:rsidP="00931364">
      <w:pPr>
        <w:numPr>
          <w:ilvl w:val="0"/>
          <w:numId w:val="3"/>
        </w:numPr>
        <w:spacing w:after="0" w:line="300" w:lineRule="atLeast"/>
        <w:jc w:val="both"/>
        <w:rPr>
          <w:rFonts w:ascii="Times New Roman" w:eastAsia="Times New Roman" w:hAnsi="Times New Roman"/>
          <w:b/>
          <w:sz w:val="24"/>
          <w:szCs w:val="24"/>
        </w:rPr>
      </w:pPr>
      <w:r w:rsidRPr="00270A65">
        <w:rPr>
          <w:rFonts w:ascii="Times New Roman" w:eastAsia="Times New Roman" w:hAnsi="Times New Roman"/>
          <w:b/>
          <w:sz w:val="24"/>
          <w:szCs w:val="24"/>
        </w:rPr>
        <w:t>направления копии иска с приложением лицам, участвующим в деле;</w:t>
      </w:r>
    </w:p>
    <w:p w:rsidR="00270A65" w:rsidRPr="00270A65" w:rsidRDefault="00270A65" w:rsidP="00931364">
      <w:pPr>
        <w:numPr>
          <w:ilvl w:val="0"/>
          <w:numId w:val="3"/>
        </w:numPr>
        <w:spacing w:after="0" w:line="300" w:lineRule="atLeast"/>
        <w:jc w:val="both"/>
        <w:rPr>
          <w:rFonts w:ascii="Times New Roman" w:eastAsia="Times New Roman" w:hAnsi="Times New Roman"/>
          <w:b/>
          <w:sz w:val="24"/>
          <w:szCs w:val="24"/>
        </w:rPr>
      </w:pPr>
      <w:r w:rsidRPr="00270A65">
        <w:rPr>
          <w:rFonts w:ascii="Times New Roman" w:eastAsia="Times New Roman" w:hAnsi="Times New Roman"/>
          <w:b/>
          <w:sz w:val="24"/>
          <w:szCs w:val="24"/>
        </w:rPr>
        <w:t>полномочия лица, который подписывает иск и представляет интересы истца в суде.</w:t>
      </w:r>
    </w:p>
    <w:p w:rsidR="00270A65" w:rsidRPr="00270A65" w:rsidRDefault="00270A65" w:rsidP="00931364">
      <w:pPr>
        <w:spacing w:after="0" w:line="300" w:lineRule="atLeast"/>
        <w:jc w:val="both"/>
        <w:rPr>
          <w:rFonts w:ascii="Times New Roman" w:eastAsia="Times New Roman" w:hAnsi="Times New Roman"/>
          <w:b/>
          <w:sz w:val="24"/>
          <w:szCs w:val="24"/>
        </w:rPr>
      </w:pPr>
      <w:r w:rsidRPr="00270A65">
        <w:rPr>
          <w:rFonts w:ascii="Times New Roman" w:eastAsia="Times New Roman" w:hAnsi="Times New Roman"/>
          <w:b/>
          <w:sz w:val="24"/>
          <w:szCs w:val="24"/>
        </w:rPr>
        <w:t xml:space="preserve">Дополнительно приложите те документы, на которые вы ссылаетесь в иске. Так вы подтвердите свою позицию. Вам понадобятся копии — в материалы дела и оригиналы — заверить копии. Перечислите в приложении все документы, которые прикладываете к иску. </w:t>
      </w:r>
    </w:p>
    <w:p w:rsidR="00270A65" w:rsidRPr="00270A65" w:rsidRDefault="00270A65" w:rsidP="00931364">
      <w:pPr>
        <w:keepNext/>
        <w:numPr>
          <w:ilvl w:val="0"/>
          <w:numId w:val="6"/>
        </w:numPr>
        <w:spacing w:before="360" w:after="0" w:line="380" w:lineRule="atLeast"/>
        <w:jc w:val="both"/>
        <w:outlineLvl w:val="1"/>
        <w:rPr>
          <w:rFonts w:ascii="Times New Roman" w:eastAsia="Arial" w:hAnsi="Times New Roman"/>
          <w:b/>
          <w:sz w:val="34"/>
          <w:szCs w:val="34"/>
        </w:rPr>
      </w:pPr>
      <w:r w:rsidRPr="00270A65">
        <w:rPr>
          <w:rFonts w:ascii="Times New Roman" w:eastAsia="Arial" w:hAnsi="Times New Roman"/>
          <w:b/>
          <w:color w:val="002060"/>
          <w:sz w:val="34"/>
          <w:szCs w:val="34"/>
        </w:rPr>
        <w:t>Оплатите госпошлину</w:t>
      </w:r>
    </w:p>
    <w:p w:rsidR="00270A65" w:rsidRPr="00270A65" w:rsidRDefault="00270A65" w:rsidP="00931364">
      <w:pPr>
        <w:spacing w:after="0" w:line="300" w:lineRule="atLeast"/>
        <w:jc w:val="both"/>
        <w:rPr>
          <w:rFonts w:ascii="Times New Roman" w:eastAsia="Times New Roman" w:hAnsi="Times New Roman"/>
          <w:b/>
          <w:sz w:val="24"/>
          <w:szCs w:val="24"/>
        </w:rPr>
      </w:pPr>
      <w:r w:rsidRPr="00270A65">
        <w:rPr>
          <w:rFonts w:ascii="Times New Roman" w:eastAsia="Times New Roman" w:hAnsi="Times New Roman"/>
          <w:b/>
          <w:sz w:val="24"/>
          <w:szCs w:val="24"/>
        </w:rPr>
        <w:t xml:space="preserve">Платить пошлину нужно только тем, кто обращается с жалобой в суд. Для досудебных жалоб госпошлину платить не придется. </w:t>
      </w:r>
    </w:p>
    <w:p w:rsidR="00270A65" w:rsidRPr="00270A65" w:rsidRDefault="00270A65" w:rsidP="00931364">
      <w:pPr>
        <w:spacing w:after="0" w:line="300" w:lineRule="atLeast"/>
        <w:jc w:val="both"/>
        <w:rPr>
          <w:rFonts w:ascii="Times New Roman" w:eastAsia="Times New Roman" w:hAnsi="Times New Roman"/>
          <w:b/>
          <w:sz w:val="24"/>
          <w:szCs w:val="24"/>
        </w:rPr>
      </w:pPr>
      <w:r w:rsidRPr="00270A65">
        <w:rPr>
          <w:rFonts w:ascii="Times New Roman" w:eastAsia="Times New Roman" w:hAnsi="Times New Roman"/>
          <w:b/>
          <w:sz w:val="24"/>
          <w:szCs w:val="24"/>
        </w:rPr>
        <w:lastRenderedPageBreak/>
        <w:t>Размер госпошлины для исков в отношении ГЖИ составляет 3 тыс. руб. (</w:t>
      </w:r>
      <w:r w:rsidRPr="004C7F28">
        <w:rPr>
          <w:rFonts w:ascii="Times New Roman" w:eastAsia="Times New Roman" w:hAnsi="Times New Roman"/>
          <w:b/>
          <w:color w:val="008200"/>
          <w:sz w:val="24"/>
          <w:szCs w:val="24"/>
          <w:u w:val="single"/>
        </w:rPr>
        <w:t>подп. 3 ч. 1 ст. 333.21 Налогового кодекса</w:t>
      </w:r>
      <w:r w:rsidRPr="00270A65">
        <w:rPr>
          <w:rFonts w:ascii="Times New Roman" w:eastAsia="Times New Roman" w:hAnsi="Times New Roman"/>
          <w:b/>
          <w:sz w:val="24"/>
          <w:szCs w:val="24"/>
        </w:rPr>
        <w:t xml:space="preserve">). Оплатить ее можно безналичным способом — через счет в банке либо в отделении банка по доверенности от юридического лица. Госпошлина должна быть оплачена от имени юридического лица, иначе суд оставит заявление без движения. </w:t>
      </w:r>
    </w:p>
    <w:p w:rsidR="00270A65" w:rsidRPr="00270A65" w:rsidRDefault="00270A65" w:rsidP="00931364">
      <w:pPr>
        <w:keepNext/>
        <w:numPr>
          <w:ilvl w:val="0"/>
          <w:numId w:val="6"/>
        </w:numPr>
        <w:spacing w:before="360" w:after="0" w:line="380" w:lineRule="atLeast"/>
        <w:jc w:val="both"/>
        <w:outlineLvl w:val="1"/>
        <w:rPr>
          <w:rFonts w:ascii="Times New Roman" w:eastAsia="Arial" w:hAnsi="Times New Roman"/>
          <w:b/>
          <w:color w:val="002060"/>
          <w:sz w:val="34"/>
          <w:szCs w:val="34"/>
        </w:rPr>
      </w:pPr>
      <w:r w:rsidRPr="00270A65">
        <w:rPr>
          <w:rFonts w:ascii="Times New Roman" w:eastAsia="Arial" w:hAnsi="Times New Roman"/>
          <w:b/>
          <w:color w:val="002060"/>
          <w:sz w:val="34"/>
          <w:szCs w:val="34"/>
        </w:rPr>
        <w:t>Направьте копию иска с приложением надзорному органу, если подаете его в суд</w:t>
      </w:r>
    </w:p>
    <w:p w:rsidR="00270A65" w:rsidRPr="00270A65" w:rsidRDefault="00270A65" w:rsidP="00931364">
      <w:pPr>
        <w:spacing w:after="0" w:line="300" w:lineRule="atLeast"/>
        <w:jc w:val="both"/>
        <w:rPr>
          <w:rFonts w:ascii="Times New Roman" w:eastAsia="Times New Roman" w:hAnsi="Times New Roman"/>
          <w:b/>
          <w:sz w:val="24"/>
          <w:szCs w:val="24"/>
        </w:rPr>
      </w:pPr>
      <w:r w:rsidRPr="00270A65">
        <w:rPr>
          <w:rFonts w:ascii="Times New Roman" w:eastAsia="Times New Roman" w:hAnsi="Times New Roman"/>
          <w:b/>
          <w:sz w:val="24"/>
          <w:szCs w:val="24"/>
        </w:rPr>
        <w:t xml:space="preserve">Если обращаетесь в рамках досудебного производства — просто направьте весь пакет документов в ГЖИ. Для вас шаг 9 — завершающий. </w:t>
      </w:r>
    </w:p>
    <w:p w:rsidR="00270A65" w:rsidRPr="00270A65" w:rsidRDefault="00270A65" w:rsidP="00931364">
      <w:pPr>
        <w:keepNext/>
        <w:numPr>
          <w:ilvl w:val="0"/>
          <w:numId w:val="7"/>
        </w:numPr>
        <w:spacing w:before="360" w:after="0" w:line="380" w:lineRule="atLeast"/>
        <w:jc w:val="both"/>
        <w:outlineLvl w:val="1"/>
        <w:rPr>
          <w:rFonts w:ascii="Times New Roman" w:eastAsia="Arial" w:hAnsi="Times New Roman"/>
          <w:b/>
          <w:color w:val="002060"/>
          <w:sz w:val="34"/>
          <w:szCs w:val="34"/>
        </w:rPr>
      </w:pPr>
      <w:r w:rsidRPr="00270A65">
        <w:rPr>
          <w:rFonts w:ascii="Times New Roman" w:eastAsia="Arial" w:hAnsi="Times New Roman"/>
          <w:sz w:val="34"/>
          <w:szCs w:val="34"/>
        </w:rPr>
        <w:t xml:space="preserve">.   </w:t>
      </w:r>
      <w:r w:rsidRPr="00270A65">
        <w:rPr>
          <w:rFonts w:ascii="Times New Roman" w:eastAsia="Arial" w:hAnsi="Times New Roman"/>
          <w:b/>
          <w:color w:val="002060"/>
          <w:sz w:val="34"/>
          <w:szCs w:val="34"/>
        </w:rPr>
        <w:t>Подайте документы в выбранный суд</w:t>
      </w:r>
    </w:p>
    <w:p w:rsidR="00270A65" w:rsidRPr="00270A65" w:rsidRDefault="00270A65" w:rsidP="00931364">
      <w:pPr>
        <w:spacing w:after="0" w:line="300" w:lineRule="atLeast"/>
        <w:jc w:val="both"/>
        <w:rPr>
          <w:rFonts w:ascii="Times New Roman" w:eastAsia="Times New Roman" w:hAnsi="Times New Roman"/>
          <w:b/>
          <w:sz w:val="24"/>
          <w:szCs w:val="24"/>
        </w:rPr>
      </w:pPr>
      <w:r w:rsidRPr="00270A65">
        <w:rPr>
          <w:rFonts w:ascii="Times New Roman" w:eastAsia="Times New Roman" w:hAnsi="Times New Roman"/>
          <w:b/>
          <w:sz w:val="24"/>
          <w:szCs w:val="24"/>
        </w:rPr>
        <w:t xml:space="preserve">Вы можете направить документы почтой, подать нарочно или воспользоваться электронной формой подачи документов. </w:t>
      </w:r>
    </w:p>
    <w:p w:rsidR="00270A65" w:rsidRPr="00270A65" w:rsidRDefault="00270A65" w:rsidP="00931364">
      <w:pPr>
        <w:keepNext/>
        <w:spacing w:before="360" w:after="0" w:line="380" w:lineRule="atLeast"/>
        <w:jc w:val="both"/>
        <w:outlineLvl w:val="1"/>
        <w:rPr>
          <w:rFonts w:ascii="Times New Roman" w:eastAsia="Arial" w:hAnsi="Times New Roman"/>
          <w:b/>
          <w:color w:val="002060"/>
          <w:sz w:val="34"/>
          <w:szCs w:val="34"/>
        </w:rPr>
      </w:pPr>
      <w:r w:rsidRPr="00270A65">
        <w:rPr>
          <w:rFonts w:ascii="Times New Roman" w:eastAsia="Arial" w:hAnsi="Times New Roman"/>
          <w:b/>
          <w:bCs/>
          <w:color w:val="002060"/>
          <w:sz w:val="34"/>
          <w:szCs w:val="34"/>
        </w:rPr>
        <w:t xml:space="preserve">Шаблон иска к ГЖИ </w:t>
      </w:r>
    </w:p>
    <w:p w:rsidR="00270A65" w:rsidRPr="00270A65" w:rsidRDefault="00270A65" w:rsidP="00931364">
      <w:pPr>
        <w:spacing w:after="0" w:line="300" w:lineRule="atLeast"/>
        <w:jc w:val="both"/>
        <w:rPr>
          <w:rFonts w:ascii="Times New Roman" w:eastAsia="Times New Roman" w:hAnsi="Times New Roman"/>
          <w:b/>
          <w:sz w:val="24"/>
          <w:szCs w:val="24"/>
        </w:rPr>
      </w:pPr>
      <w:r w:rsidRPr="00270A65">
        <w:rPr>
          <w:rFonts w:ascii="Times New Roman" w:eastAsia="Times New Roman" w:hAnsi="Times New Roman"/>
          <w:b/>
          <w:sz w:val="24"/>
          <w:szCs w:val="24"/>
        </w:rPr>
        <w:t>Воспользуйтесь шаблоном иска к ГЖИ (</w:t>
      </w:r>
      <w:r w:rsidRPr="00270A65">
        <w:rPr>
          <w:rFonts w:ascii="Times New Roman" w:eastAsia="Times New Roman" w:hAnsi="Times New Roman"/>
          <w:b/>
          <w:i/>
          <w:iCs/>
          <w:sz w:val="24"/>
          <w:szCs w:val="24"/>
        </w:rPr>
        <w:t>рисунок</w:t>
      </w:r>
      <w:r w:rsidRPr="00270A65">
        <w:rPr>
          <w:rFonts w:ascii="Times New Roman" w:eastAsia="Times New Roman" w:hAnsi="Times New Roman"/>
          <w:b/>
          <w:sz w:val="24"/>
          <w:szCs w:val="24"/>
        </w:rPr>
        <w:t>). По нему автор статьи выиграла спор с </w:t>
      </w:r>
      <w:proofErr w:type="spellStart"/>
      <w:r w:rsidRPr="00270A65">
        <w:rPr>
          <w:rFonts w:ascii="Times New Roman" w:eastAsia="Times New Roman" w:hAnsi="Times New Roman"/>
          <w:b/>
          <w:sz w:val="24"/>
          <w:szCs w:val="24"/>
        </w:rPr>
        <w:t>надзорником</w:t>
      </w:r>
      <w:proofErr w:type="spellEnd"/>
      <w:r w:rsidRPr="00270A65">
        <w:rPr>
          <w:rFonts w:ascii="Times New Roman" w:eastAsia="Times New Roman" w:hAnsi="Times New Roman"/>
          <w:b/>
          <w:sz w:val="24"/>
          <w:szCs w:val="24"/>
        </w:rPr>
        <w:t xml:space="preserve">. </w:t>
      </w:r>
    </w:p>
    <w:p w:rsidR="00270A65" w:rsidRPr="00270A65" w:rsidRDefault="00270A65" w:rsidP="00931364">
      <w:pPr>
        <w:spacing w:after="0" w:line="300" w:lineRule="atLeast"/>
        <w:jc w:val="both"/>
        <w:rPr>
          <w:rFonts w:ascii="Times New Roman" w:eastAsia="Times New Roman" w:hAnsi="Times New Roman"/>
          <w:b/>
          <w:sz w:val="24"/>
          <w:szCs w:val="24"/>
        </w:rPr>
      </w:pPr>
      <w:r w:rsidRPr="00270A65">
        <w:rPr>
          <w:rFonts w:ascii="Times New Roman" w:eastAsia="Times New Roman" w:hAnsi="Times New Roman"/>
          <w:b/>
          <w:sz w:val="24"/>
          <w:szCs w:val="24"/>
        </w:rPr>
        <w:t xml:space="preserve">Инспекция пыталась заставить управляющую организацию устранить </w:t>
      </w:r>
      <w:proofErr w:type="spellStart"/>
      <w:r w:rsidRPr="00270A65">
        <w:rPr>
          <w:rFonts w:ascii="Times New Roman" w:eastAsia="Times New Roman" w:hAnsi="Times New Roman"/>
          <w:b/>
          <w:sz w:val="24"/>
          <w:szCs w:val="24"/>
        </w:rPr>
        <w:t>перетоп</w:t>
      </w:r>
      <w:proofErr w:type="spellEnd"/>
      <w:r w:rsidRPr="00270A65">
        <w:rPr>
          <w:rFonts w:ascii="Times New Roman" w:eastAsia="Times New Roman" w:hAnsi="Times New Roman"/>
          <w:b/>
          <w:sz w:val="24"/>
          <w:szCs w:val="24"/>
        </w:rPr>
        <w:t xml:space="preserve"> квартиры и подъезда. Судья рассмотрел дело по жалобе, которая стала основой для шаблона, признал решение ГЖИ незаконным и отменил предписание. Подробности дела можно узнать в </w:t>
      </w:r>
      <w:r w:rsidRPr="004C7F28">
        <w:rPr>
          <w:rFonts w:ascii="Times New Roman" w:eastAsia="Times New Roman" w:hAnsi="Times New Roman"/>
          <w:b/>
          <w:color w:val="008200"/>
          <w:sz w:val="24"/>
          <w:szCs w:val="24"/>
          <w:u w:val="single"/>
        </w:rPr>
        <w:t>постановлении Девятого арбитражного апелляционного суда от 13.07.2020 № 09АП-16192/2020 по делу № А40-99624/2019.</w:t>
      </w:r>
    </w:p>
    <w:p w:rsidR="00270A65" w:rsidRPr="00270A65" w:rsidRDefault="00270A65" w:rsidP="00931364">
      <w:pPr>
        <w:spacing w:before="375" w:after="0" w:line="260" w:lineRule="atLeast"/>
        <w:jc w:val="both"/>
        <w:outlineLvl w:val="5"/>
        <w:rPr>
          <w:rFonts w:ascii="Times New Roman" w:eastAsia="Arial" w:hAnsi="Times New Roman"/>
          <w:b/>
          <w:sz w:val="24"/>
          <w:szCs w:val="24"/>
        </w:rPr>
      </w:pPr>
      <w:r w:rsidRPr="004C7F28">
        <w:rPr>
          <w:rFonts w:ascii="Times New Roman" w:eastAsia="Arial" w:hAnsi="Times New Roman"/>
          <w:b/>
          <w:bCs/>
          <w:noProof/>
          <w:sz w:val="24"/>
          <w:szCs w:val="24"/>
        </w:rPr>
        <mc:AlternateContent>
          <mc:Choice Requires="wps">
            <w:drawing>
              <wp:anchor distT="0" distB="0" distL="114300" distR="114300" simplePos="0" relativeHeight="251660288" behindDoc="0" locked="0" layoutInCell="1" allowOverlap="1">
                <wp:simplePos x="0" y="0"/>
                <wp:positionH relativeFrom="column">
                  <wp:posOffset>2133600</wp:posOffset>
                </wp:positionH>
                <wp:positionV relativeFrom="paragraph">
                  <wp:posOffset>842010</wp:posOffset>
                </wp:positionV>
                <wp:extent cx="1743075" cy="2952750"/>
                <wp:effectExtent l="19050" t="0" r="47625" b="38100"/>
                <wp:wrapNone/>
                <wp:docPr id="5" name="Стрелка вниз 5"/>
                <wp:cNvGraphicFramePr/>
                <a:graphic xmlns:a="http://schemas.openxmlformats.org/drawingml/2006/main">
                  <a:graphicData uri="http://schemas.microsoft.com/office/word/2010/wordprocessingShape">
                    <wps:wsp>
                      <wps:cNvSpPr/>
                      <wps:spPr>
                        <a:xfrm>
                          <a:off x="0" y="0"/>
                          <a:ext cx="1743075" cy="2952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D581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 o:spid="_x0000_s1026" type="#_x0000_t67" style="position:absolute;margin-left:168pt;margin-top:66.3pt;width:137.2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" adj="15225" fillcolor="#5b9bd5 [3204]" strokecolor="#1f4d78 [1604]" strokeweight="1pt"/>
            </w:pict>
          </mc:Fallback>
        </mc:AlternateContent>
      </w:r>
      <w:r w:rsidRPr="004C7F28">
        <w:rPr>
          <w:rFonts w:ascii="Times New Roman" w:eastAsia="Arial" w:hAnsi="Times New Roman"/>
          <w:b/>
          <w:bCs/>
          <w:sz w:val="24"/>
          <w:szCs w:val="24"/>
          <w:shd w:val="clear" w:color="auto" w:fill="E3E6F9"/>
        </w:rPr>
        <w:t xml:space="preserve">РИСУНОК </w:t>
      </w:r>
      <w:r w:rsidRPr="00270A65">
        <w:rPr>
          <w:rFonts w:ascii="Times New Roman" w:eastAsia="Arial" w:hAnsi="Times New Roman"/>
          <w:b/>
          <w:bCs/>
          <w:sz w:val="24"/>
          <w:szCs w:val="24"/>
        </w:rPr>
        <w:t>Образец иска о признании недействительным предписания ГЖИ</w:t>
      </w:r>
      <w:r w:rsidRPr="00270A65">
        <w:rPr>
          <w:rFonts w:ascii="Times New Roman" w:eastAsia="Arial" w:hAnsi="Times New Roman"/>
          <w:b/>
          <w:sz w:val="24"/>
          <w:szCs w:val="24"/>
        </w:rPr>
        <w:t xml:space="preserve"> </w:t>
      </w:r>
    </w:p>
    <w:p w:rsidR="00270A65" w:rsidRPr="00270A65" w:rsidRDefault="00270A65"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noProof/>
        </w:rPr>
        <w:lastRenderedPageBreak/>
        <w:drawing>
          <wp:inline distT="0" distB="0" distL="0" distR="0">
            <wp:extent cx="6734175" cy="88296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4175" cy="8829675"/>
                    </a:xfrm>
                    <a:prstGeom prst="rect">
                      <a:avLst/>
                    </a:prstGeom>
                    <a:noFill/>
                    <a:ln>
                      <a:noFill/>
                    </a:ln>
                  </pic:spPr>
                </pic:pic>
              </a:graphicData>
            </a:graphic>
          </wp:inline>
        </w:drawing>
      </w:r>
      <w:r w:rsidRPr="00270A65">
        <w:rPr>
          <w:rFonts w:ascii="Times New Roman" w:eastAsia="Times New Roman" w:hAnsi="Times New Roman"/>
        </w:rPr>
        <w:t xml:space="preserve"> </w:t>
      </w:r>
      <w:r w:rsidRPr="00270A65">
        <w:rPr>
          <w:rFonts w:ascii="Times New Roman" w:eastAsia="Times New Roman" w:hAnsi="Times New Roman"/>
          <w:b/>
          <w:sz w:val="24"/>
          <w:szCs w:val="24"/>
        </w:rPr>
        <w:t xml:space="preserve">Выберите инстанцию — суд общей юрисдикции, арбитражный суд или вышестоящий орган ГЖИ Указывайте дату получения, чтобы судья смог проверить соблюдение сроков для обжалования Последовательно опишите ситуацию, которая привела к вынесению спорного </w:t>
      </w:r>
      <w:r w:rsidRPr="00270A65">
        <w:rPr>
          <w:rFonts w:ascii="Times New Roman" w:eastAsia="Times New Roman" w:hAnsi="Times New Roman"/>
          <w:b/>
          <w:sz w:val="24"/>
          <w:szCs w:val="24"/>
        </w:rPr>
        <w:lastRenderedPageBreak/>
        <w:t>акта, или ситуацию, к которой привел изданный акт Подчеркните, как именно действие или бездействие надзорного органа нарушило ваши права Сделайте вывод с </w:t>
      </w:r>
      <w:proofErr w:type="spellStart"/>
      <w:r w:rsidRPr="00270A65">
        <w:rPr>
          <w:rFonts w:ascii="Times New Roman" w:eastAsia="Times New Roman" w:hAnsi="Times New Roman"/>
          <w:b/>
          <w:sz w:val="24"/>
          <w:szCs w:val="24"/>
        </w:rPr>
        <w:t>отсылом</w:t>
      </w:r>
      <w:proofErr w:type="spellEnd"/>
      <w:r w:rsidRPr="00270A65">
        <w:rPr>
          <w:rFonts w:ascii="Times New Roman" w:eastAsia="Times New Roman" w:hAnsi="Times New Roman"/>
          <w:b/>
          <w:sz w:val="24"/>
          <w:szCs w:val="24"/>
        </w:rPr>
        <w:t xml:space="preserve"> к нормам права о том, почему акт ГЖИ противоречит закону Сформулируйте свои требования — по ним суд будет выносить решение Перечислите в приложении все документы, которые прикладываете к иску Подпишите иск — без подписи его не примут к производству   </w:t>
      </w:r>
    </w:p>
    <w:p w:rsidR="00D846AF" w:rsidRDefault="00270A65" w:rsidP="00931364">
      <w:pPr>
        <w:spacing w:after="0"/>
        <w:jc w:val="both"/>
        <w:rPr>
          <w:rFonts w:ascii="Times New Roman" w:hAnsi="Times New Roman"/>
          <w:b/>
          <w:color w:val="002060"/>
          <w:u w:val="single"/>
        </w:rPr>
      </w:pPr>
      <w:r w:rsidRPr="004C7F28">
        <w:rPr>
          <w:rFonts w:ascii="Times New Roman" w:hAnsi="Times New Roman"/>
          <w:b/>
          <w:color w:val="002060"/>
          <w:sz w:val="24"/>
          <w:szCs w:val="24"/>
          <w:u w:val="single"/>
        </w:rPr>
        <w:t>---------------------------------------------------------------------------------------------------------------------------</w:t>
      </w:r>
      <w:r w:rsidR="004C7F28">
        <w:rPr>
          <w:rFonts w:ascii="Times New Roman" w:hAnsi="Times New Roman"/>
          <w:b/>
          <w:color w:val="002060"/>
          <w:sz w:val="24"/>
          <w:szCs w:val="24"/>
          <w:u w:val="single"/>
        </w:rPr>
        <w:t>-------</w:t>
      </w:r>
    </w:p>
    <w:p w:rsidR="00931364" w:rsidRDefault="00931364" w:rsidP="00931364">
      <w:pPr>
        <w:spacing w:after="0"/>
        <w:jc w:val="both"/>
        <w:rPr>
          <w:b/>
          <w:color w:val="002060"/>
          <w:u w:val="single"/>
        </w:rPr>
      </w:pPr>
    </w:p>
    <w:p w:rsidR="00931364" w:rsidRPr="00931364" w:rsidRDefault="00931364" w:rsidP="00931364">
      <w:pPr>
        <w:pStyle w:val="a3"/>
        <w:numPr>
          <w:ilvl w:val="0"/>
          <w:numId w:val="2"/>
        </w:numPr>
        <w:spacing w:after="100" w:afterAutospacing="1" w:line="300" w:lineRule="atLeast"/>
        <w:rPr>
          <w:rFonts w:ascii="Times New Roman" w:eastAsia="Times New Roman" w:hAnsi="Times New Roman"/>
          <w:color w:val="002060"/>
          <w:sz w:val="40"/>
          <w:szCs w:val="40"/>
          <w:u w:val="single"/>
        </w:rPr>
      </w:pPr>
      <w:r w:rsidRPr="00931364">
        <w:rPr>
          <w:rFonts w:ascii="Times New Roman" w:eastAsia="Times New Roman" w:hAnsi="Times New Roman"/>
          <w:b/>
          <w:bCs/>
          <w:color w:val="002060"/>
          <w:sz w:val="40"/>
          <w:szCs w:val="40"/>
          <w:u w:val="single"/>
        </w:rPr>
        <w:t>Кто должен ремонтировать или заменять мусорные контейнеры для сбора ТКО</w:t>
      </w:r>
    </w:p>
    <w:tbl>
      <w:tblPr>
        <w:tblW w:w="4868" w:type="pct"/>
        <w:tblInd w:w="276" w:type="dxa"/>
        <w:tblCellMar>
          <w:left w:w="0" w:type="dxa"/>
          <w:right w:w="0" w:type="dxa"/>
        </w:tblCellMar>
        <w:tblLook w:val="04A0" w:firstRow="1" w:lastRow="0" w:firstColumn="1" w:lastColumn="0" w:noHBand="0" w:noVBand="1"/>
      </w:tblPr>
      <w:tblGrid>
        <w:gridCol w:w="10174"/>
      </w:tblGrid>
      <w:tr w:rsidR="00931364" w:rsidRPr="00931364" w:rsidTr="00931364">
        <w:tc>
          <w:tcPr>
            <w:tcW w:w="5000" w:type="pct"/>
            <w:tcBorders>
              <w:top w:val="single" w:sz="6" w:space="0" w:color="808080"/>
              <w:left w:val="single" w:sz="6" w:space="0" w:color="FFFFFF"/>
              <w:bottom w:val="single" w:sz="6" w:space="0" w:color="808080"/>
              <w:right w:val="single" w:sz="6" w:space="0" w:color="FFFFFF"/>
            </w:tcBorders>
            <w:tcMar>
              <w:top w:w="180" w:type="dxa"/>
              <w:left w:w="0" w:type="dxa"/>
              <w:bottom w:w="240" w:type="dxa"/>
            </w:tcMar>
            <w:vAlign w:val="center"/>
          </w:tcPr>
          <w:p w:rsidR="00931364" w:rsidRPr="00931364" w:rsidRDefault="00931364" w:rsidP="00931364">
            <w:pPr>
              <w:keepNext/>
              <w:spacing w:after="0" w:line="270" w:lineRule="atLeast"/>
              <w:jc w:val="both"/>
              <w:outlineLvl w:val="2"/>
              <w:rPr>
                <w:rFonts w:ascii="Times New Roman" w:eastAsia="Arial" w:hAnsi="Times New Roman"/>
                <w:b/>
                <w:color w:val="002060"/>
                <w:sz w:val="28"/>
                <w:szCs w:val="28"/>
              </w:rPr>
            </w:pPr>
            <w:r w:rsidRPr="00931364">
              <w:rPr>
                <w:rFonts w:ascii="Times New Roman" w:eastAsia="Arial" w:hAnsi="Times New Roman"/>
                <w:b/>
                <w:color w:val="002060"/>
                <w:sz w:val="28"/>
                <w:szCs w:val="28"/>
              </w:rPr>
              <w:t>«У нас накопились мусорные контейнеры, которые требуют ремонта или замены. Рег</w:t>
            </w:r>
            <w:r>
              <w:rPr>
                <w:rFonts w:ascii="Times New Roman" w:eastAsia="Arial" w:hAnsi="Times New Roman"/>
                <w:b/>
                <w:color w:val="002060"/>
                <w:sz w:val="28"/>
                <w:szCs w:val="28"/>
              </w:rPr>
              <w:t xml:space="preserve">. </w:t>
            </w:r>
            <w:r w:rsidRPr="00931364">
              <w:rPr>
                <w:rFonts w:ascii="Times New Roman" w:eastAsia="Arial" w:hAnsi="Times New Roman"/>
                <w:b/>
                <w:color w:val="002060"/>
                <w:sz w:val="28"/>
                <w:szCs w:val="28"/>
              </w:rPr>
              <w:t>оператор ТКО уверяет, что у него не заложены на это деньги и ничего менять он не будет. Стоит ли спорить в этой части? У </w:t>
            </w:r>
            <w:proofErr w:type="spellStart"/>
            <w:r w:rsidRPr="00931364">
              <w:rPr>
                <w:rFonts w:ascii="Times New Roman" w:eastAsia="Arial" w:hAnsi="Times New Roman"/>
                <w:b/>
                <w:color w:val="002060"/>
                <w:sz w:val="28"/>
                <w:szCs w:val="28"/>
              </w:rPr>
              <w:t>регоператора</w:t>
            </w:r>
            <w:proofErr w:type="spellEnd"/>
            <w:r w:rsidRPr="00931364">
              <w:rPr>
                <w:rFonts w:ascii="Times New Roman" w:eastAsia="Arial" w:hAnsi="Times New Roman"/>
                <w:b/>
                <w:color w:val="002060"/>
                <w:sz w:val="28"/>
                <w:szCs w:val="28"/>
              </w:rPr>
              <w:t xml:space="preserve"> есть законные основания утверждать, что он не обязан менять контейнеры?» </w:t>
            </w:r>
          </w:p>
          <w:p w:rsidR="00931364" w:rsidRPr="00931364" w:rsidRDefault="00931364" w:rsidP="00931364">
            <w:pPr>
              <w:spacing w:after="0" w:line="270" w:lineRule="atLeast"/>
              <w:jc w:val="both"/>
              <w:rPr>
                <w:rFonts w:ascii="Times New Roman" w:eastAsia="Times" w:hAnsi="Times New Roman"/>
                <w:sz w:val="20"/>
                <w:szCs w:val="20"/>
              </w:rPr>
            </w:pPr>
          </w:p>
        </w:tc>
      </w:tr>
    </w:tbl>
    <w:p w:rsidR="00931364" w:rsidRPr="00931364" w:rsidRDefault="00931364" w:rsidP="00931364">
      <w:pPr>
        <w:spacing w:after="0" w:line="300" w:lineRule="atLeast"/>
        <w:jc w:val="both"/>
        <w:rPr>
          <w:rFonts w:ascii="Times New Roman" w:eastAsia="Times New Roman" w:hAnsi="Times New Roman"/>
        </w:rPr>
      </w:pP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Чтобы разобраться в ситуации, следует обратиться к документам: договору на обращение с ТКО, документам на земельный участок под контейнерной площадкой и документам, которые связаны с закупкой/передачей контейнеров, бункеров (если такие документы есть).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Имущество обязан содержать его владелец — это общее правило. Значит, нужно разобраться, кто хозяин земли, на чьем балансе контейнерная площадка и кто закупил контейнеры. </w:t>
      </w:r>
    </w:p>
    <w:p w:rsidR="00931364" w:rsidRPr="00931364" w:rsidRDefault="00931364" w:rsidP="00931364">
      <w:pPr>
        <w:keepNext/>
        <w:spacing w:after="0" w:line="380" w:lineRule="atLeast"/>
        <w:jc w:val="both"/>
        <w:outlineLvl w:val="1"/>
        <w:rPr>
          <w:rFonts w:ascii="Times New Roman" w:eastAsia="Arial" w:hAnsi="Times New Roman"/>
          <w:sz w:val="34"/>
          <w:szCs w:val="34"/>
        </w:rPr>
      </w:pPr>
      <w:r w:rsidRPr="00931364">
        <w:rPr>
          <w:rFonts w:ascii="Times New Roman" w:eastAsia="Arial" w:hAnsi="Times New Roman"/>
          <w:b/>
          <w:bCs/>
          <w:sz w:val="34"/>
          <w:szCs w:val="34"/>
        </w:rPr>
        <w:t xml:space="preserve">Что делают с контейнером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Контейнер нужно закупить, установить и пользоваться им по назначению. Если сломался — отремонтировать или заменить. В юридическом аспекте есть еще одно действие с контейнером: кто-то должен его содержать, эксплуатировать.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Содержать, ремонтировать имущество должен его владелец. Владельцем по общему правилу считают того, кто приобрел имущество. </w:t>
      </w:r>
    </w:p>
    <w:p w:rsidR="00931364" w:rsidRPr="00931364" w:rsidRDefault="00931364" w:rsidP="00931364">
      <w:pPr>
        <w:keepNext/>
        <w:spacing w:after="0" w:line="380" w:lineRule="atLeast"/>
        <w:jc w:val="both"/>
        <w:outlineLvl w:val="1"/>
        <w:rPr>
          <w:rFonts w:ascii="Times New Roman" w:eastAsia="Arial" w:hAnsi="Times New Roman"/>
          <w:sz w:val="34"/>
          <w:szCs w:val="34"/>
        </w:rPr>
      </w:pPr>
      <w:r w:rsidRPr="00931364">
        <w:rPr>
          <w:rFonts w:ascii="Times New Roman" w:eastAsia="Arial" w:hAnsi="Times New Roman"/>
          <w:b/>
          <w:bCs/>
          <w:sz w:val="34"/>
          <w:szCs w:val="34"/>
        </w:rPr>
        <w:t>УО, ТСЖ, ЖСК и </w:t>
      </w:r>
      <w:proofErr w:type="spellStart"/>
      <w:r w:rsidRPr="00931364">
        <w:rPr>
          <w:rFonts w:ascii="Times New Roman" w:eastAsia="Arial" w:hAnsi="Times New Roman"/>
          <w:b/>
          <w:bCs/>
          <w:sz w:val="34"/>
          <w:szCs w:val="34"/>
        </w:rPr>
        <w:t>регоператор</w:t>
      </w:r>
      <w:proofErr w:type="spellEnd"/>
      <w:r w:rsidRPr="00931364">
        <w:rPr>
          <w:rFonts w:ascii="Times New Roman" w:eastAsia="Arial" w:hAnsi="Times New Roman"/>
          <w:b/>
          <w:bCs/>
          <w:sz w:val="34"/>
          <w:szCs w:val="34"/>
        </w:rPr>
        <w:t xml:space="preserve"> ТКО договорились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Чтобы предоставлять потребителям коммунальную услугу по обращению с ТКО, управляющая МКД организация обязана заключить договор с региональным оператором. На общем собрании собственники вправе решить, что заключат прямые договоры с </w:t>
      </w:r>
      <w:proofErr w:type="spellStart"/>
      <w:r w:rsidRPr="00931364">
        <w:rPr>
          <w:rFonts w:ascii="Times New Roman" w:eastAsia="Times New Roman" w:hAnsi="Times New Roman"/>
          <w:b/>
          <w:sz w:val="24"/>
          <w:szCs w:val="24"/>
        </w:rPr>
        <w:t>регоператором</w:t>
      </w:r>
      <w:proofErr w:type="spellEnd"/>
      <w:r w:rsidRPr="00931364">
        <w:rPr>
          <w:rFonts w:ascii="Times New Roman" w:eastAsia="Times New Roman" w:hAnsi="Times New Roman"/>
          <w:b/>
          <w:sz w:val="24"/>
          <w:szCs w:val="24"/>
        </w:rPr>
        <w:t>. Такое правило следует из </w:t>
      </w:r>
      <w:r w:rsidRPr="004C7F28">
        <w:rPr>
          <w:rFonts w:ascii="Times New Roman" w:eastAsia="Times New Roman" w:hAnsi="Times New Roman"/>
          <w:b/>
          <w:color w:val="008200"/>
          <w:sz w:val="24"/>
          <w:szCs w:val="24"/>
          <w:u w:val="single"/>
        </w:rPr>
        <w:t>части 1</w:t>
      </w:r>
      <w:r w:rsidRPr="00931364">
        <w:rPr>
          <w:rFonts w:ascii="Times New Roman" w:eastAsia="Times New Roman" w:hAnsi="Times New Roman"/>
          <w:b/>
          <w:sz w:val="24"/>
          <w:szCs w:val="24"/>
        </w:rPr>
        <w:t xml:space="preserve"> статьи 157.2, </w:t>
      </w:r>
      <w:r w:rsidRPr="004C7F28">
        <w:rPr>
          <w:rFonts w:ascii="Times New Roman" w:eastAsia="Times New Roman" w:hAnsi="Times New Roman"/>
          <w:b/>
          <w:color w:val="008200"/>
          <w:sz w:val="24"/>
          <w:szCs w:val="24"/>
          <w:u w:val="single"/>
        </w:rPr>
        <w:t>части 12</w:t>
      </w:r>
      <w:r w:rsidRPr="00931364">
        <w:rPr>
          <w:rFonts w:ascii="Times New Roman" w:eastAsia="Times New Roman" w:hAnsi="Times New Roman"/>
          <w:b/>
          <w:sz w:val="24"/>
          <w:szCs w:val="24"/>
        </w:rPr>
        <w:t xml:space="preserve"> статьи 161 Жилищного кодекса.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По договору региональный оператор принимает ТКО, обеспечивает их транспортирование, обработку, обезвреживание и захоронение. Типовая форма договора утверждена </w:t>
      </w:r>
      <w:r w:rsidRPr="004C7F28">
        <w:rPr>
          <w:rFonts w:ascii="Times New Roman" w:eastAsia="Times New Roman" w:hAnsi="Times New Roman"/>
          <w:b/>
          <w:color w:val="008200"/>
          <w:sz w:val="24"/>
          <w:szCs w:val="24"/>
          <w:u w:val="single"/>
        </w:rPr>
        <w:t>постановлением Правительства от 12.11.2016 № 1156</w:t>
      </w:r>
      <w:r w:rsidRPr="00931364">
        <w:rPr>
          <w:rFonts w:ascii="Times New Roman" w:eastAsia="Times New Roman" w:hAnsi="Times New Roman"/>
          <w:b/>
          <w:sz w:val="24"/>
          <w:szCs w:val="24"/>
        </w:rPr>
        <w:t xml:space="preserve"> (далее — Типовой договор). Договор на оказание услуг по обращению с ТКО считается публичным для </w:t>
      </w:r>
      <w:proofErr w:type="spellStart"/>
      <w:r w:rsidRPr="00931364">
        <w:rPr>
          <w:rFonts w:ascii="Times New Roman" w:eastAsia="Times New Roman" w:hAnsi="Times New Roman"/>
          <w:b/>
          <w:sz w:val="24"/>
          <w:szCs w:val="24"/>
        </w:rPr>
        <w:t>регоператора</w:t>
      </w:r>
      <w:proofErr w:type="spellEnd"/>
      <w:r w:rsidRPr="00931364">
        <w:rPr>
          <w:rFonts w:ascii="Times New Roman" w:eastAsia="Times New Roman" w:hAnsi="Times New Roman"/>
          <w:b/>
          <w:sz w:val="24"/>
          <w:szCs w:val="24"/>
        </w:rPr>
        <w:t>. Такое правило следует из </w:t>
      </w:r>
      <w:r w:rsidRPr="004C7F28">
        <w:rPr>
          <w:rFonts w:ascii="Times New Roman" w:eastAsia="Times New Roman" w:hAnsi="Times New Roman"/>
          <w:b/>
          <w:color w:val="008200"/>
          <w:sz w:val="24"/>
          <w:szCs w:val="24"/>
          <w:u w:val="single"/>
        </w:rPr>
        <w:t>пункта 1</w:t>
      </w:r>
      <w:r w:rsidRPr="00931364">
        <w:rPr>
          <w:rFonts w:ascii="Times New Roman" w:eastAsia="Times New Roman" w:hAnsi="Times New Roman"/>
          <w:b/>
          <w:sz w:val="24"/>
          <w:szCs w:val="24"/>
        </w:rPr>
        <w:t xml:space="preserve"> статьи 24.7 Федерального закона от 24.06.1998 № 89-ФЗ «Об отходах производства и потребления», пунктов </w:t>
      </w:r>
      <w:r w:rsidRPr="004C7F28">
        <w:rPr>
          <w:rFonts w:ascii="Times New Roman" w:eastAsia="Times New Roman" w:hAnsi="Times New Roman"/>
          <w:b/>
          <w:color w:val="008200"/>
          <w:sz w:val="24"/>
          <w:szCs w:val="24"/>
          <w:u w:val="single"/>
        </w:rPr>
        <w:t>4</w:t>
      </w:r>
      <w:r w:rsidRPr="00931364">
        <w:rPr>
          <w:rFonts w:ascii="Times New Roman" w:eastAsia="Times New Roman" w:hAnsi="Times New Roman"/>
          <w:b/>
          <w:sz w:val="24"/>
          <w:szCs w:val="24"/>
        </w:rPr>
        <w:t xml:space="preserve">, </w:t>
      </w:r>
      <w:r w:rsidRPr="004C7F28">
        <w:rPr>
          <w:rFonts w:ascii="Times New Roman" w:eastAsia="Times New Roman" w:hAnsi="Times New Roman"/>
          <w:b/>
          <w:color w:val="008200"/>
          <w:sz w:val="24"/>
          <w:szCs w:val="24"/>
          <w:u w:val="single"/>
        </w:rPr>
        <w:t>5</w:t>
      </w:r>
      <w:r w:rsidRPr="00931364">
        <w:rPr>
          <w:rFonts w:ascii="Times New Roman" w:eastAsia="Times New Roman" w:hAnsi="Times New Roman"/>
          <w:b/>
          <w:sz w:val="24"/>
          <w:szCs w:val="24"/>
        </w:rPr>
        <w:t xml:space="preserve"> Правил обращения с ТКО, утвержденных </w:t>
      </w:r>
      <w:r w:rsidRPr="004C7F28">
        <w:rPr>
          <w:rFonts w:ascii="Times New Roman" w:eastAsia="Times New Roman" w:hAnsi="Times New Roman"/>
          <w:b/>
          <w:color w:val="008200"/>
          <w:sz w:val="24"/>
          <w:szCs w:val="24"/>
          <w:u w:val="single"/>
        </w:rPr>
        <w:t>постановлением Правительства от 12.11.2016 № 1156</w:t>
      </w:r>
      <w:r w:rsidRPr="00931364">
        <w:rPr>
          <w:rFonts w:ascii="Times New Roman" w:eastAsia="Times New Roman" w:hAnsi="Times New Roman"/>
          <w:b/>
          <w:sz w:val="24"/>
          <w:szCs w:val="24"/>
        </w:rPr>
        <w:t xml:space="preserve">. Это означает, что </w:t>
      </w:r>
      <w:proofErr w:type="spellStart"/>
      <w:r w:rsidRPr="00931364">
        <w:rPr>
          <w:rFonts w:ascii="Times New Roman" w:eastAsia="Times New Roman" w:hAnsi="Times New Roman"/>
          <w:b/>
          <w:sz w:val="24"/>
          <w:szCs w:val="24"/>
        </w:rPr>
        <w:t>регоператор</w:t>
      </w:r>
      <w:proofErr w:type="spellEnd"/>
      <w:r w:rsidRPr="00931364">
        <w:rPr>
          <w:rFonts w:ascii="Times New Roman" w:eastAsia="Times New Roman" w:hAnsi="Times New Roman"/>
          <w:b/>
          <w:sz w:val="24"/>
          <w:szCs w:val="24"/>
        </w:rPr>
        <w:t xml:space="preserve"> ТКО заключает договор с потребителями услуг на равных условиях (</w:t>
      </w:r>
      <w:r w:rsidRPr="00931364">
        <w:rPr>
          <w:rFonts w:ascii="Times New Roman" w:eastAsia="Times New Roman" w:hAnsi="Times New Roman"/>
          <w:b/>
          <w:i/>
          <w:iCs/>
          <w:sz w:val="24"/>
          <w:szCs w:val="24"/>
        </w:rPr>
        <w:t>рисунок 1</w:t>
      </w:r>
      <w:r w:rsidRPr="00931364">
        <w:rPr>
          <w:rFonts w:ascii="Times New Roman" w:eastAsia="Times New Roman" w:hAnsi="Times New Roman"/>
          <w:b/>
          <w:sz w:val="24"/>
          <w:szCs w:val="24"/>
        </w:rPr>
        <w:t xml:space="preserve">).  </w:t>
      </w:r>
    </w:p>
    <w:p w:rsidR="00931364" w:rsidRPr="00931364" w:rsidRDefault="00931364" w:rsidP="00931364">
      <w:pPr>
        <w:spacing w:after="0" w:line="260" w:lineRule="atLeast"/>
        <w:jc w:val="both"/>
        <w:outlineLvl w:val="5"/>
        <w:rPr>
          <w:rFonts w:ascii="Times New Roman" w:eastAsia="Arial" w:hAnsi="Times New Roman"/>
          <w:b/>
          <w:sz w:val="24"/>
          <w:szCs w:val="24"/>
        </w:rPr>
      </w:pPr>
      <w:r w:rsidRPr="004C7F28">
        <w:rPr>
          <w:rFonts w:ascii="Times New Roman" w:eastAsia="Arial" w:hAnsi="Times New Roman"/>
          <w:b/>
          <w:bCs/>
          <w:sz w:val="24"/>
          <w:szCs w:val="24"/>
          <w:shd w:val="clear" w:color="auto" w:fill="E3E6F9"/>
        </w:rPr>
        <w:t xml:space="preserve">РИСУНОК 1 </w:t>
      </w:r>
      <w:r w:rsidRPr="00931364">
        <w:rPr>
          <w:rFonts w:ascii="Times New Roman" w:eastAsia="Arial" w:hAnsi="Times New Roman"/>
          <w:b/>
          <w:bCs/>
          <w:sz w:val="24"/>
          <w:szCs w:val="24"/>
        </w:rPr>
        <w:t>Что выполняет управляющая МКД организация, когда заключает договор с </w:t>
      </w:r>
      <w:proofErr w:type="spellStart"/>
      <w:r w:rsidRPr="00931364">
        <w:rPr>
          <w:rFonts w:ascii="Times New Roman" w:eastAsia="Arial" w:hAnsi="Times New Roman"/>
          <w:b/>
          <w:bCs/>
          <w:sz w:val="24"/>
          <w:szCs w:val="24"/>
        </w:rPr>
        <w:t>регоператором</w:t>
      </w:r>
      <w:proofErr w:type="spellEnd"/>
      <w:r w:rsidRPr="00931364">
        <w:rPr>
          <w:rFonts w:ascii="Times New Roman" w:eastAsia="Arial" w:hAnsi="Times New Roman"/>
          <w:b/>
          <w:bCs/>
          <w:sz w:val="24"/>
          <w:szCs w:val="24"/>
        </w:rPr>
        <w:t xml:space="preserve"> ТКО </w:t>
      </w:r>
    </w:p>
    <w:p w:rsidR="00931364" w:rsidRPr="00931364" w:rsidRDefault="00931364" w:rsidP="00931364">
      <w:pPr>
        <w:spacing w:after="0" w:line="300" w:lineRule="atLeast"/>
        <w:jc w:val="both"/>
        <w:rPr>
          <w:rFonts w:ascii="Times New Roman" w:eastAsia="Times New Roman" w:hAnsi="Times New Roman"/>
        </w:rPr>
      </w:pPr>
      <w:r w:rsidRPr="00931364">
        <w:rPr>
          <w:rFonts w:ascii="Times New Roman" w:eastAsia="Times New Roman" w:hAnsi="Times New Roman"/>
          <w:noProof/>
        </w:rPr>
        <w:lastRenderedPageBreak/>
        <w:drawing>
          <wp:inline distT="0" distB="0" distL="0" distR="0">
            <wp:extent cx="5743575" cy="27336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575" cy="2733675"/>
                    </a:xfrm>
                    <a:prstGeom prst="rect">
                      <a:avLst/>
                    </a:prstGeom>
                    <a:noFill/>
                    <a:ln>
                      <a:noFill/>
                    </a:ln>
                  </pic:spPr>
                </pic:pic>
              </a:graphicData>
            </a:graphic>
          </wp:inline>
        </w:drawing>
      </w:r>
      <w:r w:rsidRPr="00931364">
        <w:rPr>
          <w:rFonts w:ascii="Times New Roman" w:eastAsia="Times New Roman" w:hAnsi="Times New Roman"/>
        </w:rPr>
        <w:t xml:space="preserve"> </w:t>
      </w:r>
    </w:p>
    <w:p w:rsidR="00931364" w:rsidRPr="00931364" w:rsidRDefault="00931364" w:rsidP="00931364">
      <w:pPr>
        <w:keepNext/>
        <w:spacing w:after="0" w:line="380" w:lineRule="atLeast"/>
        <w:jc w:val="both"/>
        <w:outlineLvl w:val="1"/>
        <w:rPr>
          <w:rFonts w:ascii="Times New Roman" w:eastAsia="Arial" w:hAnsi="Times New Roman"/>
          <w:sz w:val="34"/>
          <w:szCs w:val="34"/>
        </w:rPr>
      </w:pPr>
      <w:r w:rsidRPr="00931364">
        <w:rPr>
          <w:rFonts w:ascii="Times New Roman" w:eastAsia="Arial" w:hAnsi="Times New Roman"/>
          <w:b/>
          <w:bCs/>
          <w:sz w:val="34"/>
          <w:szCs w:val="34"/>
        </w:rPr>
        <w:t xml:space="preserve">Контейнер установили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Установить контейнер на контейнерной площадке по общему правилу обязан тот, кто содержит эту контейнерную площадку. Если земля и оборудованная на ней контейнерная площадка муниципальные, то контейнеры ставит муниципалитет или </w:t>
      </w:r>
      <w:proofErr w:type="spellStart"/>
      <w:r w:rsidRPr="00931364">
        <w:rPr>
          <w:rFonts w:ascii="Times New Roman" w:eastAsia="Times New Roman" w:hAnsi="Times New Roman"/>
          <w:b/>
          <w:sz w:val="24"/>
          <w:szCs w:val="24"/>
        </w:rPr>
        <w:t>регоператор</w:t>
      </w:r>
      <w:proofErr w:type="spellEnd"/>
      <w:r w:rsidRPr="00931364">
        <w:rPr>
          <w:rFonts w:ascii="Times New Roman" w:eastAsia="Times New Roman" w:hAnsi="Times New Roman"/>
          <w:b/>
          <w:sz w:val="24"/>
          <w:szCs w:val="24"/>
        </w:rPr>
        <w:t xml:space="preserve"> ТКО. </w:t>
      </w:r>
    </w:p>
    <w:p w:rsidR="00931364" w:rsidRPr="00931364" w:rsidRDefault="00931364" w:rsidP="00931364">
      <w:pPr>
        <w:spacing w:after="0" w:line="300" w:lineRule="atLeast"/>
        <w:jc w:val="both"/>
        <w:rPr>
          <w:rFonts w:ascii="Times New Roman" w:eastAsia="Times New Roman" w:hAnsi="Times New Roman"/>
          <w:b/>
          <w:sz w:val="24"/>
          <w:szCs w:val="24"/>
        </w:rPr>
      </w:pPr>
      <w:proofErr w:type="spellStart"/>
      <w:r w:rsidRPr="00931364">
        <w:rPr>
          <w:rFonts w:ascii="Times New Roman" w:eastAsia="Times New Roman" w:hAnsi="Times New Roman"/>
          <w:b/>
          <w:sz w:val="24"/>
          <w:szCs w:val="24"/>
        </w:rPr>
        <w:t>Регоператор</w:t>
      </w:r>
      <w:proofErr w:type="spellEnd"/>
      <w:r w:rsidRPr="00931364">
        <w:rPr>
          <w:rFonts w:ascii="Times New Roman" w:eastAsia="Times New Roman" w:hAnsi="Times New Roman"/>
          <w:b/>
          <w:sz w:val="24"/>
          <w:szCs w:val="24"/>
        </w:rPr>
        <w:t xml:space="preserve"> ТКО устанавливает контейнеры на придомовой территории, если расходы на приобретение и ремонт включены в расчет валовой выручки и учтены в тарифе. Такой вывод следует из </w:t>
      </w:r>
      <w:r w:rsidRPr="004C7F28">
        <w:rPr>
          <w:rFonts w:ascii="Times New Roman" w:eastAsia="Times New Roman" w:hAnsi="Times New Roman"/>
          <w:b/>
          <w:color w:val="008200"/>
          <w:sz w:val="24"/>
          <w:szCs w:val="24"/>
          <w:u w:val="single"/>
        </w:rPr>
        <w:t>пункта 90</w:t>
      </w:r>
      <w:r w:rsidRPr="00931364">
        <w:rPr>
          <w:rFonts w:ascii="Times New Roman" w:eastAsia="Times New Roman" w:hAnsi="Times New Roman"/>
          <w:b/>
          <w:sz w:val="24"/>
          <w:szCs w:val="24"/>
        </w:rPr>
        <w:t xml:space="preserve"> Основ ценообразования в области обращения с твердыми коммунальными отходами, утвержденных </w:t>
      </w:r>
      <w:r w:rsidRPr="004C7F28">
        <w:rPr>
          <w:rFonts w:ascii="Times New Roman" w:eastAsia="Times New Roman" w:hAnsi="Times New Roman"/>
          <w:b/>
          <w:color w:val="008200"/>
          <w:sz w:val="24"/>
          <w:szCs w:val="24"/>
          <w:u w:val="single"/>
        </w:rPr>
        <w:t>постановлением Правительства от 30.05.2016 № 484</w:t>
      </w:r>
      <w:r w:rsidRPr="00931364">
        <w:rPr>
          <w:rFonts w:ascii="Times New Roman" w:eastAsia="Times New Roman" w:hAnsi="Times New Roman"/>
          <w:b/>
          <w:sz w:val="24"/>
          <w:szCs w:val="24"/>
        </w:rPr>
        <w:t xml:space="preserve"> (далее — Основы ценообразования).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Если контейнерная площадка входит в состав общего имущества собственников МКД, то покупает контейнеры управляющая МКД организация. Расходы на контейнеры в этом случае оплачивают собственники в рамках расходов за содержание жилого помещения. </w:t>
      </w:r>
    </w:p>
    <w:p w:rsidR="00931364" w:rsidRPr="00931364" w:rsidRDefault="00931364" w:rsidP="00931364">
      <w:pPr>
        <w:keepNext/>
        <w:spacing w:after="0" w:line="380" w:lineRule="atLeast"/>
        <w:jc w:val="both"/>
        <w:outlineLvl w:val="1"/>
        <w:rPr>
          <w:rFonts w:ascii="Times New Roman" w:eastAsia="Arial" w:hAnsi="Times New Roman"/>
          <w:sz w:val="34"/>
          <w:szCs w:val="34"/>
        </w:rPr>
      </w:pPr>
      <w:r w:rsidRPr="00931364">
        <w:rPr>
          <w:rFonts w:ascii="Times New Roman" w:eastAsia="Arial" w:hAnsi="Times New Roman"/>
          <w:b/>
          <w:bCs/>
          <w:sz w:val="34"/>
          <w:szCs w:val="34"/>
        </w:rPr>
        <w:t xml:space="preserve">Контейнером пользуются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Потребители, то есть жители МКД, складируют в контейнеры отходы. Пользуются ими по прямому назначению.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Спецтранспорт регулярно поднимает и опускает контейнеры, из-за чего они могут ломаться и со временем приходят в негодность. </w:t>
      </w:r>
    </w:p>
    <w:p w:rsidR="00931364" w:rsidRPr="00931364" w:rsidRDefault="00931364" w:rsidP="00931364">
      <w:pPr>
        <w:keepNext/>
        <w:spacing w:after="0" w:line="380" w:lineRule="atLeast"/>
        <w:jc w:val="both"/>
        <w:outlineLvl w:val="1"/>
        <w:rPr>
          <w:rFonts w:ascii="Times New Roman" w:eastAsia="Arial" w:hAnsi="Times New Roman"/>
          <w:sz w:val="34"/>
          <w:szCs w:val="34"/>
        </w:rPr>
      </w:pPr>
      <w:r w:rsidRPr="00931364">
        <w:rPr>
          <w:rFonts w:ascii="Times New Roman" w:eastAsia="Arial" w:hAnsi="Times New Roman"/>
          <w:b/>
          <w:bCs/>
          <w:sz w:val="34"/>
          <w:szCs w:val="34"/>
        </w:rPr>
        <w:t xml:space="preserve">Контейнер сломался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На контейнере появляются трещины, ломаются колесики. Пользоваться им по назначению становится сложно.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Управляющая МКД организация как сторона по договору с </w:t>
      </w:r>
      <w:proofErr w:type="spellStart"/>
      <w:r w:rsidRPr="00931364">
        <w:rPr>
          <w:rFonts w:ascii="Times New Roman" w:eastAsia="Times New Roman" w:hAnsi="Times New Roman"/>
          <w:b/>
          <w:sz w:val="24"/>
          <w:szCs w:val="24"/>
        </w:rPr>
        <w:t>регоператором</w:t>
      </w:r>
      <w:proofErr w:type="spellEnd"/>
      <w:r w:rsidRPr="00931364">
        <w:rPr>
          <w:rFonts w:ascii="Times New Roman" w:eastAsia="Times New Roman" w:hAnsi="Times New Roman"/>
          <w:b/>
          <w:sz w:val="24"/>
          <w:szCs w:val="24"/>
        </w:rPr>
        <w:t xml:space="preserve"> обязана не допускать повреждения контейнеров, сжигания ТКО в контейнерах, а также на контейнерных площадках, складирования в контейнерах запрещенных отходов и предметов. Это указано в </w:t>
      </w:r>
      <w:r w:rsidRPr="004C7F28">
        <w:rPr>
          <w:rFonts w:ascii="Times New Roman" w:eastAsia="Times New Roman" w:hAnsi="Times New Roman"/>
          <w:b/>
          <w:color w:val="008200"/>
          <w:sz w:val="24"/>
          <w:szCs w:val="24"/>
          <w:u w:val="single"/>
        </w:rPr>
        <w:t>подпункте «д»</w:t>
      </w:r>
      <w:r w:rsidRPr="00931364">
        <w:rPr>
          <w:rFonts w:ascii="Times New Roman" w:eastAsia="Times New Roman" w:hAnsi="Times New Roman"/>
          <w:b/>
          <w:sz w:val="24"/>
          <w:szCs w:val="24"/>
        </w:rPr>
        <w:t xml:space="preserve"> пункта 13 Типового договора. </w:t>
      </w:r>
    </w:p>
    <w:p w:rsidR="00931364" w:rsidRPr="00931364" w:rsidRDefault="00931364" w:rsidP="00931364">
      <w:pPr>
        <w:keepNext/>
        <w:spacing w:after="0" w:line="380" w:lineRule="atLeast"/>
        <w:jc w:val="both"/>
        <w:outlineLvl w:val="1"/>
        <w:rPr>
          <w:rFonts w:ascii="Times New Roman" w:eastAsia="Arial" w:hAnsi="Times New Roman"/>
          <w:sz w:val="34"/>
          <w:szCs w:val="34"/>
        </w:rPr>
      </w:pPr>
      <w:proofErr w:type="spellStart"/>
      <w:r w:rsidRPr="00931364">
        <w:rPr>
          <w:rFonts w:ascii="Times New Roman" w:eastAsia="Arial" w:hAnsi="Times New Roman"/>
          <w:b/>
          <w:bCs/>
          <w:sz w:val="34"/>
          <w:szCs w:val="34"/>
        </w:rPr>
        <w:t>Регоператор</w:t>
      </w:r>
      <w:proofErr w:type="spellEnd"/>
      <w:r w:rsidRPr="00931364">
        <w:rPr>
          <w:rFonts w:ascii="Times New Roman" w:eastAsia="Arial" w:hAnsi="Times New Roman"/>
          <w:b/>
          <w:bCs/>
          <w:sz w:val="34"/>
          <w:szCs w:val="34"/>
        </w:rPr>
        <w:t xml:space="preserve"> ТКО отказывается ремонтировать контейнер </w:t>
      </w:r>
    </w:p>
    <w:p w:rsidR="00931364" w:rsidRPr="00931364" w:rsidRDefault="00931364" w:rsidP="00931364">
      <w:pPr>
        <w:spacing w:after="0" w:line="300" w:lineRule="atLeast"/>
        <w:jc w:val="both"/>
        <w:rPr>
          <w:rFonts w:ascii="Times New Roman" w:eastAsia="Times New Roman" w:hAnsi="Times New Roman"/>
          <w:b/>
          <w:sz w:val="24"/>
          <w:szCs w:val="24"/>
        </w:rPr>
      </w:pPr>
      <w:proofErr w:type="spellStart"/>
      <w:r w:rsidRPr="00931364">
        <w:rPr>
          <w:rFonts w:ascii="Times New Roman" w:eastAsia="Times New Roman" w:hAnsi="Times New Roman"/>
          <w:b/>
          <w:sz w:val="24"/>
          <w:szCs w:val="24"/>
        </w:rPr>
        <w:t>Регоператоры</w:t>
      </w:r>
      <w:proofErr w:type="spellEnd"/>
      <w:r w:rsidRPr="00931364">
        <w:rPr>
          <w:rFonts w:ascii="Times New Roman" w:eastAsia="Times New Roman" w:hAnsi="Times New Roman"/>
          <w:b/>
          <w:sz w:val="24"/>
          <w:szCs w:val="24"/>
        </w:rPr>
        <w:t xml:space="preserve"> объясняют отказ ремонтировать или заменять контейнеры тем, что расходы на эти работы не заложены в тариф. Значит, у </w:t>
      </w:r>
      <w:proofErr w:type="spellStart"/>
      <w:r w:rsidRPr="00931364">
        <w:rPr>
          <w:rFonts w:ascii="Times New Roman" w:eastAsia="Times New Roman" w:hAnsi="Times New Roman"/>
          <w:b/>
          <w:sz w:val="24"/>
          <w:szCs w:val="24"/>
        </w:rPr>
        <w:t>регоператора</w:t>
      </w:r>
      <w:proofErr w:type="spellEnd"/>
      <w:r w:rsidRPr="00931364">
        <w:rPr>
          <w:rFonts w:ascii="Times New Roman" w:eastAsia="Times New Roman" w:hAnsi="Times New Roman"/>
          <w:b/>
          <w:sz w:val="24"/>
          <w:szCs w:val="24"/>
        </w:rPr>
        <w:t xml:space="preserve"> нет средств, чтобы ремонтировать мусорные контейнеры, менять их на новые.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Действительно, по закону расходы </w:t>
      </w:r>
      <w:proofErr w:type="spellStart"/>
      <w:r w:rsidRPr="00931364">
        <w:rPr>
          <w:rFonts w:ascii="Times New Roman" w:eastAsia="Times New Roman" w:hAnsi="Times New Roman"/>
          <w:b/>
          <w:sz w:val="24"/>
          <w:szCs w:val="24"/>
        </w:rPr>
        <w:t>регоператора</w:t>
      </w:r>
      <w:proofErr w:type="spellEnd"/>
      <w:r w:rsidRPr="00931364">
        <w:rPr>
          <w:rFonts w:ascii="Times New Roman" w:eastAsia="Times New Roman" w:hAnsi="Times New Roman"/>
          <w:b/>
          <w:sz w:val="24"/>
          <w:szCs w:val="24"/>
        </w:rPr>
        <w:t xml:space="preserve"> на приобретение контейнеров могут вносить в расчет необходимой валовой выручки для формирования тарифа по обращению с ТКО. Такой порядок установлен </w:t>
      </w:r>
      <w:r w:rsidRPr="004C7F28">
        <w:rPr>
          <w:rFonts w:ascii="Times New Roman" w:eastAsia="Times New Roman" w:hAnsi="Times New Roman"/>
          <w:b/>
          <w:color w:val="008200"/>
          <w:sz w:val="24"/>
          <w:szCs w:val="24"/>
          <w:u w:val="single"/>
        </w:rPr>
        <w:t>пунктом 90</w:t>
      </w:r>
      <w:r w:rsidRPr="00931364">
        <w:rPr>
          <w:rFonts w:ascii="Times New Roman" w:eastAsia="Times New Roman" w:hAnsi="Times New Roman"/>
          <w:b/>
          <w:sz w:val="24"/>
          <w:szCs w:val="24"/>
        </w:rPr>
        <w:t xml:space="preserve"> Основ ценообразования. </w:t>
      </w:r>
    </w:p>
    <w:p w:rsidR="00931364" w:rsidRPr="00931364" w:rsidRDefault="00931364" w:rsidP="00931364">
      <w:pPr>
        <w:keepNext/>
        <w:spacing w:after="0" w:line="380" w:lineRule="atLeast"/>
        <w:jc w:val="both"/>
        <w:outlineLvl w:val="1"/>
        <w:rPr>
          <w:rFonts w:ascii="Times New Roman" w:eastAsia="Arial" w:hAnsi="Times New Roman"/>
          <w:sz w:val="34"/>
          <w:szCs w:val="34"/>
        </w:rPr>
      </w:pPr>
      <w:r w:rsidRPr="00931364">
        <w:rPr>
          <w:rFonts w:ascii="Times New Roman" w:eastAsia="Arial" w:hAnsi="Times New Roman"/>
          <w:b/>
          <w:bCs/>
          <w:sz w:val="34"/>
          <w:szCs w:val="34"/>
        </w:rPr>
        <w:lastRenderedPageBreak/>
        <w:t xml:space="preserve">Убедить </w:t>
      </w:r>
      <w:proofErr w:type="spellStart"/>
      <w:r w:rsidRPr="00931364">
        <w:rPr>
          <w:rFonts w:ascii="Times New Roman" w:eastAsia="Arial" w:hAnsi="Times New Roman"/>
          <w:b/>
          <w:bCs/>
          <w:sz w:val="34"/>
          <w:szCs w:val="34"/>
        </w:rPr>
        <w:t>регоператора</w:t>
      </w:r>
      <w:proofErr w:type="spellEnd"/>
      <w:r w:rsidRPr="00931364">
        <w:rPr>
          <w:rFonts w:ascii="Times New Roman" w:eastAsia="Arial" w:hAnsi="Times New Roman"/>
          <w:b/>
          <w:bCs/>
          <w:sz w:val="34"/>
          <w:szCs w:val="34"/>
        </w:rPr>
        <w:t xml:space="preserve"> отремонтировать контейнер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Поднимите договор с </w:t>
      </w:r>
      <w:proofErr w:type="spellStart"/>
      <w:r w:rsidRPr="00931364">
        <w:rPr>
          <w:rFonts w:ascii="Times New Roman" w:eastAsia="Times New Roman" w:hAnsi="Times New Roman"/>
          <w:b/>
          <w:sz w:val="24"/>
          <w:szCs w:val="24"/>
        </w:rPr>
        <w:t>регоператором</w:t>
      </w:r>
      <w:proofErr w:type="spellEnd"/>
      <w:r w:rsidRPr="00931364">
        <w:rPr>
          <w:rFonts w:ascii="Times New Roman" w:eastAsia="Times New Roman" w:hAnsi="Times New Roman"/>
          <w:b/>
          <w:sz w:val="24"/>
          <w:szCs w:val="24"/>
        </w:rPr>
        <w:t xml:space="preserve"> ТКО, чтобы написать претензию, а также подготовьте письмо местным властям.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В договоре проверьте пункты 11 и 13. Дело в том, что в Типовом договоре, который должен использовать </w:t>
      </w:r>
      <w:proofErr w:type="spellStart"/>
      <w:r w:rsidRPr="00931364">
        <w:rPr>
          <w:rFonts w:ascii="Times New Roman" w:eastAsia="Times New Roman" w:hAnsi="Times New Roman"/>
          <w:b/>
          <w:sz w:val="24"/>
          <w:szCs w:val="24"/>
        </w:rPr>
        <w:t>регоператор</w:t>
      </w:r>
      <w:proofErr w:type="spellEnd"/>
      <w:r w:rsidRPr="00931364">
        <w:rPr>
          <w:rFonts w:ascii="Times New Roman" w:eastAsia="Times New Roman" w:hAnsi="Times New Roman"/>
          <w:b/>
          <w:sz w:val="24"/>
          <w:szCs w:val="24"/>
        </w:rPr>
        <w:t xml:space="preserve"> ТКО, в этих пунктах прописаны обязанности </w:t>
      </w:r>
      <w:proofErr w:type="spellStart"/>
      <w:r w:rsidRPr="00931364">
        <w:rPr>
          <w:rFonts w:ascii="Times New Roman" w:eastAsia="Times New Roman" w:hAnsi="Times New Roman"/>
          <w:b/>
          <w:sz w:val="24"/>
          <w:szCs w:val="24"/>
        </w:rPr>
        <w:t>регоператора</w:t>
      </w:r>
      <w:proofErr w:type="spellEnd"/>
      <w:r w:rsidRPr="00931364">
        <w:rPr>
          <w:rFonts w:ascii="Times New Roman" w:eastAsia="Times New Roman" w:hAnsi="Times New Roman"/>
          <w:b/>
          <w:sz w:val="24"/>
          <w:szCs w:val="24"/>
        </w:rPr>
        <w:t xml:space="preserve"> ТКО и потребителя. В нашем случае — управляющей МКД организации. Региональный оператор обязан принимать необходимые меры по своевременной замене поврежденных контейнеров, принадлежащих ему на праве собственности или ином законном основании. Порядок и сроки замены контейнеров устанавливают законодательством субъекта РФ. Точная формулировка обязанности </w:t>
      </w:r>
      <w:proofErr w:type="spellStart"/>
      <w:r w:rsidRPr="00931364">
        <w:rPr>
          <w:rFonts w:ascii="Times New Roman" w:eastAsia="Times New Roman" w:hAnsi="Times New Roman"/>
          <w:b/>
          <w:sz w:val="24"/>
          <w:szCs w:val="24"/>
        </w:rPr>
        <w:t>регоператора</w:t>
      </w:r>
      <w:proofErr w:type="spellEnd"/>
      <w:r w:rsidRPr="00931364">
        <w:rPr>
          <w:rFonts w:ascii="Times New Roman" w:eastAsia="Times New Roman" w:hAnsi="Times New Roman"/>
          <w:b/>
          <w:sz w:val="24"/>
          <w:szCs w:val="24"/>
        </w:rPr>
        <w:t xml:space="preserve"> ремонтировать контейнеры в Типовом договоре должна быть, как на </w:t>
      </w:r>
      <w:r w:rsidRPr="00931364">
        <w:rPr>
          <w:rFonts w:ascii="Times New Roman" w:eastAsia="Times New Roman" w:hAnsi="Times New Roman"/>
          <w:b/>
          <w:i/>
          <w:iCs/>
          <w:sz w:val="24"/>
          <w:szCs w:val="24"/>
        </w:rPr>
        <w:t>рисунке 2</w:t>
      </w:r>
      <w:r w:rsidRPr="00931364">
        <w:rPr>
          <w:rFonts w:ascii="Times New Roman" w:eastAsia="Times New Roman" w:hAnsi="Times New Roman"/>
          <w:b/>
          <w:sz w:val="24"/>
          <w:szCs w:val="24"/>
        </w:rPr>
        <w:t xml:space="preserve">. </w:t>
      </w:r>
    </w:p>
    <w:p w:rsidR="00931364" w:rsidRPr="00931364" w:rsidRDefault="00931364" w:rsidP="00931364">
      <w:pPr>
        <w:spacing w:after="0" w:line="260" w:lineRule="atLeast"/>
        <w:jc w:val="both"/>
        <w:outlineLvl w:val="5"/>
        <w:rPr>
          <w:rFonts w:ascii="Times New Roman" w:eastAsia="Arial" w:hAnsi="Times New Roman"/>
          <w:b/>
          <w:bCs/>
        </w:rPr>
      </w:pPr>
      <w:r w:rsidRPr="00931364">
        <w:rPr>
          <w:rFonts w:ascii="Times New Roman" w:eastAsia="Arial" w:hAnsi="Times New Roman"/>
          <w:b/>
          <w:bCs/>
          <w:shd w:val="clear" w:color="auto" w:fill="E3E6F9"/>
        </w:rPr>
        <w:t>РИСУНОК 2</w:t>
      </w:r>
      <w:r w:rsidRPr="00931364">
        <w:rPr>
          <w:rFonts w:ascii="Times New Roman" w:eastAsia="Arial" w:hAnsi="Times New Roman"/>
          <w:b/>
          <w:bCs/>
        </w:rPr>
        <w:t xml:space="preserve"> Формулировка обязанности </w:t>
      </w:r>
      <w:proofErr w:type="spellStart"/>
      <w:r w:rsidRPr="00931364">
        <w:rPr>
          <w:rFonts w:ascii="Times New Roman" w:eastAsia="Arial" w:hAnsi="Times New Roman"/>
          <w:b/>
          <w:bCs/>
        </w:rPr>
        <w:t>регоператора</w:t>
      </w:r>
      <w:proofErr w:type="spellEnd"/>
      <w:r w:rsidRPr="00931364">
        <w:rPr>
          <w:rFonts w:ascii="Times New Roman" w:eastAsia="Arial" w:hAnsi="Times New Roman"/>
          <w:b/>
          <w:bCs/>
        </w:rPr>
        <w:t xml:space="preserve"> ТКО заменять контейнеры</w:t>
      </w:r>
    </w:p>
    <w:p w:rsidR="00931364" w:rsidRPr="00931364" w:rsidRDefault="00931364" w:rsidP="00931364">
      <w:pPr>
        <w:spacing w:after="0" w:line="260" w:lineRule="atLeast"/>
        <w:jc w:val="both"/>
        <w:outlineLvl w:val="5"/>
        <w:rPr>
          <w:rFonts w:ascii="Times New Roman" w:eastAsia="Arial" w:hAnsi="Times New Roman"/>
        </w:rPr>
      </w:pPr>
      <w:r w:rsidRPr="00931364">
        <w:rPr>
          <w:rFonts w:ascii="Times New Roman" w:eastAsia="Arial" w:hAnsi="Times New Roman"/>
        </w:rPr>
        <w:t xml:space="preserve"> </w:t>
      </w:r>
    </w:p>
    <w:p w:rsidR="00931364" w:rsidRPr="00931364" w:rsidRDefault="00931364" w:rsidP="00931364">
      <w:pPr>
        <w:spacing w:after="0" w:line="300" w:lineRule="atLeast"/>
        <w:jc w:val="both"/>
        <w:rPr>
          <w:rFonts w:ascii="Times New Roman" w:eastAsia="Times New Roman" w:hAnsi="Times New Roman"/>
        </w:rPr>
      </w:pPr>
      <w:r w:rsidRPr="00931364">
        <w:rPr>
          <w:rFonts w:ascii="Times New Roman" w:eastAsia="Times New Roman" w:hAnsi="Times New Roman"/>
          <w:noProof/>
        </w:rPr>
        <w:drawing>
          <wp:inline distT="0" distB="0" distL="0" distR="0">
            <wp:extent cx="4314825" cy="12096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4825" cy="1209675"/>
                    </a:xfrm>
                    <a:prstGeom prst="rect">
                      <a:avLst/>
                    </a:prstGeom>
                    <a:noFill/>
                    <a:ln>
                      <a:noFill/>
                    </a:ln>
                  </pic:spPr>
                </pic:pic>
              </a:graphicData>
            </a:graphic>
          </wp:inline>
        </w:drawing>
      </w:r>
      <w:r w:rsidRPr="00931364">
        <w:rPr>
          <w:rFonts w:ascii="Times New Roman" w:eastAsia="Times New Roman" w:hAnsi="Times New Roman"/>
        </w:rPr>
        <w:t xml:space="preserve"> </w:t>
      </w:r>
    </w:p>
    <w:p w:rsidR="00931364" w:rsidRPr="00931364" w:rsidRDefault="00931364" w:rsidP="00931364">
      <w:pPr>
        <w:spacing w:after="0" w:line="300" w:lineRule="atLeast"/>
        <w:jc w:val="both"/>
        <w:rPr>
          <w:rFonts w:ascii="Times New Roman" w:eastAsia="Times New Roman" w:hAnsi="Times New Roman"/>
        </w:rPr>
      </w:pP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Напомните </w:t>
      </w:r>
      <w:proofErr w:type="spellStart"/>
      <w:r w:rsidRPr="00931364">
        <w:rPr>
          <w:rFonts w:ascii="Times New Roman" w:eastAsia="Times New Roman" w:hAnsi="Times New Roman"/>
          <w:b/>
          <w:sz w:val="24"/>
          <w:szCs w:val="24"/>
        </w:rPr>
        <w:t>регоператору</w:t>
      </w:r>
      <w:proofErr w:type="spellEnd"/>
      <w:r w:rsidRPr="00931364">
        <w:rPr>
          <w:rFonts w:ascii="Times New Roman" w:eastAsia="Times New Roman" w:hAnsi="Times New Roman"/>
          <w:b/>
          <w:sz w:val="24"/>
          <w:szCs w:val="24"/>
        </w:rPr>
        <w:t xml:space="preserve"> ТКО, что не позднее 25 декабря каждого года он направляет в орган местного самоуправления сведения о количестве планируемых к размещению контейнеров и бункеров. Это предусмотрено </w:t>
      </w:r>
      <w:r w:rsidRPr="004C7F28">
        <w:rPr>
          <w:rFonts w:ascii="Times New Roman" w:eastAsia="Times New Roman" w:hAnsi="Times New Roman"/>
          <w:b/>
          <w:color w:val="008200"/>
          <w:sz w:val="24"/>
          <w:szCs w:val="24"/>
          <w:u w:val="single"/>
        </w:rPr>
        <w:t>пунктом 13.1</w:t>
      </w:r>
      <w:r w:rsidRPr="00931364">
        <w:rPr>
          <w:rFonts w:ascii="Times New Roman" w:eastAsia="Times New Roman" w:hAnsi="Times New Roman"/>
          <w:b/>
          <w:sz w:val="24"/>
          <w:szCs w:val="24"/>
        </w:rPr>
        <w:t xml:space="preserve"> Правил обращения с ТКО. Параллельно подготовьте и направьте письменное обращение в орган местного самоуправления.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Обоснуйте свое требование отремонтировать или заменить контейнер позицией Минприроды. Министерство считает, что органы местного самоуправления имеют право самостоятельно закупить контейнеры, бункеры и установить их в местах накопления ТКО. В Минприроды отмечают, что законодательством не поименованы лица, которые обязаны приобретать контейнеры и бункеры для накопления ТКО. Контейнеры могут приобретать, в частности, собственники земельных участков, на которых расположены места накопления ТКО, органы местного самоуправления, управляющие МКД организации, потребители, </w:t>
      </w:r>
      <w:proofErr w:type="spellStart"/>
      <w:r w:rsidRPr="00931364">
        <w:rPr>
          <w:rFonts w:ascii="Times New Roman" w:eastAsia="Times New Roman" w:hAnsi="Times New Roman"/>
          <w:b/>
          <w:sz w:val="24"/>
          <w:szCs w:val="24"/>
        </w:rPr>
        <w:t>регоператоры</w:t>
      </w:r>
      <w:proofErr w:type="spellEnd"/>
      <w:r w:rsidRPr="00931364">
        <w:rPr>
          <w:rFonts w:ascii="Times New Roman" w:eastAsia="Times New Roman" w:hAnsi="Times New Roman"/>
          <w:b/>
          <w:sz w:val="24"/>
          <w:szCs w:val="24"/>
        </w:rPr>
        <w:t xml:space="preserve">. Позиция изложена в письмах Минприроды </w:t>
      </w:r>
      <w:r w:rsidRPr="004C7F28">
        <w:rPr>
          <w:rFonts w:ascii="Times New Roman" w:eastAsia="Times New Roman" w:hAnsi="Times New Roman"/>
          <w:b/>
          <w:color w:val="008200"/>
          <w:sz w:val="24"/>
          <w:szCs w:val="24"/>
          <w:u w:val="single"/>
        </w:rPr>
        <w:t>от 18.01.2019 № 12–47/928</w:t>
      </w:r>
      <w:r w:rsidRPr="00931364">
        <w:rPr>
          <w:rFonts w:ascii="Times New Roman" w:eastAsia="Times New Roman" w:hAnsi="Times New Roman"/>
          <w:b/>
          <w:sz w:val="24"/>
          <w:szCs w:val="24"/>
        </w:rPr>
        <w:t xml:space="preserve">, </w:t>
      </w:r>
      <w:r w:rsidRPr="004C7F28">
        <w:rPr>
          <w:rFonts w:ascii="Times New Roman" w:eastAsia="Times New Roman" w:hAnsi="Times New Roman"/>
          <w:b/>
          <w:color w:val="008200"/>
          <w:sz w:val="24"/>
          <w:szCs w:val="24"/>
          <w:u w:val="single"/>
        </w:rPr>
        <w:t>от 07.03.2019 № 08-25-53/5268</w:t>
      </w:r>
      <w:r w:rsidRPr="00931364">
        <w:rPr>
          <w:rFonts w:ascii="Times New Roman" w:eastAsia="Times New Roman" w:hAnsi="Times New Roman"/>
          <w:b/>
          <w:sz w:val="24"/>
          <w:szCs w:val="24"/>
        </w:rPr>
        <w:t xml:space="preserve">.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По логике Минприроды, </w:t>
      </w:r>
      <w:proofErr w:type="spellStart"/>
      <w:r w:rsidRPr="00931364">
        <w:rPr>
          <w:rFonts w:ascii="Times New Roman" w:eastAsia="Times New Roman" w:hAnsi="Times New Roman"/>
          <w:b/>
          <w:sz w:val="24"/>
          <w:szCs w:val="24"/>
        </w:rPr>
        <w:t>регоператор</w:t>
      </w:r>
      <w:proofErr w:type="spellEnd"/>
      <w:r w:rsidRPr="00931364">
        <w:rPr>
          <w:rFonts w:ascii="Times New Roman" w:eastAsia="Times New Roman" w:hAnsi="Times New Roman"/>
          <w:b/>
          <w:sz w:val="24"/>
          <w:szCs w:val="24"/>
        </w:rPr>
        <w:t xml:space="preserve"> ТКО закупает контейнеры, если у него есть на это деньги из тарифа. Получается, что управляющая МКД организация закупает контейнеры, если земельный участок под контейнерной площадкой принадлежит собственникам помещений на праве общей долевой собственности и в составе платы за жилое помещение заложены соответствующие расходы. </w:t>
      </w: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931364" w:rsidRPr="00931364" w:rsidTr="005C6769">
        <w:tc>
          <w:tcPr>
            <w:tcW w:w="450" w:type="dxa"/>
          </w:tcPr>
          <w:p w:rsidR="00931364" w:rsidRPr="00931364" w:rsidRDefault="00931364" w:rsidP="00931364">
            <w:pPr>
              <w:shd w:val="clear" w:color="auto" w:fill="000000"/>
              <w:spacing w:after="0" w:line="300" w:lineRule="atLeast"/>
              <w:jc w:val="both"/>
              <w:rPr>
                <w:rFonts w:ascii="Times New Roman" w:eastAsia="Times New Roman" w:hAnsi="Times New Roman"/>
                <w:b/>
                <w:color w:val="FFFFFF"/>
                <w:sz w:val="24"/>
                <w:szCs w:val="24"/>
                <w:shd w:val="clear" w:color="auto" w:fill="000000"/>
              </w:rPr>
            </w:pPr>
            <w:r w:rsidRPr="00931364">
              <w:rPr>
                <w:rFonts w:ascii="Times New Roman" w:eastAsia="Times New Roman" w:hAnsi="Times New Roman"/>
                <w:b/>
                <w:bCs/>
                <w:color w:val="FFFFFF"/>
                <w:sz w:val="24"/>
                <w:szCs w:val="24"/>
                <w:shd w:val="clear" w:color="auto" w:fill="000000"/>
              </w:rPr>
              <w:t>!</w:t>
            </w:r>
            <w:r w:rsidRPr="00931364">
              <w:rPr>
                <w:rFonts w:ascii="Times New Roman" w:eastAsia="Times New Roman" w:hAnsi="Times New Roman"/>
                <w:b/>
                <w:color w:val="FFFFFF"/>
                <w:sz w:val="24"/>
                <w:szCs w:val="24"/>
                <w:shd w:val="clear" w:color="auto" w:fill="000000"/>
              </w:rPr>
              <w:t xml:space="preserve"> </w:t>
            </w:r>
          </w:p>
        </w:tc>
        <w:tc>
          <w:tcPr>
            <w:tcW w:w="0" w:type="auto"/>
            <w:vAlign w:val="center"/>
          </w:tcPr>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  </w:t>
            </w:r>
            <w:r w:rsidRPr="004C7F28">
              <w:rPr>
                <w:rFonts w:ascii="Times New Roman" w:eastAsia="Times New Roman" w:hAnsi="Times New Roman"/>
                <w:b/>
                <w:noProof/>
                <w:sz w:val="24"/>
                <w:szCs w:val="24"/>
              </w:rPr>
              <w:drawing>
                <wp:inline distT="0" distB="0" distL="0" distR="0">
                  <wp:extent cx="4114800" cy="6762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0" cy="676275"/>
                          </a:xfrm>
                          <a:prstGeom prst="rect">
                            <a:avLst/>
                          </a:prstGeom>
                          <a:noFill/>
                          <a:ln>
                            <a:noFill/>
                          </a:ln>
                        </pic:spPr>
                      </pic:pic>
                    </a:graphicData>
                  </a:graphic>
                </wp:inline>
              </w:drawing>
            </w:r>
          </w:p>
          <w:p w:rsidR="00931364" w:rsidRPr="00931364" w:rsidRDefault="00931364" w:rsidP="00931364">
            <w:pPr>
              <w:shd w:val="clear" w:color="auto" w:fill="F8F6EB"/>
              <w:spacing w:after="0" w:line="260" w:lineRule="atLeast"/>
              <w:jc w:val="both"/>
              <w:rPr>
                <w:rFonts w:ascii="Times New Roman" w:eastAsia="Arial" w:hAnsi="Times New Roman"/>
                <w:b/>
                <w:sz w:val="24"/>
                <w:szCs w:val="24"/>
                <w:shd w:val="clear" w:color="auto" w:fill="F8F6EB"/>
              </w:rPr>
            </w:pPr>
            <w:r w:rsidRPr="00931364">
              <w:rPr>
                <w:rFonts w:ascii="Times New Roman" w:eastAsia="Arial" w:hAnsi="Times New Roman"/>
                <w:b/>
                <w:sz w:val="24"/>
                <w:szCs w:val="24"/>
                <w:shd w:val="clear" w:color="auto" w:fill="F8F6EB"/>
              </w:rPr>
              <w:t xml:space="preserve">Если в вашем договоре с региональным оператором еще не названы сроки вывоза ТКО, руководствуйтесь нормами </w:t>
            </w:r>
            <w:r w:rsidRPr="004C7F28">
              <w:rPr>
                <w:rFonts w:ascii="Times New Roman" w:eastAsia="Arial" w:hAnsi="Times New Roman"/>
                <w:b/>
                <w:color w:val="008200"/>
                <w:sz w:val="24"/>
                <w:szCs w:val="24"/>
                <w:u w:val="single"/>
                <w:shd w:val="clear" w:color="auto" w:fill="F8F6EB"/>
              </w:rPr>
              <w:t>СанПиН 2.1.3684-21</w:t>
            </w:r>
            <w:r w:rsidRPr="00931364">
              <w:rPr>
                <w:rFonts w:ascii="Times New Roman" w:eastAsia="Arial" w:hAnsi="Times New Roman"/>
                <w:b/>
                <w:sz w:val="24"/>
                <w:szCs w:val="24"/>
                <w:shd w:val="clear" w:color="auto" w:fill="F8F6EB"/>
              </w:rPr>
              <w:t>.</w:t>
            </w:r>
            <w:r w:rsidRPr="00931364">
              <w:rPr>
                <w:rFonts w:ascii="Times New Roman" w:eastAsia="Arial" w:hAnsi="Times New Roman"/>
                <w:b/>
                <w:sz w:val="24"/>
                <w:szCs w:val="24"/>
                <w:shd w:val="clear" w:color="auto" w:fill="F8F6EB"/>
              </w:rPr>
              <w:br/>
              <w:t xml:space="preserve">Срок временного накопления несортированных ТКО определяют по среднесуточной температуре воздуха в течение трех </w:t>
            </w:r>
            <w:proofErr w:type="gramStart"/>
            <w:r w:rsidRPr="00931364">
              <w:rPr>
                <w:rFonts w:ascii="Times New Roman" w:eastAsia="Arial" w:hAnsi="Times New Roman"/>
                <w:b/>
                <w:sz w:val="24"/>
                <w:szCs w:val="24"/>
                <w:shd w:val="clear" w:color="auto" w:fill="F8F6EB"/>
              </w:rPr>
              <w:t>суток:</w:t>
            </w:r>
            <w:r w:rsidRPr="00931364">
              <w:rPr>
                <w:rFonts w:ascii="Times New Roman" w:eastAsia="Arial" w:hAnsi="Times New Roman"/>
                <w:b/>
                <w:sz w:val="24"/>
                <w:szCs w:val="24"/>
                <w:shd w:val="clear" w:color="auto" w:fill="F8F6EB"/>
              </w:rPr>
              <w:br/>
              <w:t>–</w:t>
            </w:r>
            <w:proofErr w:type="gramEnd"/>
            <w:r w:rsidRPr="00931364">
              <w:rPr>
                <w:rFonts w:ascii="Times New Roman" w:eastAsia="Arial" w:hAnsi="Times New Roman"/>
                <w:b/>
                <w:sz w:val="24"/>
                <w:szCs w:val="24"/>
                <w:shd w:val="clear" w:color="auto" w:fill="F8F6EB"/>
              </w:rPr>
              <w:t xml:space="preserve"> плюс 5 °С и выше — не более одних суток;</w:t>
            </w:r>
            <w:r w:rsidRPr="00931364">
              <w:rPr>
                <w:rFonts w:ascii="Times New Roman" w:eastAsia="Arial" w:hAnsi="Times New Roman"/>
                <w:b/>
                <w:sz w:val="24"/>
                <w:szCs w:val="24"/>
                <w:shd w:val="clear" w:color="auto" w:fill="F8F6EB"/>
              </w:rPr>
              <w:br/>
              <w:t xml:space="preserve">– плюс 4 °С и ниже — не более трех суток. </w:t>
            </w:r>
          </w:p>
        </w:tc>
      </w:tr>
    </w:tbl>
    <w:p w:rsidR="00931364" w:rsidRPr="00931364" w:rsidRDefault="00931364" w:rsidP="00931364">
      <w:pPr>
        <w:spacing w:after="0" w:line="300" w:lineRule="atLeast"/>
        <w:jc w:val="both"/>
        <w:rPr>
          <w:rFonts w:ascii="Times New Roman" w:eastAsia="Times New Roman" w:hAnsi="Times New Roman"/>
          <w:b/>
          <w:color w:val="002060"/>
          <w:u w:val="single"/>
        </w:rPr>
      </w:pPr>
      <w:r w:rsidRPr="00931364">
        <w:rPr>
          <w:rFonts w:ascii="Times New Roman" w:eastAsia="Times New Roman" w:hAnsi="Times New Roman"/>
        </w:rPr>
        <w:lastRenderedPageBreak/>
        <w:br/>
      </w:r>
      <w:r w:rsidRPr="00931364">
        <w:rPr>
          <w:rFonts w:ascii="Times New Roman" w:eastAsia="Times New Roman" w:hAnsi="Times New Roman"/>
          <w:b/>
          <w:color w:val="002060"/>
          <w:u w:val="single"/>
        </w:rPr>
        <w:t xml:space="preserve">----------------------------------------------------------------------------------------------------------------------------------------------  </w:t>
      </w:r>
    </w:p>
    <w:p w:rsidR="00931364" w:rsidRDefault="00931364" w:rsidP="00931364">
      <w:pPr>
        <w:spacing w:after="0"/>
        <w:jc w:val="both"/>
        <w:rPr>
          <w:b/>
          <w:color w:val="002060"/>
          <w:u w:val="single"/>
        </w:rPr>
      </w:pPr>
    </w:p>
    <w:p w:rsidR="00931364" w:rsidRPr="00931364" w:rsidRDefault="00931364" w:rsidP="00931364">
      <w:pPr>
        <w:pStyle w:val="a3"/>
        <w:numPr>
          <w:ilvl w:val="0"/>
          <w:numId w:val="2"/>
        </w:numPr>
        <w:spacing w:after="280" w:afterAutospacing="1" w:line="300" w:lineRule="atLeast"/>
        <w:rPr>
          <w:rFonts w:ascii="Times New Roman" w:eastAsia="Times New Roman" w:hAnsi="Times New Roman"/>
          <w:color w:val="002060"/>
          <w:sz w:val="40"/>
          <w:szCs w:val="40"/>
          <w:u w:val="single"/>
        </w:rPr>
      </w:pPr>
      <w:r w:rsidRPr="00931364">
        <w:rPr>
          <w:rFonts w:ascii="Times New Roman" w:eastAsia="Times New Roman" w:hAnsi="Times New Roman"/>
          <w:b/>
          <w:bCs/>
          <w:color w:val="002060"/>
          <w:sz w:val="40"/>
          <w:szCs w:val="40"/>
          <w:u w:val="single"/>
        </w:rPr>
        <w:t>Короткие ответы на ваши вопросы</w:t>
      </w:r>
    </w:p>
    <w:p w:rsidR="00931364" w:rsidRPr="00931364" w:rsidRDefault="00931364" w:rsidP="00EF6681">
      <w:pPr>
        <w:keepNext/>
        <w:spacing w:after="0" w:line="380" w:lineRule="atLeast"/>
        <w:outlineLvl w:val="1"/>
        <w:rPr>
          <w:rFonts w:ascii="Times New Roman" w:eastAsia="Arial" w:hAnsi="Times New Roman"/>
          <w:b/>
          <w:color w:val="002060"/>
          <w:sz w:val="34"/>
          <w:szCs w:val="34"/>
          <w:u w:val="single"/>
        </w:rPr>
      </w:pPr>
      <w:r w:rsidRPr="00931364">
        <w:rPr>
          <w:rFonts w:ascii="Times New Roman" w:eastAsia="Arial" w:hAnsi="Times New Roman"/>
          <w:b/>
          <w:color w:val="002060"/>
          <w:sz w:val="34"/>
          <w:szCs w:val="34"/>
          <w:u w:val="single"/>
        </w:rPr>
        <w:t xml:space="preserve">Как законно выплатить вознаграждение председателю и членам правления ТСЖ?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Выплачивать вознаграждение членам правления и председателю ТСЖ можно только по решению общего собрания членов товарищества. Решение принимают простым большинством голосов. Такое правило предусмотрено </w:t>
      </w:r>
      <w:r w:rsidRPr="00EF6681">
        <w:rPr>
          <w:rFonts w:ascii="Times New Roman" w:eastAsia="Times New Roman" w:hAnsi="Times New Roman"/>
          <w:b/>
          <w:color w:val="008200"/>
          <w:sz w:val="24"/>
          <w:szCs w:val="24"/>
          <w:u w:val="single"/>
        </w:rPr>
        <w:t>пунктом 11</w:t>
      </w:r>
      <w:r w:rsidRPr="00931364">
        <w:rPr>
          <w:rFonts w:ascii="Times New Roman" w:eastAsia="Times New Roman" w:hAnsi="Times New Roman"/>
          <w:b/>
          <w:sz w:val="24"/>
          <w:szCs w:val="24"/>
        </w:rPr>
        <w:t xml:space="preserve"> части 2 статьи 145 Жилищного кодекса.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Закон относит выплаты на вознаграждение председателю ТСЖ к расходам товарищества. Поэтому учитывать их нужно в смете доходов и расходов. Это следует из </w:t>
      </w:r>
      <w:r w:rsidRPr="00EF6681">
        <w:rPr>
          <w:rFonts w:ascii="Times New Roman" w:eastAsia="Times New Roman" w:hAnsi="Times New Roman"/>
          <w:b/>
          <w:color w:val="008200"/>
          <w:sz w:val="24"/>
          <w:szCs w:val="24"/>
          <w:u w:val="single"/>
        </w:rPr>
        <w:t>пункта 2</w:t>
      </w:r>
      <w:r w:rsidRPr="00931364">
        <w:rPr>
          <w:rFonts w:ascii="Times New Roman" w:eastAsia="Times New Roman" w:hAnsi="Times New Roman"/>
          <w:b/>
          <w:sz w:val="24"/>
          <w:szCs w:val="24"/>
        </w:rPr>
        <w:t xml:space="preserve"> части 1 статьи 137, </w:t>
      </w:r>
      <w:r w:rsidRPr="00EF6681">
        <w:rPr>
          <w:rFonts w:ascii="Times New Roman" w:eastAsia="Times New Roman" w:hAnsi="Times New Roman"/>
          <w:b/>
          <w:color w:val="008200"/>
          <w:sz w:val="24"/>
          <w:szCs w:val="24"/>
          <w:u w:val="single"/>
        </w:rPr>
        <w:t>пункта 8.1</w:t>
      </w:r>
      <w:r w:rsidRPr="00931364">
        <w:rPr>
          <w:rFonts w:ascii="Times New Roman" w:eastAsia="Times New Roman" w:hAnsi="Times New Roman"/>
          <w:b/>
          <w:sz w:val="24"/>
          <w:szCs w:val="24"/>
        </w:rPr>
        <w:t xml:space="preserve"> части 2 статьи 145 Жилищного кодекса.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Перед тем как решите проводить собрание, обсудите желаемый размер вознаграждения и порядок его выплаты. Для этого подготовьте положение о порядке выплаты вознаграждения, в котором пропишите условия и порядок выплаты. Положение также нужно утвердить на общем собрании членов ТСЖ. </w:t>
      </w:r>
    </w:p>
    <w:p w:rsidR="00931364" w:rsidRPr="00931364" w:rsidRDefault="00931364" w:rsidP="00EF6681">
      <w:pPr>
        <w:keepNext/>
        <w:spacing w:after="0" w:line="380" w:lineRule="atLeast"/>
        <w:outlineLvl w:val="1"/>
        <w:rPr>
          <w:rFonts w:ascii="Times New Roman" w:eastAsia="Arial" w:hAnsi="Times New Roman"/>
          <w:b/>
          <w:color w:val="002060"/>
          <w:sz w:val="34"/>
          <w:szCs w:val="34"/>
          <w:u w:val="single"/>
        </w:rPr>
      </w:pPr>
      <w:r w:rsidRPr="00931364">
        <w:rPr>
          <w:rFonts w:ascii="Times New Roman" w:eastAsia="Arial" w:hAnsi="Times New Roman"/>
          <w:b/>
          <w:color w:val="002060"/>
          <w:sz w:val="34"/>
          <w:szCs w:val="34"/>
          <w:u w:val="single"/>
        </w:rPr>
        <w:t xml:space="preserve">Грозит ли УО, ТСЖ, ЖСК, ЖК наказание, если они не ответят на обращение жителя?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Да, грозит.</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УО, ТСЖ, ЖСК, ЖК обязаны вовремя отвечать на обращения жителей. Срок и порядок ответа зависят от темы обращения и способа ответа. Такое правило следует из </w:t>
      </w:r>
      <w:r w:rsidRPr="00EF6681">
        <w:rPr>
          <w:rFonts w:ascii="Times New Roman" w:eastAsia="Times New Roman" w:hAnsi="Times New Roman"/>
          <w:b/>
          <w:color w:val="008200"/>
          <w:sz w:val="24"/>
          <w:szCs w:val="24"/>
          <w:u w:val="single"/>
        </w:rPr>
        <w:t>подпункта «з»</w:t>
      </w:r>
      <w:r w:rsidRPr="00931364">
        <w:rPr>
          <w:rFonts w:ascii="Times New Roman" w:eastAsia="Times New Roman" w:hAnsi="Times New Roman"/>
          <w:b/>
          <w:sz w:val="24"/>
          <w:szCs w:val="24"/>
        </w:rPr>
        <w:t xml:space="preserve"> пункта 4, </w:t>
      </w:r>
      <w:r w:rsidRPr="00EF6681">
        <w:rPr>
          <w:rFonts w:ascii="Times New Roman" w:eastAsia="Times New Roman" w:hAnsi="Times New Roman"/>
          <w:b/>
          <w:color w:val="008200"/>
          <w:sz w:val="24"/>
          <w:szCs w:val="24"/>
          <w:u w:val="single"/>
        </w:rPr>
        <w:t>пункта 35</w:t>
      </w:r>
      <w:r w:rsidRPr="00931364">
        <w:rPr>
          <w:rFonts w:ascii="Times New Roman" w:eastAsia="Times New Roman" w:hAnsi="Times New Roman"/>
          <w:b/>
          <w:sz w:val="24"/>
          <w:szCs w:val="24"/>
        </w:rPr>
        <w:t xml:space="preserve"> Правил управления многоквартирным домом, утвержденных </w:t>
      </w:r>
      <w:r w:rsidRPr="00EF6681">
        <w:rPr>
          <w:rFonts w:ascii="Times New Roman" w:eastAsia="Times New Roman" w:hAnsi="Times New Roman"/>
          <w:b/>
          <w:color w:val="008200"/>
          <w:sz w:val="24"/>
          <w:szCs w:val="24"/>
          <w:u w:val="single"/>
        </w:rPr>
        <w:t>постановлением Правительства от 15.05.2013 № 416</w:t>
      </w:r>
      <w:r w:rsidRPr="00931364">
        <w:rPr>
          <w:rFonts w:ascii="Times New Roman" w:eastAsia="Times New Roman" w:hAnsi="Times New Roman"/>
          <w:b/>
          <w:sz w:val="24"/>
          <w:szCs w:val="24"/>
        </w:rPr>
        <w:t xml:space="preserve">.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Если УО, ТСЖ, ЖСК, ЖК нарушат сроки ответа или откажутся представить жителю документы и информацию для ознакомления, он вправе обратиться в суд или в прокуратуру. Управляющую МКД организацию могут привлечь к административной ответственности по </w:t>
      </w:r>
      <w:r w:rsidRPr="00EF6681">
        <w:rPr>
          <w:rFonts w:ascii="Times New Roman" w:eastAsia="Times New Roman" w:hAnsi="Times New Roman"/>
          <w:b/>
          <w:color w:val="008200"/>
          <w:sz w:val="24"/>
          <w:szCs w:val="24"/>
          <w:u w:val="single"/>
        </w:rPr>
        <w:t>статье 5.39</w:t>
      </w:r>
      <w:r w:rsidRPr="00931364">
        <w:rPr>
          <w:rFonts w:ascii="Times New Roman" w:eastAsia="Times New Roman" w:hAnsi="Times New Roman"/>
          <w:b/>
          <w:sz w:val="24"/>
          <w:szCs w:val="24"/>
        </w:rPr>
        <w:t xml:space="preserve"> КоАП. В этих обстоятельствах должностному лицу управляющей организации грозит штраф от 5 тыс. до 10 тыс. руб. в трех случаях: </w:t>
      </w:r>
    </w:p>
    <w:p w:rsidR="00931364" w:rsidRPr="00931364" w:rsidRDefault="00931364" w:rsidP="00931364">
      <w:pPr>
        <w:numPr>
          <w:ilvl w:val="0"/>
          <w:numId w:val="3"/>
        </w:num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лицо отказалось предоставить информацию, которую обязано предоставить по закону;</w:t>
      </w:r>
    </w:p>
    <w:p w:rsidR="00931364" w:rsidRPr="00931364" w:rsidRDefault="00931364" w:rsidP="00931364">
      <w:pPr>
        <w:numPr>
          <w:ilvl w:val="0"/>
          <w:numId w:val="3"/>
        </w:num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предоставило информацию не вовремя;</w:t>
      </w:r>
    </w:p>
    <w:p w:rsidR="00931364" w:rsidRPr="00931364" w:rsidRDefault="00931364" w:rsidP="00931364">
      <w:pPr>
        <w:numPr>
          <w:ilvl w:val="0"/>
          <w:numId w:val="3"/>
        </w:num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предоставило заведомо недостоверную информацию.</w:t>
      </w:r>
    </w:p>
    <w:p w:rsidR="00931364" w:rsidRPr="00931364" w:rsidRDefault="00931364" w:rsidP="00EF6681">
      <w:pPr>
        <w:keepNext/>
        <w:spacing w:after="0" w:line="380" w:lineRule="atLeast"/>
        <w:outlineLvl w:val="1"/>
        <w:rPr>
          <w:rFonts w:ascii="Times New Roman" w:eastAsia="Arial" w:hAnsi="Times New Roman"/>
          <w:b/>
          <w:color w:val="002060"/>
          <w:sz w:val="34"/>
          <w:szCs w:val="34"/>
          <w:u w:val="single"/>
        </w:rPr>
      </w:pPr>
      <w:r w:rsidRPr="00931364">
        <w:rPr>
          <w:rFonts w:ascii="Times New Roman" w:eastAsia="Arial" w:hAnsi="Times New Roman"/>
          <w:b/>
          <w:color w:val="002060"/>
          <w:sz w:val="34"/>
          <w:szCs w:val="34"/>
          <w:u w:val="single"/>
        </w:rPr>
        <w:t xml:space="preserve">Можно председателя и секретаря общего собрания собственников избрать на длительный срок, чтобы не включать эти вопросы в повестку каждого собрания?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Да, можно.</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Законодательство не обязывает собственников выбирать секретаря и председателя для каждого собрания отдельно. Срок их полномочий также не ограничен. Поэтому общее собрание собственников может установить любой удобный срок полномочий.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Однако если председатель или секретарь, которых избрали на определенный срок, не смогут присутствовать на каком-либо собрании, то придется включить в повестку дня вопрос о выборе нового председателя или секретаря. Если собственники на общем собрании отклоняют предложенные кандидатуры председателя, секретаря собрания и членов счетной комиссии, протокол подписывает инициатор проведенного собрания. Такое правило следует из пунктов </w:t>
      </w:r>
      <w:r w:rsidRPr="00EF6681">
        <w:rPr>
          <w:rFonts w:ascii="Times New Roman" w:eastAsia="Times New Roman" w:hAnsi="Times New Roman"/>
          <w:b/>
          <w:color w:val="008200"/>
          <w:sz w:val="24"/>
          <w:szCs w:val="24"/>
          <w:u w:val="single"/>
        </w:rPr>
        <w:t>4</w:t>
      </w:r>
      <w:r w:rsidRPr="00931364">
        <w:rPr>
          <w:rFonts w:ascii="Times New Roman" w:eastAsia="Times New Roman" w:hAnsi="Times New Roman"/>
          <w:b/>
          <w:sz w:val="24"/>
          <w:szCs w:val="24"/>
        </w:rPr>
        <w:t xml:space="preserve">, </w:t>
      </w:r>
      <w:r w:rsidRPr="00EF6681">
        <w:rPr>
          <w:rFonts w:ascii="Times New Roman" w:eastAsia="Times New Roman" w:hAnsi="Times New Roman"/>
          <w:b/>
          <w:color w:val="008200"/>
          <w:sz w:val="24"/>
          <w:szCs w:val="24"/>
          <w:u w:val="single"/>
        </w:rPr>
        <w:t>23</w:t>
      </w:r>
      <w:r w:rsidRPr="00931364">
        <w:rPr>
          <w:rFonts w:ascii="Times New Roman" w:eastAsia="Times New Roman" w:hAnsi="Times New Roman"/>
          <w:b/>
          <w:sz w:val="24"/>
          <w:szCs w:val="24"/>
        </w:rPr>
        <w:t xml:space="preserve"> Требований к оформлению протоколов общих собраний собственников помещений в многоквартирных домах, утвержденных </w:t>
      </w:r>
      <w:r w:rsidRPr="00EF6681">
        <w:rPr>
          <w:rFonts w:ascii="Times New Roman" w:eastAsia="Times New Roman" w:hAnsi="Times New Roman"/>
          <w:b/>
          <w:color w:val="008200"/>
          <w:sz w:val="24"/>
          <w:szCs w:val="24"/>
          <w:u w:val="single"/>
        </w:rPr>
        <w:t>приказом Минстроя от 28.01.2019 № 44/пр</w:t>
      </w:r>
      <w:r w:rsidRPr="00931364">
        <w:rPr>
          <w:rFonts w:ascii="Times New Roman" w:eastAsia="Times New Roman" w:hAnsi="Times New Roman"/>
          <w:b/>
          <w:sz w:val="24"/>
          <w:szCs w:val="24"/>
        </w:rPr>
        <w:t xml:space="preserve">. </w:t>
      </w:r>
    </w:p>
    <w:p w:rsidR="00931364" w:rsidRPr="00931364" w:rsidRDefault="00931364" w:rsidP="00EF6681">
      <w:pPr>
        <w:keepNext/>
        <w:spacing w:after="0" w:line="380" w:lineRule="atLeast"/>
        <w:outlineLvl w:val="1"/>
        <w:rPr>
          <w:rFonts w:ascii="Times New Roman" w:eastAsia="Arial" w:hAnsi="Times New Roman"/>
          <w:b/>
          <w:color w:val="002060"/>
          <w:sz w:val="34"/>
          <w:szCs w:val="34"/>
          <w:u w:val="single"/>
        </w:rPr>
      </w:pPr>
      <w:r w:rsidRPr="00931364">
        <w:rPr>
          <w:rFonts w:ascii="Times New Roman" w:eastAsia="Arial" w:hAnsi="Times New Roman"/>
          <w:b/>
          <w:color w:val="002060"/>
          <w:sz w:val="34"/>
          <w:szCs w:val="34"/>
          <w:u w:val="single"/>
        </w:rPr>
        <w:lastRenderedPageBreak/>
        <w:t xml:space="preserve">УО или ТСЖ вправе от имени собственников МКД досрочно расторгнуть договор о техническом обслуживании и ремонте ВКГО?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Вправе, но нужно выполнить два условия.</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Во-первых, договор должен содержать положение о его досрочном расторжении. Если такого положения нет, прекратить договор можно только в судебном порядке. Это правило установлено частями </w:t>
      </w:r>
      <w:r w:rsidRPr="00EF6681">
        <w:rPr>
          <w:rFonts w:ascii="Times New Roman" w:eastAsia="Times New Roman" w:hAnsi="Times New Roman"/>
          <w:b/>
          <w:color w:val="008200"/>
          <w:sz w:val="24"/>
          <w:szCs w:val="24"/>
          <w:u w:val="single"/>
        </w:rPr>
        <w:t>1</w:t>
      </w:r>
      <w:r w:rsidRPr="00931364">
        <w:rPr>
          <w:rFonts w:ascii="Times New Roman" w:eastAsia="Times New Roman" w:hAnsi="Times New Roman"/>
          <w:b/>
          <w:sz w:val="24"/>
          <w:szCs w:val="24"/>
        </w:rPr>
        <w:t xml:space="preserve">, </w:t>
      </w:r>
      <w:r w:rsidRPr="00EF6681">
        <w:rPr>
          <w:rFonts w:ascii="Times New Roman" w:eastAsia="Times New Roman" w:hAnsi="Times New Roman"/>
          <w:b/>
          <w:color w:val="008200"/>
          <w:sz w:val="24"/>
          <w:szCs w:val="24"/>
          <w:u w:val="single"/>
        </w:rPr>
        <w:t>2</w:t>
      </w:r>
      <w:r w:rsidRPr="00931364">
        <w:rPr>
          <w:rFonts w:ascii="Times New Roman" w:eastAsia="Times New Roman" w:hAnsi="Times New Roman"/>
          <w:b/>
          <w:sz w:val="24"/>
          <w:szCs w:val="24"/>
        </w:rPr>
        <w:t xml:space="preserve"> статьи 450 Гражданского кодекса.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Во-вторых, собственники помещений в МКД должны уполномочить УО или ТСЖ расторгнуть договор. Сделать это можно на общем собрании или путем выдачи управленцу доверенностей от каждого заинтересованного лица. Если полномочия передают через общее собрание, то за такое решение должны проголосовать более 50 процентов собственников, присутствующих на собрании. Это следует из </w:t>
      </w:r>
      <w:r w:rsidRPr="00EF6681">
        <w:rPr>
          <w:rFonts w:ascii="Times New Roman" w:eastAsia="Times New Roman" w:hAnsi="Times New Roman"/>
          <w:b/>
          <w:color w:val="008200"/>
          <w:sz w:val="24"/>
          <w:szCs w:val="24"/>
          <w:u w:val="single"/>
        </w:rPr>
        <w:t>части 1</w:t>
      </w:r>
      <w:r w:rsidRPr="00931364">
        <w:rPr>
          <w:rFonts w:ascii="Times New Roman" w:eastAsia="Times New Roman" w:hAnsi="Times New Roman"/>
          <w:b/>
          <w:sz w:val="24"/>
          <w:szCs w:val="24"/>
        </w:rPr>
        <w:t xml:space="preserve"> статьи 46 Жилищного кодекса. </w:t>
      </w:r>
    </w:p>
    <w:p w:rsidR="00931364" w:rsidRPr="00931364" w:rsidRDefault="00931364" w:rsidP="00EF6681">
      <w:pPr>
        <w:keepNext/>
        <w:spacing w:after="0" w:line="380" w:lineRule="atLeast"/>
        <w:outlineLvl w:val="1"/>
        <w:rPr>
          <w:rFonts w:ascii="Times New Roman" w:eastAsia="Arial" w:hAnsi="Times New Roman"/>
          <w:b/>
          <w:color w:val="002060"/>
          <w:sz w:val="34"/>
          <w:szCs w:val="34"/>
          <w:u w:val="single"/>
        </w:rPr>
      </w:pPr>
      <w:r w:rsidRPr="00931364">
        <w:rPr>
          <w:rFonts w:ascii="Times New Roman" w:eastAsia="Arial" w:hAnsi="Times New Roman"/>
          <w:b/>
          <w:color w:val="002060"/>
          <w:sz w:val="34"/>
          <w:szCs w:val="34"/>
          <w:u w:val="single"/>
        </w:rPr>
        <w:t xml:space="preserve">Как рассчитать плату за ХВС и ГВС, если в квартире нет ИПУ и зарегистрированных жителей?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Используйте в расчетах информацию о количестве собственников помещения.</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Объем КУ определяют по показаниям приборов учета, а при их отсутствии — исходя из нормативов потребления коммунальных услуг и количества проживающих граждан (</w:t>
      </w:r>
      <w:r w:rsidRPr="00EF6681">
        <w:rPr>
          <w:rFonts w:ascii="Times New Roman" w:eastAsia="Times New Roman" w:hAnsi="Times New Roman"/>
          <w:b/>
          <w:color w:val="008200"/>
          <w:sz w:val="24"/>
          <w:szCs w:val="24"/>
          <w:u w:val="single"/>
        </w:rPr>
        <w:t>ч. 1 ст. 157 Жилищного кодекса</w:t>
      </w:r>
      <w:r w:rsidRPr="00931364">
        <w:rPr>
          <w:rFonts w:ascii="Times New Roman" w:eastAsia="Times New Roman" w:hAnsi="Times New Roman"/>
          <w:b/>
          <w:sz w:val="24"/>
          <w:szCs w:val="24"/>
        </w:rPr>
        <w:t>). Если в жилом помещении нет постоянно и временно проживающих граждан, объем КУ рассчитывают с учетом количества собственников такого помещения (</w:t>
      </w:r>
      <w:r w:rsidRPr="00EF6681">
        <w:rPr>
          <w:rFonts w:ascii="Times New Roman" w:eastAsia="Times New Roman" w:hAnsi="Times New Roman"/>
          <w:b/>
          <w:color w:val="008200"/>
          <w:sz w:val="24"/>
          <w:szCs w:val="24"/>
          <w:u w:val="single"/>
        </w:rPr>
        <w:t>п. 56 (2)</w:t>
      </w:r>
      <w:r w:rsidRPr="00931364">
        <w:rPr>
          <w:rFonts w:ascii="Times New Roman" w:eastAsia="Times New Roman" w:hAnsi="Times New Roman"/>
          <w:b/>
          <w:sz w:val="24"/>
          <w:szCs w:val="24"/>
        </w:rPr>
        <w:t xml:space="preserve"> Правил, утв. </w:t>
      </w:r>
      <w:r w:rsidRPr="00EF6681">
        <w:rPr>
          <w:rFonts w:ascii="Times New Roman" w:eastAsia="Times New Roman" w:hAnsi="Times New Roman"/>
          <w:b/>
          <w:color w:val="008200"/>
          <w:sz w:val="24"/>
          <w:szCs w:val="24"/>
          <w:u w:val="single"/>
        </w:rPr>
        <w:t>постановлением Правительства от 06.05.2011 № 354</w:t>
      </w:r>
      <w:r w:rsidRPr="00931364">
        <w:rPr>
          <w:rFonts w:ascii="Times New Roman" w:eastAsia="Times New Roman" w:hAnsi="Times New Roman"/>
          <w:b/>
          <w:sz w:val="24"/>
          <w:szCs w:val="24"/>
        </w:rPr>
        <w:t xml:space="preserve">, далее — Правила № 354).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Кроме того, исполнитель КУ включает в расчет платы повышающий коэффициент 1,5, если в помещении не установлен ИПУ. Это следует из </w:t>
      </w:r>
      <w:r w:rsidRPr="00EF6681">
        <w:rPr>
          <w:rFonts w:ascii="Times New Roman" w:eastAsia="Times New Roman" w:hAnsi="Times New Roman"/>
          <w:b/>
          <w:color w:val="008200"/>
          <w:sz w:val="24"/>
          <w:szCs w:val="24"/>
          <w:u w:val="single"/>
        </w:rPr>
        <w:t>части 1</w:t>
      </w:r>
      <w:r w:rsidRPr="00931364">
        <w:rPr>
          <w:rFonts w:ascii="Times New Roman" w:eastAsia="Times New Roman" w:hAnsi="Times New Roman"/>
          <w:b/>
          <w:sz w:val="24"/>
          <w:szCs w:val="24"/>
        </w:rPr>
        <w:t xml:space="preserve"> статьи 7 Жилищного кодекса, </w:t>
      </w:r>
      <w:r w:rsidRPr="00EF6681">
        <w:rPr>
          <w:rFonts w:ascii="Times New Roman" w:eastAsia="Times New Roman" w:hAnsi="Times New Roman"/>
          <w:b/>
          <w:color w:val="008200"/>
          <w:sz w:val="24"/>
          <w:szCs w:val="24"/>
          <w:u w:val="single"/>
        </w:rPr>
        <w:t>абзаца 3</w:t>
      </w:r>
      <w:r w:rsidRPr="00931364">
        <w:rPr>
          <w:rFonts w:ascii="Times New Roman" w:eastAsia="Times New Roman" w:hAnsi="Times New Roman"/>
          <w:b/>
          <w:sz w:val="24"/>
          <w:szCs w:val="24"/>
        </w:rPr>
        <w:t xml:space="preserve"> пункта 42 Правил № 354.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Также УО и ТСЖ вправе фиксировать количество фактически проживающих граждан в жилом помещении.</w:t>
      </w:r>
    </w:p>
    <w:p w:rsidR="00931364" w:rsidRPr="00931364" w:rsidRDefault="00931364" w:rsidP="00EF6681">
      <w:pPr>
        <w:keepNext/>
        <w:spacing w:after="0" w:line="380" w:lineRule="atLeast"/>
        <w:outlineLvl w:val="1"/>
        <w:rPr>
          <w:rFonts w:ascii="Times New Roman" w:eastAsia="Arial" w:hAnsi="Times New Roman"/>
          <w:b/>
          <w:color w:val="002060"/>
          <w:sz w:val="34"/>
          <w:szCs w:val="34"/>
          <w:u w:val="single"/>
        </w:rPr>
      </w:pPr>
      <w:r w:rsidRPr="00931364">
        <w:rPr>
          <w:rFonts w:ascii="Times New Roman" w:eastAsia="Arial" w:hAnsi="Times New Roman"/>
          <w:b/>
          <w:color w:val="002060"/>
          <w:sz w:val="34"/>
          <w:szCs w:val="34"/>
          <w:u w:val="single"/>
        </w:rPr>
        <w:t>Собственники обязаны принимать работы по капремонту на общем собрании, если фонд капремонта формируют на спец</w:t>
      </w:r>
      <w:r w:rsidR="00EF6681" w:rsidRPr="00EF6681">
        <w:rPr>
          <w:rFonts w:ascii="Times New Roman" w:eastAsia="Arial" w:hAnsi="Times New Roman"/>
          <w:b/>
          <w:color w:val="002060"/>
          <w:sz w:val="34"/>
          <w:szCs w:val="34"/>
          <w:u w:val="single"/>
        </w:rPr>
        <w:t xml:space="preserve">. </w:t>
      </w:r>
      <w:r w:rsidRPr="00931364">
        <w:rPr>
          <w:rFonts w:ascii="Times New Roman" w:eastAsia="Arial" w:hAnsi="Times New Roman"/>
          <w:b/>
          <w:color w:val="002060"/>
          <w:sz w:val="34"/>
          <w:szCs w:val="34"/>
          <w:u w:val="single"/>
        </w:rPr>
        <w:t xml:space="preserve">счете?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Нет, не обязаны.</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Закон не требует, чтобы собственники на общем собрании принимали решение о приемке выполненных работ по капремонту, в том </w:t>
      </w:r>
      <w:proofErr w:type="gramStart"/>
      <w:r w:rsidRPr="00931364">
        <w:rPr>
          <w:rFonts w:ascii="Times New Roman" w:eastAsia="Times New Roman" w:hAnsi="Times New Roman"/>
          <w:b/>
          <w:sz w:val="24"/>
          <w:szCs w:val="24"/>
        </w:rPr>
        <w:t>числе</w:t>
      </w:r>
      <w:proofErr w:type="gramEnd"/>
      <w:r w:rsidRPr="00931364">
        <w:rPr>
          <w:rFonts w:ascii="Times New Roman" w:eastAsia="Times New Roman" w:hAnsi="Times New Roman"/>
          <w:b/>
          <w:sz w:val="24"/>
          <w:szCs w:val="24"/>
        </w:rPr>
        <w:t xml:space="preserve"> когда фонд формируют на </w:t>
      </w:r>
      <w:proofErr w:type="spellStart"/>
      <w:r w:rsidRPr="00931364">
        <w:rPr>
          <w:rFonts w:ascii="Times New Roman" w:eastAsia="Times New Roman" w:hAnsi="Times New Roman"/>
          <w:b/>
          <w:sz w:val="24"/>
          <w:szCs w:val="24"/>
        </w:rPr>
        <w:t>спецсчете</w:t>
      </w:r>
      <w:proofErr w:type="spellEnd"/>
      <w:r w:rsidRPr="00931364">
        <w:rPr>
          <w:rFonts w:ascii="Times New Roman" w:eastAsia="Times New Roman" w:hAnsi="Times New Roman"/>
          <w:b/>
          <w:sz w:val="24"/>
          <w:szCs w:val="24"/>
        </w:rPr>
        <w:t>. Если ФКР на </w:t>
      </w:r>
      <w:proofErr w:type="spellStart"/>
      <w:r w:rsidRPr="00931364">
        <w:rPr>
          <w:rFonts w:ascii="Times New Roman" w:eastAsia="Times New Roman" w:hAnsi="Times New Roman"/>
          <w:b/>
          <w:sz w:val="24"/>
          <w:szCs w:val="24"/>
        </w:rPr>
        <w:t>спецсчете</w:t>
      </w:r>
      <w:proofErr w:type="spellEnd"/>
      <w:r w:rsidRPr="00931364">
        <w:rPr>
          <w:rFonts w:ascii="Times New Roman" w:eastAsia="Times New Roman" w:hAnsi="Times New Roman"/>
          <w:b/>
          <w:sz w:val="24"/>
          <w:szCs w:val="24"/>
        </w:rPr>
        <w:t xml:space="preserve">, общее собрание утверждает: </w:t>
      </w:r>
    </w:p>
    <w:p w:rsidR="00931364" w:rsidRPr="00931364" w:rsidRDefault="00931364" w:rsidP="00931364">
      <w:pPr>
        <w:numPr>
          <w:ilvl w:val="0"/>
          <w:numId w:val="4"/>
        </w:num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перечень услуг и работ по капитальному ремонту;</w:t>
      </w:r>
    </w:p>
    <w:p w:rsidR="00931364" w:rsidRPr="00931364" w:rsidRDefault="00931364" w:rsidP="00931364">
      <w:pPr>
        <w:numPr>
          <w:ilvl w:val="0"/>
          <w:numId w:val="4"/>
        </w:num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смету расходов;</w:t>
      </w:r>
    </w:p>
    <w:p w:rsidR="00931364" w:rsidRPr="00931364" w:rsidRDefault="00931364" w:rsidP="00931364">
      <w:pPr>
        <w:numPr>
          <w:ilvl w:val="0"/>
          <w:numId w:val="4"/>
        </w:num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сроки капремонта;</w:t>
      </w:r>
    </w:p>
    <w:p w:rsidR="00931364" w:rsidRPr="00931364" w:rsidRDefault="00931364" w:rsidP="00931364">
      <w:pPr>
        <w:numPr>
          <w:ilvl w:val="0"/>
          <w:numId w:val="4"/>
        </w:num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источники финансирования;</w:t>
      </w:r>
    </w:p>
    <w:p w:rsidR="00931364" w:rsidRPr="00931364" w:rsidRDefault="00931364" w:rsidP="00931364">
      <w:pPr>
        <w:numPr>
          <w:ilvl w:val="0"/>
          <w:numId w:val="4"/>
        </w:num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лицо, которое от имени всех собственников будет принимать выполненные работы, подписывать акты приемки.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Такие правила предусмотрены </w:t>
      </w:r>
      <w:r w:rsidRPr="00EF6681">
        <w:rPr>
          <w:rFonts w:ascii="Times New Roman" w:eastAsia="Times New Roman" w:hAnsi="Times New Roman"/>
          <w:b/>
          <w:color w:val="008200"/>
          <w:sz w:val="24"/>
          <w:szCs w:val="24"/>
          <w:u w:val="single"/>
        </w:rPr>
        <w:t>частью 5.1</w:t>
      </w:r>
      <w:r w:rsidRPr="00931364">
        <w:rPr>
          <w:rFonts w:ascii="Times New Roman" w:eastAsia="Times New Roman" w:hAnsi="Times New Roman"/>
          <w:b/>
          <w:sz w:val="24"/>
          <w:szCs w:val="24"/>
        </w:rPr>
        <w:t xml:space="preserve"> статьи 189 Жилищного кодекса. </w:t>
      </w:r>
    </w:p>
    <w:p w:rsidR="00931364" w:rsidRPr="00931364" w:rsidRDefault="00931364" w:rsidP="00EF6681">
      <w:pPr>
        <w:keepNext/>
        <w:spacing w:after="0" w:line="380" w:lineRule="atLeast"/>
        <w:outlineLvl w:val="1"/>
        <w:rPr>
          <w:rFonts w:ascii="Times New Roman" w:eastAsia="Arial" w:hAnsi="Times New Roman"/>
          <w:b/>
          <w:color w:val="002060"/>
          <w:sz w:val="34"/>
          <w:szCs w:val="34"/>
          <w:u w:val="single"/>
        </w:rPr>
      </w:pPr>
      <w:r w:rsidRPr="00931364">
        <w:rPr>
          <w:rFonts w:ascii="Times New Roman" w:eastAsia="Arial" w:hAnsi="Times New Roman"/>
          <w:b/>
          <w:color w:val="002060"/>
          <w:sz w:val="34"/>
          <w:szCs w:val="34"/>
          <w:u w:val="single"/>
        </w:rPr>
        <w:t xml:space="preserve">Собственник обязан демонтировать видеокамеру, которую установил на лестничной площадке рядом с дверью?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Да, обязан, если он установил видеокамеру самовольно.</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Для установки видеокамер используют общее имущество всех собственников помещений в МКД. Поэтому вопрос об установке вправе решать только общее собрание. Такое правило следует из </w:t>
      </w:r>
      <w:r w:rsidRPr="00EF6681">
        <w:rPr>
          <w:rFonts w:ascii="Times New Roman" w:eastAsia="Times New Roman" w:hAnsi="Times New Roman"/>
          <w:b/>
          <w:color w:val="008200"/>
          <w:sz w:val="24"/>
          <w:szCs w:val="24"/>
          <w:u w:val="single"/>
        </w:rPr>
        <w:t>части 1</w:t>
      </w:r>
      <w:r w:rsidRPr="00931364">
        <w:rPr>
          <w:rFonts w:ascii="Times New Roman" w:eastAsia="Times New Roman" w:hAnsi="Times New Roman"/>
          <w:b/>
          <w:sz w:val="24"/>
          <w:szCs w:val="24"/>
        </w:rPr>
        <w:t xml:space="preserve"> статьи 36, </w:t>
      </w:r>
      <w:r w:rsidRPr="00EF6681">
        <w:rPr>
          <w:rFonts w:ascii="Times New Roman" w:eastAsia="Times New Roman" w:hAnsi="Times New Roman"/>
          <w:b/>
          <w:color w:val="008200"/>
          <w:sz w:val="24"/>
          <w:szCs w:val="24"/>
          <w:u w:val="single"/>
        </w:rPr>
        <w:t>части 2</w:t>
      </w:r>
      <w:r w:rsidRPr="00931364">
        <w:rPr>
          <w:rFonts w:ascii="Times New Roman" w:eastAsia="Times New Roman" w:hAnsi="Times New Roman"/>
          <w:b/>
          <w:sz w:val="24"/>
          <w:szCs w:val="24"/>
        </w:rPr>
        <w:t xml:space="preserve"> статьи 44 Жилищного кодекса, </w:t>
      </w:r>
      <w:r w:rsidRPr="00EF6681">
        <w:rPr>
          <w:rFonts w:ascii="Times New Roman" w:eastAsia="Times New Roman" w:hAnsi="Times New Roman"/>
          <w:b/>
          <w:color w:val="008200"/>
          <w:sz w:val="24"/>
          <w:szCs w:val="24"/>
          <w:u w:val="single"/>
        </w:rPr>
        <w:t>пункта 1</w:t>
      </w:r>
      <w:r w:rsidRPr="00931364">
        <w:rPr>
          <w:rFonts w:ascii="Times New Roman" w:eastAsia="Times New Roman" w:hAnsi="Times New Roman"/>
          <w:b/>
          <w:sz w:val="24"/>
          <w:szCs w:val="24"/>
        </w:rPr>
        <w:t xml:space="preserve"> статьи 247 Гражданского кодекса. Согласие собственников помещений требуется, даже если видеокамеры </w:t>
      </w:r>
      <w:r w:rsidRPr="00931364">
        <w:rPr>
          <w:rFonts w:ascii="Times New Roman" w:eastAsia="Times New Roman" w:hAnsi="Times New Roman"/>
          <w:b/>
          <w:sz w:val="24"/>
          <w:szCs w:val="24"/>
        </w:rPr>
        <w:lastRenderedPageBreak/>
        <w:t xml:space="preserve">установил один из собственников рядом со своей квартирой. Статус собственника не освобождает от обязанности получить согласие остальных собственников, чтобы пользоваться и распоряжаться общедомовым имуществом. Аналогичные выводы содержат </w:t>
      </w:r>
      <w:r w:rsidRPr="00EF6681">
        <w:rPr>
          <w:rFonts w:ascii="Times New Roman" w:eastAsia="Times New Roman" w:hAnsi="Times New Roman"/>
          <w:b/>
          <w:color w:val="008200"/>
          <w:sz w:val="24"/>
          <w:szCs w:val="24"/>
          <w:u w:val="single"/>
        </w:rPr>
        <w:t xml:space="preserve">постановление ФАС </w:t>
      </w:r>
      <w:proofErr w:type="gramStart"/>
      <w:r w:rsidRPr="00EF6681">
        <w:rPr>
          <w:rFonts w:ascii="Times New Roman" w:eastAsia="Times New Roman" w:hAnsi="Times New Roman"/>
          <w:b/>
          <w:color w:val="008200"/>
          <w:sz w:val="24"/>
          <w:szCs w:val="24"/>
          <w:u w:val="single"/>
        </w:rPr>
        <w:t>Восточно-Сибирского</w:t>
      </w:r>
      <w:proofErr w:type="gramEnd"/>
      <w:r w:rsidRPr="00EF6681">
        <w:rPr>
          <w:rFonts w:ascii="Times New Roman" w:eastAsia="Times New Roman" w:hAnsi="Times New Roman"/>
          <w:b/>
          <w:color w:val="008200"/>
          <w:sz w:val="24"/>
          <w:szCs w:val="24"/>
          <w:u w:val="single"/>
        </w:rPr>
        <w:t xml:space="preserve"> округа от 21.05.2013 по делу № А33-10051/2011</w:t>
      </w:r>
      <w:r w:rsidRPr="00931364">
        <w:rPr>
          <w:rFonts w:ascii="Times New Roman" w:eastAsia="Times New Roman" w:hAnsi="Times New Roman"/>
          <w:b/>
          <w:sz w:val="24"/>
          <w:szCs w:val="24"/>
        </w:rPr>
        <w:t xml:space="preserve">, </w:t>
      </w:r>
      <w:r w:rsidRPr="00EF6681">
        <w:rPr>
          <w:rFonts w:ascii="Times New Roman" w:eastAsia="Times New Roman" w:hAnsi="Times New Roman"/>
          <w:b/>
          <w:color w:val="008200"/>
          <w:sz w:val="24"/>
          <w:szCs w:val="24"/>
          <w:u w:val="single"/>
        </w:rPr>
        <w:t>апелляционное определение Московского городского суда от 04.05.2017 № 33-16372/2017</w:t>
      </w:r>
      <w:r w:rsidRPr="00931364">
        <w:rPr>
          <w:rFonts w:ascii="Times New Roman" w:eastAsia="Times New Roman" w:hAnsi="Times New Roman"/>
          <w:b/>
          <w:sz w:val="24"/>
          <w:szCs w:val="24"/>
        </w:rPr>
        <w:t xml:space="preserve">.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Управляющая МКД организация может потребовать от собственника демонтировать установленные незаконно видеокамеры и восстановить целостность общего имущества после демонтажа. Такой вывод сделал Санкт-Петербургский городской суд в </w:t>
      </w:r>
      <w:r w:rsidRPr="00EF6681">
        <w:rPr>
          <w:rFonts w:ascii="Times New Roman" w:eastAsia="Times New Roman" w:hAnsi="Times New Roman"/>
          <w:b/>
          <w:color w:val="008200"/>
          <w:sz w:val="24"/>
          <w:szCs w:val="24"/>
          <w:u w:val="single"/>
        </w:rPr>
        <w:t>апелляционном определении от 15.11.2016 по делу № 2-2654/2016</w:t>
      </w:r>
      <w:r w:rsidRPr="00931364">
        <w:rPr>
          <w:rFonts w:ascii="Times New Roman" w:eastAsia="Times New Roman" w:hAnsi="Times New Roman"/>
          <w:b/>
          <w:sz w:val="24"/>
          <w:szCs w:val="24"/>
        </w:rPr>
        <w:t xml:space="preserve">. </w:t>
      </w:r>
    </w:p>
    <w:p w:rsidR="00931364" w:rsidRPr="00931364" w:rsidRDefault="00931364" w:rsidP="00EF6681">
      <w:pPr>
        <w:keepNext/>
        <w:spacing w:after="0" w:line="380" w:lineRule="atLeast"/>
        <w:outlineLvl w:val="1"/>
        <w:rPr>
          <w:rFonts w:ascii="Times New Roman" w:eastAsia="Arial" w:hAnsi="Times New Roman"/>
          <w:sz w:val="34"/>
          <w:szCs w:val="34"/>
          <w:u w:val="single"/>
        </w:rPr>
      </w:pPr>
      <w:r w:rsidRPr="00931364">
        <w:rPr>
          <w:rFonts w:ascii="Times New Roman" w:eastAsia="Arial" w:hAnsi="Times New Roman"/>
          <w:b/>
          <w:color w:val="002060"/>
          <w:sz w:val="34"/>
          <w:szCs w:val="34"/>
          <w:u w:val="single"/>
        </w:rPr>
        <w:t>РСО вправе взимать плату за опломбировку ОДПУ тепловой энергии</w:t>
      </w:r>
      <w:r w:rsidRPr="00931364">
        <w:rPr>
          <w:rFonts w:ascii="Times New Roman" w:eastAsia="Arial" w:hAnsi="Times New Roman"/>
          <w:sz w:val="34"/>
          <w:szCs w:val="34"/>
          <w:u w:val="single"/>
        </w:rPr>
        <w:t xml:space="preserve">?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Нет, не вправе.</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РСО пломбирует ОДПУ тепловой энергии бесплатно, если требуется повторный ввод в эксплуатацию. Это следует из </w:t>
      </w:r>
      <w:r w:rsidRPr="00931364">
        <w:rPr>
          <w:rFonts w:ascii="Times New Roman" w:eastAsia="Times New Roman" w:hAnsi="Times New Roman"/>
          <w:b/>
          <w:color w:val="008200"/>
          <w:sz w:val="24"/>
          <w:szCs w:val="24"/>
          <w:u w:val="single"/>
        </w:rPr>
        <w:t>пункта 18</w:t>
      </w:r>
      <w:r w:rsidRPr="00931364">
        <w:rPr>
          <w:rFonts w:ascii="Times New Roman" w:eastAsia="Times New Roman" w:hAnsi="Times New Roman"/>
          <w:b/>
          <w:sz w:val="24"/>
          <w:szCs w:val="24"/>
        </w:rPr>
        <w:t xml:space="preserve"> Правил, утвержденных </w:t>
      </w:r>
      <w:r w:rsidRPr="00931364">
        <w:rPr>
          <w:rFonts w:ascii="Times New Roman" w:eastAsia="Times New Roman" w:hAnsi="Times New Roman"/>
          <w:b/>
          <w:color w:val="008200"/>
          <w:sz w:val="24"/>
          <w:szCs w:val="24"/>
          <w:u w:val="single"/>
        </w:rPr>
        <w:t>постановлением Правительства от 18.11.2013 № 1034</w:t>
      </w:r>
      <w:r w:rsidRPr="00931364">
        <w:rPr>
          <w:rFonts w:ascii="Times New Roman" w:eastAsia="Times New Roman" w:hAnsi="Times New Roman"/>
          <w:b/>
          <w:sz w:val="24"/>
          <w:szCs w:val="24"/>
        </w:rPr>
        <w:t xml:space="preserve">. Поэтому РСО выполняет опломбировку бесплатно, если после ремонта, поверки ОДПУ была нарушена контрольная пломба. </w:t>
      </w:r>
    </w:p>
    <w:p w:rsidR="00931364" w:rsidRPr="00931364" w:rsidRDefault="00931364" w:rsidP="00931364">
      <w:pPr>
        <w:spacing w:after="0" w:line="300" w:lineRule="atLeast"/>
        <w:jc w:val="both"/>
        <w:rPr>
          <w:rFonts w:ascii="Times New Roman" w:eastAsia="Times New Roman" w:hAnsi="Times New Roman"/>
        </w:rPr>
      </w:pPr>
      <w:r w:rsidRPr="00931364">
        <w:rPr>
          <w:rFonts w:ascii="Times New Roman" w:eastAsia="Times New Roman" w:hAnsi="Times New Roman"/>
          <w:b/>
          <w:sz w:val="24"/>
          <w:szCs w:val="24"/>
        </w:rPr>
        <w:t xml:space="preserve">При этом договор </w:t>
      </w:r>
      <w:proofErr w:type="spellStart"/>
      <w:r w:rsidRPr="00931364">
        <w:rPr>
          <w:rFonts w:ascii="Times New Roman" w:eastAsia="Times New Roman" w:hAnsi="Times New Roman"/>
          <w:b/>
          <w:sz w:val="24"/>
          <w:szCs w:val="24"/>
        </w:rPr>
        <w:t>ресурсоснабжения</w:t>
      </w:r>
      <w:proofErr w:type="spellEnd"/>
      <w:r w:rsidRPr="00931364">
        <w:rPr>
          <w:rFonts w:ascii="Times New Roman" w:eastAsia="Times New Roman" w:hAnsi="Times New Roman"/>
          <w:b/>
          <w:sz w:val="24"/>
          <w:szCs w:val="24"/>
        </w:rPr>
        <w:t xml:space="preserve"> МКД может предусматривать условия, по которым повторную опломбировку ОДПУ в случаях, не связанных с эксплуатацией ОДПУ, </w:t>
      </w:r>
      <w:proofErr w:type="spellStart"/>
      <w:r w:rsidRPr="00931364">
        <w:rPr>
          <w:rFonts w:ascii="Times New Roman" w:eastAsia="Times New Roman" w:hAnsi="Times New Roman"/>
          <w:b/>
          <w:sz w:val="24"/>
          <w:szCs w:val="24"/>
        </w:rPr>
        <w:t>ресурсники</w:t>
      </w:r>
      <w:proofErr w:type="spellEnd"/>
      <w:r w:rsidRPr="00931364">
        <w:rPr>
          <w:rFonts w:ascii="Times New Roman" w:eastAsia="Times New Roman" w:hAnsi="Times New Roman"/>
          <w:b/>
          <w:sz w:val="24"/>
          <w:szCs w:val="24"/>
        </w:rPr>
        <w:t xml:space="preserve"> проводят за плату.</w:t>
      </w:r>
      <w:r w:rsidRPr="00931364">
        <w:rPr>
          <w:rFonts w:ascii="Times New Roman" w:eastAsia="Times New Roman" w:hAnsi="Times New Roman"/>
        </w:rPr>
        <w:t xml:space="preserve"> </w:t>
      </w:r>
    </w:p>
    <w:p w:rsidR="00931364" w:rsidRPr="00931364" w:rsidRDefault="00931364" w:rsidP="00EF6681">
      <w:pPr>
        <w:keepNext/>
        <w:spacing w:after="0" w:line="380" w:lineRule="atLeast"/>
        <w:outlineLvl w:val="1"/>
        <w:rPr>
          <w:rFonts w:ascii="Times New Roman" w:eastAsia="Arial" w:hAnsi="Times New Roman"/>
          <w:b/>
          <w:color w:val="002060"/>
          <w:sz w:val="34"/>
          <w:szCs w:val="34"/>
          <w:u w:val="single"/>
        </w:rPr>
      </w:pPr>
      <w:r w:rsidRPr="00931364">
        <w:rPr>
          <w:rFonts w:ascii="Times New Roman" w:eastAsia="Arial" w:hAnsi="Times New Roman"/>
          <w:b/>
          <w:color w:val="002060"/>
          <w:sz w:val="34"/>
          <w:szCs w:val="34"/>
          <w:u w:val="single"/>
        </w:rPr>
        <w:t xml:space="preserve">Кто должен разбираться с поступлением платежа, если собственник оплатил ЖКУ, но деньги на счет УО, ТСЖ, ЖСК не пришли?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Разбираться должна управляющая МКД организация.</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Потребитель считается оплатившим услуги в тот момент, когда внес средства в банк или платежному агенту (</w:t>
      </w:r>
      <w:r w:rsidRPr="00931364">
        <w:rPr>
          <w:rFonts w:ascii="Times New Roman" w:eastAsia="Times New Roman" w:hAnsi="Times New Roman"/>
          <w:b/>
          <w:color w:val="008200"/>
          <w:sz w:val="24"/>
          <w:szCs w:val="24"/>
          <w:u w:val="single"/>
        </w:rPr>
        <w:t>ст. 37</w:t>
      </w:r>
      <w:r w:rsidRPr="00931364">
        <w:rPr>
          <w:rFonts w:ascii="Times New Roman" w:eastAsia="Times New Roman" w:hAnsi="Times New Roman"/>
          <w:b/>
          <w:sz w:val="24"/>
          <w:szCs w:val="24"/>
        </w:rPr>
        <w:t xml:space="preserve"> Закона от 07.02.1992 № 2300-1 «О защите прав потребителей). Если оплата была, но деньги на счет управляющей МКД организации не поступили, выяснять причину задержки должна эта организация.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Если потребитель указал неверные реквизиты платежа, ответственность за </w:t>
      </w:r>
      <w:proofErr w:type="spellStart"/>
      <w:r w:rsidRPr="00931364">
        <w:rPr>
          <w:rFonts w:ascii="Times New Roman" w:eastAsia="Times New Roman" w:hAnsi="Times New Roman"/>
          <w:b/>
          <w:sz w:val="24"/>
          <w:szCs w:val="24"/>
        </w:rPr>
        <w:t>непоступление</w:t>
      </w:r>
      <w:proofErr w:type="spellEnd"/>
      <w:r w:rsidRPr="00931364">
        <w:rPr>
          <w:rFonts w:ascii="Times New Roman" w:eastAsia="Times New Roman" w:hAnsi="Times New Roman"/>
          <w:b/>
          <w:sz w:val="24"/>
          <w:szCs w:val="24"/>
        </w:rPr>
        <w:t xml:space="preserve"> средств на счет лежит на нем. </w:t>
      </w:r>
    </w:p>
    <w:p w:rsidR="00931364" w:rsidRPr="00931364" w:rsidRDefault="00931364" w:rsidP="00EF6681">
      <w:pPr>
        <w:keepNext/>
        <w:spacing w:after="0" w:line="380" w:lineRule="atLeast"/>
        <w:outlineLvl w:val="1"/>
        <w:rPr>
          <w:rFonts w:ascii="Times New Roman" w:eastAsia="Arial" w:hAnsi="Times New Roman"/>
          <w:b/>
          <w:color w:val="002060"/>
          <w:sz w:val="34"/>
          <w:szCs w:val="34"/>
          <w:u w:val="single"/>
        </w:rPr>
      </w:pPr>
      <w:r w:rsidRPr="00931364">
        <w:rPr>
          <w:rFonts w:ascii="Times New Roman" w:eastAsia="Arial" w:hAnsi="Times New Roman"/>
          <w:b/>
          <w:color w:val="002060"/>
          <w:sz w:val="34"/>
          <w:szCs w:val="34"/>
          <w:u w:val="single"/>
        </w:rPr>
        <w:t xml:space="preserve">УО вправе по новым санитарным правилам не проводить влажную уборку в МКД каждый день?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Да, вправе, если ежедневная уборка не предусмотрена договором управления МКД.</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С 1 марта 2021 года ежедневно проводить влажную уборку мест общего пользования в МКД обязывает новый </w:t>
      </w:r>
      <w:r w:rsidRPr="00931364">
        <w:rPr>
          <w:rFonts w:ascii="Times New Roman" w:eastAsia="Times New Roman" w:hAnsi="Times New Roman"/>
          <w:b/>
          <w:color w:val="008200"/>
          <w:sz w:val="24"/>
          <w:szCs w:val="24"/>
          <w:u w:val="single"/>
        </w:rPr>
        <w:t>СанПиН № 2.1.3684-21</w:t>
      </w:r>
      <w:r w:rsidRPr="00931364">
        <w:rPr>
          <w:rFonts w:ascii="Times New Roman" w:eastAsia="Times New Roman" w:hAnsi="Times New Roman"/>
          <w:b/>
          <w:sz w:val="24"/>
          <w:szCs w:val="24"/>
        </w:rPr>
        <w:t xml:space="preserve">. Но за соблюдением санитарных норм следит </w:t>
      </w:r>
      <w:proofErr w:type="spellStart"/>
      <w:r w:rsidRPr="00931364">
        <w:rPr>
          <w:rFonts w:ascii="Times New Roman" w:eastAsia="Times New Roman" w:hAnsi="Times New Roman"/>
          <w:b/>
          <w:sz w:val="24"/>
          <w:szCs w:val="24"/>
        </w:rPr>
        <w:t>Роспотребнадзор</w:t>
      </w:r>
      <w:proofErr w:type="spellEnd"/>
      <w:r w:rsidRPr="00931364">
        <w:rPr>
          <w:rFonts w:ascii="Times New Roman" w:eastAsia="Times New Roman" w:hAnsi="Times New Roman"/>
          <w:b/>
          <w:sz w:val="24"/>
          <w:szCs w:val="24"/>
        </w:rPr>
        <w:t xml:space="preserve">. В своем </w:t>
      </w:r>
      <w:r w:rsidRPr="00931364">
        <w:rPr>
          <w:rFonts w:ascii="Times New Roman" w:eastAsia="Times New Roman" w:hAnsi="Times New Roman"/>
          <w:b/>
          <w:color w:val="008200"/>
          <w:sz w:val="24"/>
          <w:szCs w:val="24"/>
          <w:u w:val="single"/>
        </w:rPr>
        <w:t>письме от 15.03.2021 № 02/4905-2021-23</w:t>
      </w:r>
      <w:r w:rsidRPr="00931364">
        <w:rPr>
          <w:rFonts w:ascii="Times New Roman" w:eastAsia="Times New Roman" w:hAnsi="Times New Roman"/>
          <w:b/>
          <w:sz w:val="24"/>
          <w:szCs w:val="24"/>
        </w:rPr>
        <w:t xml:space="preserve"> он разъяснил, что: </w:t>
      </w:r>
    </w:p>
    <w:p w:rsidR="00931364" w:rsidRPr="00931364" w:rsidRDefault="00931364" w:rsidP="00931364">
      <w:pPr>
        <w:numPr>
          <w:ilvl w:val="0"/>
          <w:numId w:val="5"/>
        </w:num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влажную уборку мест общего пользования в МКД нужно проводить с учетом действующего жилищного законодательства — так часто, как предусмотрено договором управления, планом работ и утвержденным размером платы за содержание; </w:t>
      </w:r>
    </w:p>
    <w:p w:rsidR="00931364" w:rsidRPr="00931364" w:rsidRDefault="00931364" w:rsidP="00931364">
      <w:pPr>
        <w:numPr>
          <w:ilvl w:val="0"/>
          <w:numId w:val="5"/>
        </w:num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территориальные подразделения </w:t>
      </w:r>
      <w:proofErr w:type="spellStart"/>
      <w:r w:rsidRPr="00931364">
        <w:rPr>
          <w:rFonts w:ascii="Times New Roman" w:eastAsia="Times New Roman" w:hAnsi="Times New Roman"/>
          <w:b/>
          <w:sz w:val="24"/>
          <w:szCs w:val="24"/>
        </w:rPr>
        <w:t>Роспотребнадзора</w:t>
      </w:r>
      <w:proofErr w:type="spellEnd"/>
      <w:r w:rsidRPr="00931364">
        <w:rPr>
          <w:rFonts w:ascii="Times New Roman" w:eastAsia="Times New Roman" w:hAnsi="Times New Roman"/>
          <w:b/>
          <w:sz w:val="24"/>
          <w:szCs w:val="24"/>
        </w:rPr>
        <w:t xml:space="preserve"> будут контролировать частоту влажной уборки МОП с учетом жилищного законодательства.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Поэтому управляющие МКД организации могут не менять в срочном порядке утвержденный объем работ по содержанию общего имущества в МКД. В случае проверки УО должна представить договор управления со всеми приложениями, протокол общего собрания собственников, которым утверждены условия договора. </w:t>
      </w:r>
      <w:proofErr w:type="spellStart"/>
      <w:r w:rsidRPr="00931364">
        <w:rPr>
          <w:rFonts w:ascii="Times New Roman" w:eastAsia="Times New Roman" w:hAnsi="Times New Roman"/>
          <w:b/>
          <w:sz w:val="24"/>
          <w:szCs w:val="24"/>
        </w:rPr>
        <w:t>Роспотребнадзор</w:t>
      </w:r>
      <w:proofErr w:type="spellEnd"/>
      <w:r w:rsidRPr="00931364">
        <w:rPr>
          <w:rFonts w:ascii="Times New Roman" w:eastAsia="Times New Roman" w:hAnsi="Times New Roman"/>
          <w:b/>
          <w:sz w:val="24"/>
          <w:szCs w:val="24"/>
        </w:rPr>
        <w:t xml:space="preserve"> подготовил изменения в </w:t>
      </w:r>
      <w:r w:rsidRPr="00931364">
        <w:rPr>
          <w:rFonts w:ascii="Times New Roman" w:eastAsia="Times New Roman" w:hAnsi="Times New Roman"/>
          <w:b/>
          <w:color w:val="008200"/>
          <w:sz w:val="24"/>
          <w:szCs w:val="24"/>
          <w:u w:val="single"/>
        </w:rPr>
        <w:t>СанПиН 1.2.3684-21</w:t>
      </w:r>
      <w:r w:rsidRPr="00931364">
        <w:rPr>
          <w:rFonts w:ascii="Times New Roman" w:eastAsia="Times New Roman" w:hAnsi="Times New Roman"/>
          <w:b/>
          <w:sz w:val="24"/>
          <w:szCs w:val="24"/>
        </w:rPr>
        <w:t xml:space="preserve">. </w:t>
      </w:r>
    </w:p>
    <w:p w:rsidR="00931364" w:rsidRPr="00931364" w:rsidRDefault="00931364" w:rsidP="00EF6681">
      <w:pPr>
        <w:keepNext/>
        <w:spacing w:after="0" w:line="380" w:lineRule="atLeast"/>
        <w:outlineLvl w:val="1"/>
        <w:rPr>
          <w:rFonts w:ascii="Times New Roman" w:eastAsia="Arial" w:hAnsi="Times New Roman"/>
          <w:b/>
          <w:color w:val="002060"/>
          <w:sz w:val="34"/>
          <w:szCs w:val="34"/>
          <w:u w:val="single"/>
        </w:rPr>
      </w:pPr>
      <w:r w:rsidRPr="00931364">
        <w:rPr>
          <w:rFonts w:ascii="Times New Roman" w:eastAsia="Arial" w:hAnsi="Times New Roman"/>
          <w:b/>
          <w:color w:val="002060"/>
          <w:sz w:val="34"/>
          <w:szCs w:val="34"/>
          <w:u w:val="single"/>
        </w:rPr>
        <w:lastRenderedPageBreak/>
        <w:t xml:space="preserve">Сколько сотрудников требуется для содержания мест накопления ТКО?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Законодатель не установил конкретный норматив по количеству персонала, необходимого для содержания контейнерной площадки. Каждая управляющая МКД организация самостоятельно рассчитывает численность работников.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Вы можете использовать различные рекомендательные документы. Например, Нормы обслуживания для рабочих, занятых на работах по санитарному содержанию домовладений, утвержденные </w:t>
      </w:r>
      <w:r w:rsidRPr="00931364">
        <w:rPr>
          <w:rFonts w:ascii="Times New Roman" w:eastAsia="Times New Roman" w:hAnsi="Times New Roman"/>
          <w:b/>
          <w:color w:val="008200"/>
          <w:sz w:val="24"/>
          <w:szCs w:val="24"/>
          <w:u w:val="single"/>
        </w:rPr>
        <w:t>постановлением Минтруда от 24.06.1996 № 38</w:t>
      </w:r>
      <w:r w:rsidRPr="00931364">
        <w:rPr>
          <w:rFonts w:ascii="Times New Roman" w:eastAsia="Times New Roman" w:hAnsi="Times New Roman"/>
          <w:b/>
          <w:sz w:val="24"/>
          <w:szCs w:val="24"/>
        </w:rPr>
        <w:t xml:space="preserve"> (далее — Нормы № 38).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Указанный документ предусматривает порядок расчета численности дворников. Для этого необходимо установить четыре условия: </w:t>
      </w:r>
    </w:p>
    <w:p w:rsidR="00931364" w:rsidRPr="00931364" w:rsidRDefault="00931364" w:rsidP="00931364">
      <w:pPr>
        <w:numPr>
          <w:ilvl w:val="0"/>
          <w:numId w:val="8"/>
        </w:num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перечень и объем ручных уборочных работ в течение года;</w:t>
      </w:r>
    </w:p>
    <w:p w:rsidR="00931364" w:rsidRPr="00931364" w:rsidRDefault="00931364" w:rsidP="00931364">
      <w:pPr>
        <w:numPr>
          <w:ilvl w:val="0"/>
          <w:numId w:val="8"/>
        </w:num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повторяемость работ за год с учетом климатических условий;</w:t>
      </w:r>
    </w:p>
    <w:p w:rsidR="00931364" w:rsidRPr="00931364" w:rsidRDefault="00931364" w:rsidP="00931364">
      <w:pPr>
        <w:numPr>
          <w:ilvl w:val="0"/>
          <w:numId w:val="8"/>
        </w:num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трудоемкость работ за год;</w:t>
      </w:r>
    </w:p>
    <w:p w:rsidR="00931364" w:rsidRPr="00931364" w:rsidRDefault="00931364" w:rsidP="00931364">
      <w:pPr>
        <w:numPr>
          <w:ilvl w:val="0"/>
          <w:numId w:val="8"/>
        </w:num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численность дворников по формулам.</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Так, время обслуживания контейнерной площадки на 1 кв. м — 1,46 мин. Это указано в </w:t>
      </w:r>
      <w:r w:rsidRPr="00931364">
        <w:rPr>
          <w:rFonts w:ascii="Times New Roman" w:eastAsia="Times New Roman" w:hAnsi="Times New Roman"/>
          <w:b/>
          <w:color w:val="008200"/>
          <w:sz w:val="24"/>
          <w:szCs w:val="24"/>
          <w:u w:val="single"/>
        </w:rPr>
        <w:t>пункте 3.1.21</w:t>
      </w:r>
      <w:r w:rsidRPr="00931364">
        <w:rPr>
          <w:rFonts w:ascii="Times New Roman" w:eastAsia="Times New Roman" w:hAnsi="Times New Roman"/>
          <w:b/>
          <w:sz w:val="24"/>
          <w:szCs w:val="24"/>
        </w:rPr>
        <w:t xml:space="preserve"> Норм № 38. </w:t>
      </w:r>
    </w:p>
    <w:p w:rsidR="00931364" w:rsidRPr="00931364" w:rsidRDefault="00931364" w:rsidP="00EF6681">
      <w:pPr>
        <w:keepNext/>
        <w:spacing w:after="0" w:line="380" w:lineRule="atLeast"/>
        <w:outlineLvl w:val="1"/>
        <w:rPr>
          <w:rFonts w:ascii="Times New Roman" w:eastAsia="Arial" w:hAnsi="Times New Roman"/>
          <w:b/>
          <w:color w:val="002060"/>
          <w:sz w:val="34"/>
          <w:szCs w:val="34"/>
          <w:u w:val="single"/>
        </w:rPr>
      </w:pPr>
      <w:r w:rsidRPr="00931364">
        <w:rPr>
          <w:rFonts w:ascii="Times New Roman" w:eastAsia="Arial" w:hAnsi="Times New Roman"/>
          <w:b/>
          <w:color w:val="002060"/>
          <w:sz w:val="34"/>
          <w:szCs w:val="34"/>
          <w:u w:val="single"/>
        </w:rPr>
        <w:t xml:space="preserve">Кто должен оплачивать ЖКУ, если квартира муниципальная и закреплена за несовершеннолетним?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 xml:space="preserve">Оплачивать ЖКУ обязан наниматель жилого помещения в МКД и проживающие совместно с ним дееспособные члены его семьи. Такое правило определено </w:t>
      </w:r>
      <w:r w:rsidRPr="00931364">
        <w:rPr>
          <w:rFonts w:ascii="Times New Roman" w:eastAsia="Times New Roman" w:hAnsi="Times New Roman"/>
          <w:b/>
          <w:color w:val="008200"/>
          <w:sz w:val="24"/>
          <w:szCs w:val="24"/>
          <w:u w:val="single"/>
        </w:rPr>
        <w:t>пунктом 5</w:t>
      </w:r>
      <w:r w:rsidRPr="00931364">
        <w:rPr>
          <w:rFonts w:ascii="Times New Roman" w:eastAsia="Times New Roman" w:hAnsi="Times New Roman"/>
          <w:b/>
          <w:sz w:val="24"/>
          <w:szCs w:val="24"/>
        </w:rPr>
        <w:t xml:space="preserve"> части 3 статьи 67, частями </w:t>
      </w:r>
      <w:r w:rsidRPr="00931364">
        <w:rPr>
          <w:rFonts w:ascii="Times New Roman" w:eastAsia="Times New Roman" w:hAnsi="Times New Roman"/>
          <w:b/>
          <w:color w:val="008200"/>
          <w:sz w:val="24"/>
          <w:szCs w:val="24"/>
          <w:u w:val="single"/>
        </w:rPr>
        <w:t>2</w:t>
      </w:r>
      <w:r w:rsidRPr="00931364">
        <w:rPr>
          <w:rFonts w:ascii="Times New Roman" w:eastAsia="Times New Roman" w:hAnsi="Times New Roman"/>
          <w:b/>
          <w:sz w:val="24"/>
          <w:szCs w:val="24"/>
        </w:rPr>
        <w:t xml:space="preserve">, </w:t>
      </w:r>
      <w:r w:rsidRPr="00931364">
        <w:rPr>
          <w:rFonts w:ascii="Times New Roman" w:eastAsia="Times New Roman" w:hAnsi="Times New Roman"/>
          <w:b/>
          <w:color w:val="008200"/>
          <w:sz w:val="24"/>
          <w:szCs w:val="24"/>
          <w:u w:val="single"/>
        </w:rPr>
        <w:t>3</w:t>
      </w:r>
      <w:r w:rsidRPr="00931364">
        <w:rPr>
          <w:rFonts w:ascii="Times New Roman" w:eastAsia="Times New Roman" w:hAnsi="Times New Roman"/>
          <w:b/>
          <w:sz w:val="24"/>
          <w:szCs w:val="24"/>
        </w:rPr>
        <w:t xml:space="preserve"> статьи 69, </w:t>
      </w:r>
      <w:r w:rsidRPr="00931364">
        <w:rPr>
          <w:rFonts w:ascii="Times New Roman" w:eastAsia="Times New Roman" w:hAnsi="Times New Roman"/>
          <w:b/>
          <w:color w:val="008200"/>
          <w:sz w:val="24"/>
          <w:szCs w:val="24"/>
          <w:u w:val="single"/>
        </w:rPr>
        <w:t>частью 1</w:t>
      </w:r>
      <w:r w:rsidRPr="00931364">
        <w:rPr>
          <w:rFonts w:ascii="Times New Roman" w:eastAsia="Times New Roman" w:hAnsi="Times New Roman"/>
          <w:b/>
          <w:sz w:val="24"/>
          <w:szCs w:val="24"/>
        </w:rPr>
        <w:t xml:space="preserve"> статьи 153 Жилищного кодекса.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Данную позицию подтверждает и Пленум Верховного суда — в </w:t>
      </w:r>
      <w:r w:rsidRPr="00931364">
        <w:rPr>
          <w:rFonts w:ascii="Times New Roman" w:eastAsia="Times New Roman" w:hAnsi="Times New Roman"/>
          <w:b/>
          <w:color w:val="008200"/>
          <w:sz w:val="24"/>
          <w:szCs w:val="24"/>
          <w:u w:val="single"/>
        </w:rPr>
        <w:t>пункте 24</w:t>
      </w:r>
      <w:r w:rsidRPr="00931364">
        <w:rPr>
          <w:rFonts w:ascii="Times New Roman" w:eastAsia="Times New Roman" w:hAnsi="Times New Roman"/>
          <w:b/>
          <w:sz w:val="24"/>
          <w:szCs w:val="24"/>
        </w:rPr>
        <w:t xml:space="preserve"> постановления от 27.06.2017 № 22.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Несовершеннолетний ребенок не считается дееспособным. А значит, на него не распространяется обязанность по оплате ЖКУ. Законными представителями несовершеннолетнего ребенка выступают его родители. Поэтому оплачивать ЖКУ за несовершеннолетнего должны его родители (</w:t>
      </w:r>
      <w:r w:rsidRPr="00931364">
        <w:rPr>
          <w:rFonts w:ascii="Times New Roman" w:eastAsia="Times New Roman" w:hAnsi="Times New Roman"/>
          <w:b/>
          <w:color w:val="008200"/>
          <w:sz w:val="24"/>
          <w:szCs w:val="24"/>
          <w:u w:val="single"/>
        </w:rPr>
        <w:t>ч. 1</w:t>
      </w:r>
      <w:r w:rsidRPr="00931364">
        <w:rPr>
          <w:rFonts w:ascii="Times New Roman" w:eastAsia="Times New Roman" w:hAnsi="Times New Roman"/>
          <w:b/>
          <w:sz w:val="24"/>
          <w:szCs w:val="24"/>
        </w:rPr>
        <w:t xml:space="preserve"> ст. 64, </w:t>
      </w:r>
      <w:r w:rsidRPr="00931364">
        <w:rPr>
          <w:rFonts w:ascii="Times New Roman" w:eastAsia="Times New Roman" w:hAnsi="Times New Roman"/>
          <w:b/>
          <w:color w:val="008200"/>
          <w:sz w:val="24"/>
          <w:szCs w:val="24"/>
          <w:u w:val="single"/>
        </w:rPr>
        <w:t>ч. 1</w:t>
      </w:r>
      <w:r w:rsidRPr="00931364">
        <w:rPr>
          <w:rFonts w:ascii="Times New Roman" w:eastAsia="Times New Roman" w:hAnsi="Times New Roman"/>
          <w:b/>
          <w:sz w:val="24"/>
          <w:szCs w:val="24"/>
        </w:rPr>
        <w:t xml:space="preserve"> ст. 80 Семейного кодекса).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Если у несовершеннолетнего нет родителей либо они лишены родительских прав, до совершеннолетия ЖКУ должен оплачивать опекун. Это следует из </w:t>
      </w:r>
      <w:r w:rsidRPr="00931364">
        <w:rPr>
          <w:rFonts w:ascii="Times New Roman" w:eastAsia="Times New Roman" w:hAnsi="Times New Roman"/>
          <w:b/>
          <w:color w:val="008200"/>
          <w:sz w:val="24"/>
          <w:szCs w:val="24"/>
          <w:u w:val="single"/>
        </w:rPr>
        <w:t>статьи 148.1</w:t>
      </w:r>
      <w:r w:rsidRPr="00931364">
        <w:rPr>
          <w:rFonts w:ascii="Times New Roman" w:eastAsia="Times New Roman" w:hAnsi="Times New Roman"/>
          <w:b/>
          <w:sz w:val="24"/>
          <w:szCs w:val="24"/>
        </w:rPr>
        <w:t xml:space="preserve"> Семейного кодекса, </w:t>
      </w:r>
      <w:r w:rsidRPr="00931364">
        <w:rPr>
          <w:rFonts w:ascii="Times New Roman" w:eastAsia="Times New Roman" w:hAnsi="Times New Roman"/>
          <w:b/>
          <w:color w:val="008200"/>
          <w:sz w:val="24"/>
          <w:szCs w:val="24"/>
          <w:u w:val="single"/>
        </w:rPr>
        <w:t>части 5</w:t>
      </w:r>
      <w:r w:rsidRPr="00931364">
        <w:rPr>
          <w:rFonts w:ascii="Times New Roman" w:eastAsia="Times New Roman" w:hAnsi="Times New Roman"/>
          <w:b/>
          <w:sz w:val="24"/>
          <w:szCs w:val="24"/>
        </w:rPr>
        <w:t xml:space="preserve"> статьи 18 Федерального закона от 24.04.2008 № 48-ФЗ «Об опеке и попечительстве». </w:t>
      </w:r>
    </w:p>
    <w:p w:rsidR="00931364" w:rsidRPr="00931364" w:rsidRDefault="00931364" w:rsidP="00EF6681">
      <w:pPr>
        <w:keepNext/>
        <w:spacing w:after="0" w:line="380" w:lineRule="atLeast"/>
        <w:outlineLvl w:val="1"/>
        <w:rPr>
          <w:rFonts w:ascii="Times New Roman" w:eastAsia="Arial" w:hAnsi="Times New Roman"/>
          <w:b/>
          <w:color w:val="002060"/>
          <w:sz w:val="34"/>
          <w:szCs w:val="34"/>
          <w:u w:val="single"/>
        </w:rPr>
      </w:pPr>
      <w:r w:rsidRPr="00931364">
        <w:rPr>
          <w:rFonts w:ascii="Times New Roman" w:eastAsia="Arial" w:hAnsi="Times New Roman"/>
          <w:b/>
          <w:color w:val="002060"/>
          <w:sz w:val="34"/>
          <w:szCs w:val="34"/>
          <w:u w:val="single"/>
        </w:rPr>
        <w:t xml:space="preserve">Председателя правления ТСЖ вправе избирать общее собрание членов товарищества?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Да, вправе, но есть условие.</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Ели в уставе ТСЖ избрание председателя закрепили за общим собранием, только оно может это сделать. Такое правило следует из </w:t>
      </w:r>
      <w:r w:rsidRPr="00931364">
        <w:rPr>
          <w:rFonts w:ascii="Times New Roman" w:eastAsia="Times New Roman" w:hAnsi="Times New Roman"/>
          <w:b/>
          <w:color w:val="008200"/>
          <w:sz w:val="24"/>
          <w:szCs w:val="24"/>
          <w:u w:val="single"/>
        </w:rPr>
        <w:t>части 2</w:t>
      </w:r>
      <w:r w:rsidRPr="00931364">
        <w:rPr>
          <w:rFonts w:ascii="Times New Roman" w:eastAsia="Times New Roman" w:hAnsi="Times New Roman"/>
          <w:b/>
          <w:sz w:val="24"/>
          <w:szCs w:val="24"/>
        </w:rPr>
        <w:t xml:space="preserve"> статьи 145, </w:t>
      </w:r>
      <w:r w:rsidRPr="00931364">
        <w:rPr>
          <w:rFonts w:ascii="Times New Roman" w:eastAsia="Times New Roman" w:hAnsi="Times New Roman"/>
          <w:b/>
          <w:color w:val="008200"/>
          <w:sz w:val="24"/>
          <w:szCs w:val="24"/>
          <w:u w:val="single"/>
        </w:rPr>
        <w:t>части 3</w:t>
      </w:r>
      <w:r w:rsidRPr="00931364">
        <w:rPr>
          <w:rFonts w:ascii="Times New Roman" w:eastAsia="Times New Roman" w:hAnsi="Times New Roman"/>
          <w:b/>
          <w:sz w:val="24"/>
          <w:szCs w:val="24"/>
        </w:rPr>
        <w:t xml:space="preserve"> статьи 147 Жилищного кодекса. </w:t>
      </w:r>
    </w:p>
    <w:p w:rsidR="00931364" w:rsidRPr="00931364" w:rsidRDefault="00931364" w:rsidP="00931364">
      <w:pPr>
        <w:keepNext/>
        <w:spacing w:after="0" w:line="380" w:lineRule="atLeast"/>
        <w:jc w:val="both"/>
        <w:outlineLvl w:val="1"/>
        <w:rPr>
          <w:rFonts w:ascii="Times New Roman" w:eastAsia="Arial" w:hAnsi="Times New Roman"/>
          <w:sz w:val="34"/>
          <w:szCs w:val="34"/>
        </w:rPr>
      </w:pPr>
      <w:r w:rsidRPr="00931364">
        <w:rPr>
          <w:rFonts w:ascii="Times New Roman" w:eastAsia="Arial" w:hAnsi="Times New Roman"/>
          <w:bCs/>
          <w:sz w:val="34"/>
          <w:szCs w:val="34"/>
        </w:rPr>
        <w:t>АДС обязана принять заявку от гражданина, который отказался назвать Ф. И. О. и контактный телефон?</w:t>
      </w:r>
      <w:r w:rsidRPr="00931364">
        <w:rPr>
          <w:rFonts w:ascii="Times New Roman" w:eastAsia="Arial" w:hAnsi="Times New Roman"/>
          <w:sz w:val="34"/>
          <w:szCs w:val="34"/>
        </w:rPr>
        <w:t xml:space="preserve"> </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Да, обязана.</w:t>
      </w:r>
    </w:p>
    <w:p w:rsidR="00931364" w:rsidRPr="00931364" w:rsidRDefault="00931364" w:rsidP="00931364">
      <w:pPr>
        <w:spacing w:after="0" w:line="300" w:lineRule="atLeast"/>
        <w:jc w:val="both"/>
        <w:rPr>
          <w:rFonts w:ascii="Times New Roman" w:eastAsia="Times New Roman" w:hAnsi="Times New Roman"/>
          <w:b/>
          <w:sz w:val="24"/>
          <w:szCs w:val="24"/>
        </w:rPr>
      </w:pPr>
      <w:r w:rsidRPr="00931364">
        <w:rPr>
          <w:rFonts w:ascii="Times New Roman" w:eastAsia="Times New Roman" w:hAnsi="Times New Roman"/>
          <w:b/>
          <w:sz w:val="24"/>
          <w:szCs w:val="24"/>
        </w:rPr>
        <w:t>Граждане не должны сообщать Ф. И. О. и номер телефона, когда обращаются в АДС. Даже если заявка поступила от лица, которое отказывается передавать контактную информацию, нужно зафиксировать эту заявку в журнале учета и провести проверку. Такой порядок следует из </w:t>
      </w:r>
      <w:r w:rsidRPr="00931364">
        <w:rPr>
          <w:rFonts w:ascii="Times New Roman" w:eastAsia="Times New Roman" w:hAnsi="Times New Roman"/>
          <w:b/>
          <w:color w:val="008200"/>
          <w:sz w:val="24"/>
          <w:szCs w:val="24"/>
          <w:u w:val="single"/>
        </w:rPr>
        <w:t>раздела IV</w:t>
      </w:r>
      <w:r w:rsidRPr="00931364">
        <w:rPr>
          <w:rFonts w:ascii="Times New Roman" w:eastAsia="Times New Roman" w:hAnsi="Times New Roman"/>
          <w:b/>
          <w:sz w:val="24"/>
          <w:szCs w:val="24"/>
        </w:rPr>
        <w:t xml:space="preserve"> Правил осуществления деятельности по управлению многоквартирными домами, утвержденных </w:t>
      </w:r>
      <w:r w:rsidRPr="00931364">
        <w:rPr>
          <w:rFonts w:ascii="Times New Roman" w:eastAsia="Times New Roman" w:hAnsi="Times New Roman"/>
          <w:b/>
          <w:color w:val="008200"/>
          <w:sz w:val="24"/>
          <w:szCs w:val="24"/>
          <w:u w:val="single"/>
        </w:rPr>
        <w:t>постановлением Правительства от 15.05.2013 № 416</w:t>
      </w:r>
      <w:r w:rsidRPr="00931364">
        <w:rPr>
          <w:rFonts w:ascii="Times New Roman" w:eastAsia="Times New Roman" w:hAnsi="Times New Roman"/>
          <w:b/>
          <w:sz w:val="24"/>
          <w:szCs w:val="24"/>
        </w:rPr>
        <w:t xml:space="preserve">. </w:t>
      </w:r>
    </w:p>
    <w:p w:rsidR="00931364" w:rsidRPr="00931364" w:rsidRDefault="00931364" w:rsidP="00931364">
      <w:pPr>
        <w:spacing w:after="0" w:line="300" w:lineRule="atLeast"/>
        <w:jc w:val="both"/>
        <w:rPr>
          <w:rFonts w:ascii="Times New Roman" w:eastAsia="Times New Roman" w:hAnsi="Times New Roman"/>
        </w:rPr>
      </w:pPr>
      <w:r w:rsidRPr="00931364">
        <w:rPr>
          <w:rFonts w:ascii="Times New Roman" w:eastAsia="Times New Roman" w:hAnsi="Times New Roman"/>
        </w:rPr>
        <w:t xml:space="preserve">  </w:t>
      </w:r>
    </w:p>
    <w:p w:rsidR="00931364" w:rsidRDefault="00EF6681" w:rsidP="00931364">
      <w:pPr>
        <w:spacing w:after="0"/>
        <w:jc w:val="both"/>
        <w:rPr>
          <w:color w:val="002060"/>
          <w:u w:val="single"/>
        </w:rPr>
      </w:pPr>
      <w:r w:rsidRPr="00EF6681">
        <w:rPr>
          <w:color w:val="002060"/>
          <w:u w:val="single"/>
        </w:rPr>
        <w:t>-----------------------------------------------------------------------------------------------------------------------------------------------------------</w:t>
      </w:r>
    </w:p>
    <w:p w:rsidR="000C6280" w:rsidRDefault="000C6280" w:rsidP="00931364">
      <w:pPr>
        <w:spacing w:after="0"/>
        <w:jc w:val="both"/>
        <w:rPr>
          <w:color w:val="002060"/>
          <w:u w:val="single"/>
        </w:rPr>
      </w:pPr>
    </w:p>
    <w:p w:rsidR="000C6280" w:rsidRDefault="000C6280" w:rsidP="00931364">
      <w:pPr>
        <w:spacing w:after="0"/>
        <w:jc w:val="both"/>
        <w:rPr>
          <w:color w:val="002060"/>
          <w:u w:val="single"/>
        </w:rPr>
      </w:pPr>
    </w:p>
    <w:p w:rsidR="000C6280" w:rsidRPr="000C6280" w:rsidRDefault="000C6280" w:rsidP="00F81E66">
      <w:pPr>
        <w:pStyle w:val="a3"/>
        <w:numPr>
          <w:ilvl w:val="0"/>
          <w:numId w:val="2"/>
        </w:numPr>
        <w:spacing w:after="0" w:line="300" w:lineRule="atLeast"/>
        <w:jc w:val="both"/>
        <w:rPr>
          <w:rFonts w:ascii="Times New Roman" w:eastAsia="Times New Roman" w:hAnsi="Times New Roman"/>
          <w:color w:val="002060"/>
          <w:sz w:val="40"/>
          <w:szCs w:val="40"/>
          <w:u w:val="single"/>
        </w:rPr>
      </w:pPr>
      <w:r w:rsidRPr="000C6280">
        <w:rPr>
          <w:rFonts w:ascii="Times New Roman" w:eastAsia="Times New Roman" w:hAnsi="Times New Roman"/>
          <w:b/>
          <w:bCs/>
          <w:color w:val="002060"/>
          <w:sz w:val="40"/>
          <w:szCs w:val="40"/>
          <w:u w:val="single"/>
        </w:rPr>
        <w:t>Три плана действий, как перестать считать плату за отдельные услуги по площади и не потерять в деньгах</w:t>
      </w:r>
    </w:p>
    <w:p w:rsidR="000C6280" w:rsidRPr="000C6280" w:rsidRDefault="000C6280" w:rsidP="00F81E66">
      <w:pPr>
        <w:spacing w:after="0" w:line="300" w:lineRule="atLeast"/>
        <w:jc w:val="both"/>
        <w:rPr>
          <w:rFonts w:ascii="Times New Roman" w:eastAsia="Times New Roman" w:hAnsi="Times New Roman"/>
          <w:b/>
          <w:color w:val="002060"/>
          <w:sz w:val="28"/>
          <w:szCs w:val="28"/>
        </w:rPr>
      </w:pPr>
      <w:r w:rsidRPr="000C6280">
        <w:rPr>
          <w:rFonts w:ascii="Times New Roman" w:eastAsia="Times New Roman" w:hAnsi="Times New Roman"/>
          <w:b/>
          <w:color w:val="002060"/>
          <w:sz w:val="28"/>
          <w:szCs w:val="28"/>
        </w:rPr>
        <w:t xml:space="preserve">В статье назвали разные способы начисления платы за жилищные услуги — по квартирам, количеству жителей и еще три. Для каждого подобрали аргументы из актуальной судебной практики, которые помогли отбиться от требований ГЖИ пересчитать по квадратным метрам. </w:t>
      </w:r>
    </w:p>
    <w:p w:rsidR="000C6280" w:rsidRPr="000C6280" w:rsidRDefault="000C6280" w:rsidP="00F81E66">
      <w:pPr>
        <w:spacing w:after="0" w:line="300" w:lineRule="atLeast"/>
        <w:jc w:val="both"/>
        <w:rPr>
          <w:rFonts w:ascii="Times New Roman" w:eastAsia="Times New Roman" w:hAnsi="Times New Roman"/>
          <w:b/>
          <w:color w:val="002060"/>
          <w:sz w:val="28"/>
          <w:szCs w:val="28"/>
        </w:rPr>
      </w:pPr>
      <w:r w:rsidRPr="000C6280">
        <w:rPr>
          <w:rFonts w:ascii="Times New Roman" w:eastAsia="Times New Roman" w:hAnsi="Times New Roman"/>
          <w:b/>
          <w:color w:val="002060"/>
          <w:sz w:val="28"/>
          <w:szCs w:val="28"/>
        </w:rPr>
        <w:t>В начале статьи расскажем, какие услуги можно считать не по площади и почему ГЖИ это не устраивает, а потом предложим три плана действий — тем, кто только планирует выбрать способ начисления, уже начисляет плату не по площади, и тем, кого ГЖИ все же заставила сделать перерасчет. Инструкции помогут вам не потерять в деньгах в любой ситуации.</w:t>
      </w:r>
      <w:r w:rsidRPr="000C6280">
        <w:rPr>
          <w:rFonts w:ascii="Times New Roman" w:eastAsia="Times New Roman" w:hAnsi="Times New Roman"/>
          <w:b/>
          <w:color w:val="002060"/>
          <w:sz w:val="28"/>
          <w:szCs w:val="28"/>
        </w:rPr>
        <w:br/>
        <w:t xml:space="preserve">Вы можете прочитать статью или попробовать альтернативный формат мини-курса. Теперь в нем не только практические задания, а еще советы и подсказки, которые помогут на практике освоить новые навыки.  </w:t>
      </w:r>
    </w:p>
    <w:p w:rsidR="000C6280" w:rsidRPr="000C6280" w:rsidRDefault="000C6280" w:rsidP="00F81E66">
      <w:pPr>
        <w:keepNext/>
        <w:spacing w:before="360" w:after="0" w:line="380" w:lineRule="atLeast"/>
        <w:jc w:val="both"/>
        <w:outlineLvl w:val="1"/>
        <w:rPr>
          <w:rFonts w:ascii="Arial" w:eastAsia="Arial" w:hAnsi="Arial" w:cs="Arial"/>
          <w:sz w:val="34"/>
          <w:szCs w:val="34"/>
        </w:rPr>
      </w:pPr>
      <w:r w:rsidRPr="000C6280">
        <w:rPr>
          <w:rFonts w:ascii="Arial" w:eastAsia="Arial" w:hAnsi="Arial" w:cs="Arial"/>
          <w:sz w:val="34"/>
          <w:szCs w:val="34"/>
        </w:rPr>
        <w:t> </w:t>
      </w:r>
      <w:r w:rsidRPr="000C6280">
        <w:rPr>
          <w:rFonts w:ascii="Arial" w:eastAsia="Arial" w:hAnsi="Arial" w:cs="Arial"/>
          <w:b/>
          <w:bCs/>
          <w:sz w:val="34"/>
          <w:szCs w:val="34"/>
        </w:rPr>
        <w:t xml:space="preserve">За какие услуги плату рассчитывают не только по квадратным метрам </w:t>
      </w:r>
    </w:p>
    <w:p w:rsidR="000C6280" w:rsidRPr="000C6280" w:rsidRDefault="000C6280" w:rsidP="00F81E66">
      <w:pPr>
        <w:spacing w:after="0" w:line="300" w:lineRule="atLeast"/>
        <w:jc w:val="both"/>
        <w:rPr>
          <w:rFonts w:ascii="Times New Roman" w:eastAsia="Times New Roman" w:hAnsi="Times New Roman"/>
          <w:b/>
          <w:sz w:val="24"/>
          <w:szCs w:val="24"/>
        </w:rPr>
      </w:pPr>
      <w:r w:rsidRPr="000C6280">
        <w:rPr>
          <w:rFonts w:ascii="Times New Roman" w:eastAsia="Times New Roman" w:hAnsi="Times New Roman"/>
          <w:b/>
          <w:sz w:val="24"/>
          <w:szCs w:val="24"/>
        </w:rPr>
        <w:t xml:space="preserve">В Жилищном кодексе прописан один способ начислять плату за услуги, которые оказывают УО и ТСЖ, — пропорционально площади помещения, то есть «по квадратным метрам». Иных способов нет, если речь идет об услугах, которые входят в Минимальный перечень услуг и работ, необходимых для обеспечения надлежащего содержания общего имущества в многоквартирном доме (далее — Минимальный перечень). Утвержден </w:t>
      </w:r>
      <w:r w:rsidRPr="000C6280">
        <w:rPr>
          <w:rFonts w:ascii="Times New Roman" w:eastAsia="Times New Roman" w:hAnsi="Times New Roman"/>
          <w:b/>
          <w:color w:val="008200"/>
          <w:sz w:val="24"/>
          <w:szCs w:val="24"/>
          <w:u w:val="single"/>
        </w:rPr>
        <w:t>постановлением Правительства от 03.04.2013 № 290</w:t>
      </w:r>
      <w:r w:rsidRPr="000C6280">
        <w:rPr>
          <w:rFonts w:ascii="Times New Roman" w:eastAsia="Times New Roman" w:hAnsi="Times New Roman"/>
          <w:b/>
          <w:sz w:val="24"/>
          <w:szCs w:val="24"/>
        </w:rPr>
        <w:t xml:space="preserve">. </w:t>
      </w:r>
    </w:p>
    <w:p w:rsidR="000C6280" w:rsidRPr="000C6280" w:rsidRDefault="000C6280" w:rsidP="00F81E66">
      <w:pPr>
        <w:spacing w:after="0" w:line="300" w:lineRule="atLeast"/>
        <w:jc w:val="both"/>
        <w:rPr>
          <w:rFonts w:ascii="Times New Roman" w:eastAsia="Times New Roman" w:hAnsi="Times New Roman"/>
          <w:b/>
          <w:sz w:val="24"/>
          <w:szCs w:val="24"/>
        </w:rPr>
      </w:pPr>
      <w:r w:rsidRPr="000C6280">
        <w:rPr>
          <w:rFonts w:ascii="Times New Roman" w:eastAsia="Times New Roman" w:hAnsi="Times New Roman"/>
          <w:b/>
          <w:sz w:val="24"/>
          <w:szCs w:val="24"/>
        </w:rPr>
        <w:t xml:space="preserve">Плату за остальные услуги, которыми собственники дополнили персональный перечень работ и услуг по своему дому, управляющие могут начислять иными способами. Перечень услуг с каждым годом растет — в домах устанавливают видеокамеры и шлагбаумы, проводят дополнительные уборки подъездов, сезонную помывку стеклянных фасадов и т. д. Такие услуги повышают уровень проживания в доме. На практике для новых видов работ и услуг управленцы используют упрощенные способы начисления платы. </w:t>
      </w:r>
    </w:p>
    <w:p w:rsidR="000C6280" w:rsidRPr="000C6280" w:rsidRDefault="000C6280" w:rsidP="00F81E66">
      <w:pPr>
        <w:spacing w:after="0" w:line="300" w:lineRule="atLeast"/>
        <w:jc w:val="both"/>
        <w:rPr>
          <w:rFonts w:ascii="Times New Roman" w:eastAsia="Times New Roman" w:hAnsi="Times New Roman"/>
          <w:b/>
          <w:sz w:val="24"/>
          <w:szCs w:val="24"/>
        </w:rPr>
      </w:pPr>
      <w:r w:rsidRPr="000C6280">
        <w:rPr>
          <w:rFonts w:ascii="Times New Roman" w:eastAsia="Times New Roman" w:hAnsi="Times New Roman"/>
          <w:b/>
          <w:sz w:val="24"/>
          <w:szCs w:val="24"/>
        </w:rPr>
        <w:t>Чаще всего управленцы рассчитывают плату по квартирам или собственникам помещений. Повторимся — речь идет об услугах, которые не входят в Минимальный перечень. Обычно их называют дополнительными. Дополнительные услуги можно разделить на три категории (</w:t>
      </w:r>
      <w:r w:rsidRPr="000C6280">
        <w:rPr>
          <w:rFonts w:ascii="Times New Roman" w:eastAsia="Times New Roman" w:hAnsi="Times New Roman"/>
          <w:b/>
          <w:i/>
          <w:iCs/>
          <w:sz w:val="24"/>
          <w:szCs w:val="24"/>
        </w:rPr>
        <w:t>таблица 1</w:t>
      </w:r>
      <w:r w:rsidRPr="000C6280">
        <w:rPr>
          <w:rFonts w:ascii="Times New Roman" w:eastAsia="Times New Roman" w:hAnsi="Times New Roman"/>
          <w:b/>
          <w:sz w:val="24"/>
          <w:szCs w:val="24"/>
        </w:rPr>
        <w:t xml:space="preserve">). </w:t>
      </w:r>
      <w:r w:rsidRPr="000C6280">
        <w:rPr>
          <w:rFonts w:ascii="Arial" w:eastAsia="Arial" w:hAnsi="Arial" w:cs="Arial"/>
          <w:b/>
          <w:bCs/>
          <w:shd w:val="clear" w:color="auto" w:fill="E3E6F9"/>
        </w:rPr>
        <w:t>ТАБЛИЦА 1</w:t>
      </w:r>
      <w:r w:rsidRPr="000C6280">
        <w:rPr>
          <w:rFonts w:ascii="Arial" w:eastAsia="Arial" w:hAnsi="Arial" w:cs="Arial"/>
          <w:b/>
          <w:bCs/>
        </w:rPr>
        <w:t xml:space="preserve"> Категории дополнительных услуг в МКД </w:t>
      </w:r>
    </w:p>
    <w:p w:rsidR="000C6280" w:rsidRPr="000C6280" w:rsidRDefault="000C6280" w:rsidP="00F81E66">
      <w:pPr>
        <w:spacing w:after="0" w:line="300" w:lineRule="atLeast"/>
        <w:jc w:val="both"/>
        <w:rPr>
          <w:rFonts w:ascii="Times New Roman" w:eastAsia="Times New Roman" w:hAnsi="Times New Roman"/>
        </w:rPr>
      </w:pPr>
    </w:p>
    <w:p w:rsidR="000C6280" w:rsidRPr="000C6280" w:rsidRDefault="000C6280" w:rsidP="00F81E66">
      <w:pPr>
        <w:spacing w:after="0" w:line="300" w:lineRule="atLeast"/>
        <w:jc w:val="both"/>
        <w:rPr>
          <w:rFonts w:ascii="Times New Roman" w:eastAsia="Times New Roman" w:hAnsi="Times New Roman"/>
        </w:rPr>
      </w:pPr>
      <w:r w:rsidRPr="000C6280">
        <w:rPr>
          <w:rFonts w:ascii="Times New Roman" w:eastAsia="Times New Roman" w:hAnsi="Times New Roman"/>
          <w:noProof/>
        </w:rPr>
        <w:drawing>
          <wp:inline distT="0" distB="0" distL="0" distR="0">
            <wp:extent cx="6286500" cy="1924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0" cy="1924050"/>
                    </a:xfrm>
                    <a:prstGeom prst="rect">
                      <a:avLst/>
                    </a:prstGeom>
                    <a:noFill/>
                    <a:ln>
                      <a:noFill/>
                    </a:ln>
                  </pic:spPr>
                </pic:pic>
              </a:graphicData>
            </a:graphic>
          </wp:inline>
        </w:drawing>
      </w:r>
    </w:p>
    <w:p w:rsidR="000C6280" w:rsidRPr="000C6280" w:rsidRDefault="000C6280" w:rsidP="00F81E66">
      <w:pPr>
        <w:keepNext/>
        <w:spacing w:before="360" w:after="0" w:line="380" w:lineRule="atLeast"/>
        <w:jc w:val="both"/>
        <w:outlineLvl w:val="1"/>
        <w:rPr>
          <w:rFonts w:ascii="Arial" w:eastAsia="Arial" w:hAnsi="Arial" w:cs="Arial"/>
          <w:sz w:val="34"/>
          <w:szCs w:val="34"/>
        </w:rPr>
      </w:pPr>
      <w:r w:rsidRPr="000C6280">
        <w:rPr>
          <w:rFonts w:ascii="Arial" w:eastAsia="Arial" w:hAnsi="Arial" w:cs="Arial"/>
          <w:b/>
          <w:bCs/>
          <w:sz w:val="34"/>
          <w:szCs w:val="34"/>
        </w:rPr>
        <w:lastRenderedPageBreak/>
        <w:t>Какие способы начислений используют УО и ТСЖ</w:t>
      </w:r>
    </w:p>
    <w:p w:rsidR="000C6280" w:rsidRPr="000C6280" w:rsidRDefault="000C6280" w:rsidP="00F81E66">
      <w:pPr>
        <w:spacing w:after="0" w:line="300" w:lineRule="atLeast"/>
        <w:jc w:val="both"/>
        <w:rPr>
          <w:rFonts w:ascii="Times New Roman" w:eastAsia="Times New Roman" w:hAnsi="Times New Roman"/>
          <w:b/>
          <w:sz w:val="24"/>
          <w:szCs w:val="24"/>
        </w:rPr>
      </w:pPr>
      <w:proofErr w:type="spellStart"/>
      <w:r w:rsidRPr="000C6280">
        <w:rPr>
          <w:rFonts w:ascii="Times New Roman" w:eastAsia="Times New Roman" w:hAnsi="Times New Roman"/>
          <w:b/>
          <w:sz w:val="24"/>
          <w:szCs w:val="24"/>
        </w:rPr>
        <w:t>Поквартирно</w:t>
      </w:r>
      <w:proofErr w:type="spellEnd"/>
      <w:r w:rsidRPr="000C6280">
        <w:rPr>
          <w:rFonts w:ascii="Times New Roman" w:eastAsia="Times New Roman" w:hAnsi="Times New Roman"/>
          <w:b/>
          <w:sz w:val="24"/>
          <w:szCs w:val="24"/>
        </w:rPr>
        <w:t>, по количеству собственников или по подъездам — вот три самых распространенных способа начисления платы. А какие методики признавали законными суды, смотрите в </w:t>
      </w:r>
      <w:r w:rsidRPr="000C6280">
        <w:rPr>
          <w:rFonts w:ascii="Times New Roman" w:eastAsia="Times New Roman" w:hAnsi="Times New Roman"/>
          <w:b/>
          <w:i/>
          <w:iCs/>
          <w:sz w:val="24"/>
          <w:szCs w:val="24"/>
        </w:rPr>
        <w:t>таблице 2</w:t>
      </w:r>
      <w:r w:rsidRPr="000C6280">
        <w:rPr>
          <w:rFonts w:ascii="Times New Roman" w:eastAsia="Times New Roman" w:hAnsi="Times New Roman"/>
          <w:b/>
          <w:sz w:val="24"/>
          <w:szCs w:val="24"/>
        </w:rPr>
        <w:t>.</w:t>
      </w:r>
    </w:p>
    <w:p w:rsidR="000C6280" w:rsidRPr="000C6280" w:rsidRDefault="000C6280" w:rsidP="00F81E66">
      <w:pPr>
        <w:spacing w:before="375" w:after="0" w:line="260" w:lineRule="atLeast"/>
        <w:jc w:val="both"/>
        <w:outlineLvl w:val="5"/>
        <w:rPr>
          <w:rFonts w:ascii="Times New Roman" w:eastAsia="Arial" w:hAnsi="Times New Roman"/>
          <w:b/>
          <w:sz w:val="24"/>
          <w:szCs w:val="24"/>
        </w:rPr>
      </w:pPr>
      <w:r w:rsidRPr="000C6280">
        <w:rPr>
          <w:rFonts w:ascii="Times New Roman" w:eastAsia="Arial" w:hAnsi="Times New Roman"/>
          <w:b/>
          <w:sz w:val="24"/>
          <w:szCs w:val="24"/>
          <w:shd w:val="clear" w:color="auto" w:fill="E3E6F9"/>
        </w:rPr>
        <w:t>ТАБЛИЦА 2</w:t>
      </w:r>
      <w:r w:rsidRPr="000C6280">
        <w:rPr>
          <w:rFonts w:ascii="Times New Roman" w:eastAsia="Arial" w:hAnsi="Times New Roman"/>
          <w:b/>
          <w:sz w:val="24"/>
          <w:szCs w:val="24"/>
        </w:rPr>
        <w:t xml:space="preserve"> Законные способы расчета платы по версии судов </w:t>
      </w:r>
    </w:p>
    <w:p w:rsidR="000C6280" w:rsidRPr="000C6280" w:rsidRDefault="000C6280" w:rsidP="00F81E66">
      <w:pPr>
        <w:spacing w:after="0" w:line="300" w:lineRule="atLeast"/>
        <w:jc w:val="both"/>
        <w:rPr>
          <w:rFonts w:ascii="Times New Roman" w:eastAsia="Times New Roman" w:hAnsi="Times New Roman"/>
        </w:rPr>
      </w:pPr>
      <w:r w:rsidRPr="000C6280">
        <w:rPr>
          <w:rFonts w:ascii="Times New Roman" w:eastAsia="Times New Roman" w:hAnsi="Times New Roman"/>
          <w:noProof/>
        </w:rPr>
        <w:drawing>
          <wp:inline distT="0" distB="0" distL="0" distR="0">
            <wp:extent cx="5257800" cy="27717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800" cy="2771775"/>
                    </a:xfrm>
                    <a:prstGeom prst="rect">
                      <a:avLst/>
                    </a:prstGeom>
                    <a:noFill/>
                    <a:ln>
                      <a:noFill/>
                    </a:ln>
                  </pic:spPr>
                </pic:pic>
              </a:graphicData>
            </a:graphic>
          </wp:inline>
        </w:drawing>
      </w:r>
    </w:p>
    <w:p w:rsidR="000C6280" w:rsidRPr="000C6280" w:rsidRDefault="000C6280" w:rsidP="00F81E66">
      <w:pPr>
        <w:keepNext/>
        <w:spacing w:before="360" w:after="0" w:line="380" w:lineRule="atLeast"/>
        <w:jc w:val="both"/>
        <w:outlineLvl w:val="1"/>
        <w:rPr>
          <w:rFonts w:ascii="Arial" w:eastAsia="Arial" w:hAnsi="Arial" w:cs="Arial"/>
          <w:sz w:val="34"/>
          <w:szCs w:val="34"/>
        </w:rPr>
      </w:pPr>
      <w:r w:rsidRPr="000C6280">
        <w:rPr>
          <w:rFonts w:ascii="Arial" w:eastAsia="Arial" w:hAnsi="Arial" w:cs="Arial"/>
          <w:b/>
          <w:bCs/>
          <w:sz w:val="34"/>
          <w:szCs w:val="34"/>
        </w:rPr>
        <w:t xml:space="preserve">Почему </w:t>
      </w:r>
      <w:proofErr w:type="spellStart"/>
      <w:r w:rsidRPr="000C6280">
        <w:rPr>
          <w:rFonts w:ascii="Arial" w:eastAsia="Arial" w:hAnsi="Arial" w:cs="Arial"/>
          <w:b/>
          <w:bCs/>
          <w:sz w:val="34"/>
          <w:szCs w:val="34"/>
        </w:rPr>
        <w:t>надзорники</w:t>
      </w:r>
      <w:proofErr w:type="spellEnd"/>
      <w:r w:rsidRPr="000C6280">
        <w:rPr>
          <w:rFonts w:ascii="Arial" w:eastAsia="Arial" w:hAnsi="Arial" w:cs="Arial"/>
          <w:b/>
          <w:bCs/>
          <w:sz w:val="34"/>
          <w:szCs w:val="34"/>
        </w:rPr>
        <w:t xml:space="preserve"> за начисления по квадратным метрам и какую позицию занимает Верховный суд </w:t>
      </w:r>
    </w:p>
    <w:p w:rsidR="000C6280" w:rsidRPr="000C6280" w:rsidRDefault="000C6280" w:rsidP="00F81E66">
      <w:pPr>
        <w:spacing w:after="0" w:line="300" w:lineRule="atLeast"/>
        <w:jc w:val="both"/>
        <w:rPr>
          <w:rFonts w:ascii="Times New Roman" w:eastAsia="Times New Roman" w:hAnsi="Times New Roman"/>
          <w:b/>
          <w:sz w:val="24"/>
          <w:szCs w:val="24"/>
        </w:rPr>
      </w:pPr>
      <w:r w:rsidRPr="000C6280">
        <w:rPr>
          <w:rFonts w:ascii="Times New Roman" w:eastAsia="Times New Roman" w:hAnsi="Times New Roman"/>
          <w:b/>
          <w:sz w:val="24"/>
          <w:szCs w:val="24"/>
        </w:rPr>
        <w:t xml:space="preserve">Когда между управленцем и жителем есть спор о порядке начисления платы, </w:t>
      </w:r>
      <w:proofErr w:type="spellStart"/>
      <w:r w:rsidRPr="000C6280">
        <w:rPr>
          <w:rFonts w:ascii="Times New Roman" w:eastAsia="Times New Roman" w:hAnsi="Times New Roman"/>
          <w:b/>
          <w:sz w:val="24"/>
          <w:szCs w:val="24"/>
        </w:rPr>
        <w:t>надзорники</w:t>
      </w:r>
      <w:proofErr w:type="spellEnd"/>
      <w:r w:rsidRPr="000C6280">
        <w:rPr>
          <w:rFonts w:ascii="Times New Roman" w:eastAsia="Times New Roman" w:hAnsi="Times New Roman"/>
          <w:b/>
          <w:sz w:val="24"/>
          <w:szCs w:val="24"/>
        </w:rPr>
        <w:t xml:space="preserve"> ссылаются на </w:t>
      </w:r>
      <w:r w:rsidRPr="000C6280">
        <w:rPr>
          <w:rFonts w:ascii="Times New Roman" w:eastAsia="Times New Roman" w:hAnsi="Times New Roman"/>
          <w:b/>
          <w:color w:val="008200"/>
          <w:sz w:val="24"/>
          <w:szCs w:val="24"/>
          <w:u w:val="single"/>
        </w:rPr>
        <w:t>статью 158</w:t>
      </w:r>
      <w:r w:rsidRPr="000C6280">
        <w:rPr>
          <w:rFonts w:ascii="Times New Roman" w:eastAsia="Times New Roman" w:hAnsi="Times New Roman"/>
          <w:b/>
          <w:sz w:val="24"/>
          <w:szCs w:val="24"/>
        </w:rPr>
        <w:t xml:space="preserve"> Жилищного кодекса. Эта норма указывает на начисление платы за жилищные услуги исходя из площади помещения, однако речь идет об услугах, которые поименованы в Минимальном перечне. Начисления за дополнительные услуги не урегулированы нормами жилищного законодательства, а потому начинает действовать принцип договоренностей — о каких условиях стороны договорятся, те и должны соблюдать. Такой же позиции стал придерживаться Верховный суд. </w:t>
      </w:r>
    </w:p>
    <w:p w:rsidR="000C6280" w:rsidRPr="000C6280" w:rsidRDefault="000C6280" w:rsidP="00F81E66">
      <w:pPr>
        <w:spacing w:after="0" w:line="300" w:lineRule="atLeast"/>
        <w:jc w:val="both"/>
        <w:rPr>
          <w:rFonts w:ascii="Times New Roman" w:eastAsia="Times New Roman" w:hAnsi="Times New Roman"/>
          <w:b/>
          <w:sz w:val="24"/>
          <w:szCs w:val="24"/>
        </w:rPr>
      </w:pPr>
      <w:r w:rsidRPr="000C6280">
        <w:rPr>
          <w:rFonts w:ascii="Times New Roman" w:eastAsia="Times New Roman" w:hAnsi="Times New Roman"/>
          <w:b/>
          <w:sz w:val="24"/>
          <w:szCs w:val="24"/>
        </w:rPr>
        <w:t xml:space="preserve">Но все же у Верховного суда нет единой позиции, которая позволяла бы управленцам использовать любой способ начисления платы. Каждый случай высшая инстанция рассматривает индивидуально и исследует конкретные обстоятельства дела. Мы назвали общие моменты, которые отмечают судьи высокой инстанции. </w:t>
      </w:r>
    </w:p>
    <w:p w:rsidR="000C6280" w:rsidRPr="000C6280" w:rsidRDefault="000C6280" w:rsidP="00F81E66">
      <w:pPr>
        <w:spacing w:after="0" w:line="300" w:lineRule="atLeast"/>
        <w:jc w:val="both"/>
        <w:rPr>
          <w:rFonts w:ascii="Times New Roman" w:eastAsia="Times New Roman" w:hAnsi="Times New Roman"/>
          <w:b/>
          <w:sz w:val="24"/>
          <w:szCs w:val="24"/>
        </w:rPr>
      </w:pPr>
      <w:r w:rsidRPr="000C6280">
        <w:rPr>
          <w:rFonts w:ascii="Times New Roman" w:eastAsia="Times New Roman" w:hAnsi="Times New Roman"/>
          <w:b/>
          <w:i/>
          <w:iCs/>
          <w:sz w:val="24"/>
          <w:szCs w:val="24"/>
        </w:rPr>
        <w:t>Во-первых</w:t>
      </w:r>
      <w:r w:rsidRPr="000C6280">
        <w:rPr>
          <w:rFonts w:ascii="Times New Roman" w:eastAsia="Times New Roman" w:hAnsi="Times New Roman"/>
          <w:b/>
          <w:sz w:val="24"/>
          <w:szCs w:val="24"/>
        </w:rPr>
        <w:t xml:space="preserve">, изучают протокол общего собрания, на котором собственники помещений приняли решение о размере и способе начисления платы за спорную услугу. Если протокола нет или он признан незаконным — расчеты также признают незаконными. Такой вывод, например, содержит </w:t>
      </w:r>
      <w:r w:rsidRPr="000C6280">
        <w:rPr>
          <w:rFonts w:ascii="Times New Roman" w:eastAsia="Times New Roman" w:hAnsi="Times New Roman"/>
          <w:b/>
          <w:color w:val="008200"/>
          <w:sz w:val="24"/>
          <w:szCs w:val="24"/>
          <w:u w:val="single"/>
        </w:rPr>
        <w:t>определение Верхового суда от 13.08.2019 № 309-ЭС19-13053 по делу № А50-24206/2018</w:t>
      </w:r>
      <w:r w:rsidRPr="000C6280">
        <w:rPr>
          <w:rFonts w:ascii="Times New Roman" w:eastAsia="Times New Roman" w:hAnsi="Times New Roman"/>
          <w:b/>
          <w:sz w:val="24"/>
          <w:szCs w:val="24"/>
        </w:rPr>
        <w:t xml:space="preserve">. </w:t>
      </w:r>
    </w:p>
    <w:p w:rsidR="000C6280" w:rsidRPr="000C6280" w:rsidRDefault="000C6280" w:rsidP="00F81E66">
      <w:pPr>
        <w:spacing w:after="0" w:line="300" w:lineRule="atLeast"/>
        <w:jc w:val="both"/>
        <w:rPr>
          <w:rFonts w:ascii="Times New Roman" w:eastAsia="Times New Roman" w:hAnsi="Times New Roman"/>
          <w:b/>
          <w:sz w:val="24"/>
          <w:szCs w:val="24"/>
        </w:rPr>
      </w:pPr>
      <w:r w:rsidRPr="000C6280">
        <w:rPr>
          <w:rFonts w:ascii="Times New Roman" w:eastAsia="Times New Roman" w:hAnsi="Times New Roman"/>
          <w:b/>
          <w:i/>
          <w:iCs/>
          <w:sz w:val="24"/>
          <w:szCs w:val="24"/>
        </w:rPr>
        <w:t>Во-вторых</w:t>
      </w:r>
      <w:r w:rsidRPr="000C6280">
        <w:rPr>
          <w:rFonts w:ascii="Times New Roman" w:eastAsia="Times New Roman" w:hAnsi="Times New Roman"/>
          <w:b/>
          <w:sz w:val="24"/>
          <w:szCs w:val="24"/>
        </w:rPr>
        <w:t>, судьи всегда оценивают характер самой услуги — имеет она признак обязательной или это дополнительная опция. Во втором случае суды позволяют использовать иные способы начисления — не по площади помещения. Пример можно увидеть в </w:t>
      </w:r>
      <w:r w:rsidRPr="000C6280">
        <w:rPr>
          <w:rFonts w:ascii="Times New Roman" w:eastAsia="Times New Roman" w:hAnsi="Times New Roman"/>
          <w:b/>
          <w:color w:val="008200"/>
          <w:sz w:val="24"/>
          <w:szCs w:val="24"/>
          <w:u w:val="single"/>
        </w:rPr>
        <w:t>определении Верховного суда от 18.09.2020 № 309-ЭС20-12408 по делу № А76-10582/2019.</w:t>
      </w:r>
    </w:p>
    <w:p w:rsidR="000C6280" w:rsidRPr="000C6280" w:rsidRDefault="000C6280" w:rsidP="00F81E66">
      <w:pPr>
        <w:keepNext/>
        <w:spacing w:before="360" w:after="0" w:line="380" w:lineRule="atLeast"/>
        <w:jc w:val="both"/>
        <w:outlineLvl w:val="1"/>
        <w:rPr>
          <w:rFonts w:ascii="Arial" w:eastAsia="Arial" w:hAnsi="Arial" w:cs="Arial"/>
          <w:sz w:val="34"/>
          <w:szCs w:val="34"/>
        </w:rPr>
      </w:pPr>
      <w:r w:rsidRPr="000C6280">
        <w:rPr>
          <w:rFonts w:ascii="Arial" w:eastAsia="Arial" w:hAnsi="Arial" w:cs="Arial"/>
          <w:b/>
          <w:bCs/>
          <w:sz w:val="34"/>
          <w:szCs w:val="34"/>
        </w:rPr>
        <w:t xml:space="preserve">План А — для тех, кто только выбирает способ начисления </w:t>
      </w:r>
    </w:p>
    <w:p w:rsidR="000C6280" w:rsidRPr="000C6280" w:rsidRDefault="000C6280" w:rsidP="00F81E66">
      <w:pPr>
        <w:spacing w:after="0" w:line="300" w:lineRule="atLeast"/>
        <w:jc w:val="both"/>
        <w:rPr>
          <w:rFonts w:ascii="Times New Roman" w:eastAsia="Times New Roman" w:hAnsi="Times New Roman"/>
          <w:b/>
          <w:sz w:val="24"/>
          <w:szCs w:val="24"/>
        </w:rPr>
      </w:pPr>
      <w:r w:rsidRPr="000C6280">
        <w:rPr>
          <w:rFonts w:ascii="Times New Roman" w:eastAsia="Times New Roman" w:hAnsi="Times New Roman"/>
          <w:b/>
          <w:sz w:val="24"/>
          <w:szCs w:val="24"/>
        </w:rPr>
        <w:t>Если вы только собираетесь выбрать способ начисления платы, то вам нужно:</w:t>
      </w:r>
    </w:p>
    <w:p w:rsidR="000C6280" w:rsidRPr="000C6280" w:rsidRDefault="000C6280" w:rsidP="00F81E66">
      <w:pPr>
        <w:numPr>
          <w:ilvl w:val="0"/>
          <w:numId w:val="3"/>
        </w:numPr>
        <w:spacing w:after="0" w:line="300" w:lineRule="atLeast"/>
        <w:jc w:val="both"/>
        <w:rPr>
          <w:rFonts w:ascii="Times New Roman" w:eastAsia="Times New Roman" w:hAnsi="Times New Roman"/>
          <w:b/>
          <w:sz w:val="24"/>
          <w:szCs w:val="24"/>
        </w:rPr>
      </w:pPr>
      <w:r w:rsidRPr="000C6280">
        <w:rPr>
          <w:rFonts w:ascii="Times New Roman" w:eastAsia="Times New Roman" w:hAnsi="Times New Roman"/>
          <w:b/>
          <w:sz w:val="24"/>
          <w:szCs w:val="24"/>
        </w:rPr>
        <w:t>определить свои затраты и процент рентабельности;</w:t>
      </w:r>
    </w:p>
    <w:p w:rsidR="000C6280" w:rsidRPr="000C6280" w:rsidRDefault="000C6280" w:rsidP="00F81E66">
      <w:pPr>
        <w:numPr>
          <w:ilvl w:val="0"/>
          <w:numId w:val="3"/>
        </w:numPr>
        <w:spacing w:after="0" w:line="300" w:lineRule="atLeast"/>
        <w:jc w:val="both"/>
        <w:rPr>
          <w:rFonts w:ascii="Times New Roman" w:eastAsia="Times New Roman" w:hAnsi="Times New Roman"/>
          <w:b/>
          <w:sz w:val="24"/>
          <w:szCs w:val="24"/>
        </w:rPr>
      </w:pPr>
      <w:r w:rsidRPr="000C6280">
        <w:rPr>
          <w:rFonts w:ascii="Times New Roman" w:eastAsia="Times New Roman" w:hAnsi="Times New Roman"/>
          <w:b/>
          <w:sz w:val="24"/>
          <w:szCs w:val="24"/>
        </w:rPr>
        <w:t>выбрать способ распределения стоимости услуги между жителями;</w:t>
      </w:r>
    </w:p>
    <w:p w:rsidR="000C6280" w:rsidRPr="000C6280" w:rsidRDefault="000C6280" w:rsidP="00F81E66">
      <w:pPr>
        <w:numPr>
          <w:ilvl w:val="0"/>
          <w:numId w:val="3"/>
        </w:numPr>
        <w:spacing w:after="0" w:line="300" w:lineRule="atLeast"/>
        <w:jc w:val="both"/>
        <w:rPr>
          <w:rFonts w:ascii="Times New Roman" w:eastAsia="Times New Roman" w:hAnsi="Times New Roman"/>
          <w:b/>
          <w:sz w:val="24"/>
          <w:szCs w:val="24"/>
        </w:rPr>
      </w:pPr>
      <w:r w:rsidRPr="000C6280">
        <w:rPr>
          <w:rFonts w:ascii="Times New Roman" w:eastAsia="Times New Roman" w:hAnsi="Times New Roman"/>
          <w:b/>
          <w:sz w:val="24"/>
          <w:szCs w:val="24"/>
        </w:rPr>
        <w:lastRenderedPageBreak/>
        <w:t>утвердить размер платы и способ начисления за услугу на общем собрании собственников.</w:t>
      </w:r>
    </w:p>
    <w:p w:rsidR="000C6280" w:rsidRPr="000C6280" w:rsidRDefault="000C6280" w:rsidP="00F81E66">
      <w:pPr>
        <w:spacing w:after="0" w:line="300" w:lineRule="atLeast"/>
        <w:jc w:val="both"/>
        <w:rPr>
          <w:rFonts w:ascii="Times New Roman" w:eastAsia="Times New Roman" w:hAnsi="Times New Roman"/>
          <w:b/>
          <w:sz w:val="24"/>
          <w:szCs w:val="24"/>
        </w:rPr>
      </w:pPr>
      <w:r w:rsidRPr="000C6280">
        <w:rPr>
          <w:rFonts w:ascii="Times New Roman" w:eastAsia="Times New Roman" w:hAnsi="Times New Roman"/>
          <w:b/>
          <w:bCs/>
          <w:sz w:val="24"/>
          <w:szCs w:val="24"/>
        </w:rPr>
        <w:t>Шаг 1.</w:t>
      </w:r>
      <w:r w:rsidRPr="000C6280">
        <w:rPr>
          <w:rFonts w:ascii="Times New Roman" w:eastAsia="Times New Roman" w:hAnsi="Times New Roman"/>
          <w:b/>
          <w:sz w:val="24"/>
          <w:szCs w:val="24"/>
        </w:rPr>
        <w:t> </w:t>
      </w:r>
      <w:r w:rsidRPr="000C6280">
        <w:rPr>
          <w:rFonts w:ascii="Times New Roman" w:eastAsia="Times New Roman" w:hAnsi="Times New Roman"/>
          <w:b/>
          <w:bCs/>
          <w:sz w:val="24"/>
          <w:szCs w:val="24"/>
        </w:rPr>
        <w:t>Затраты на </w:t>
      </w:r>
      <w:proofErr w:type="spellStart"/>
      <w:r w:rsidRPr="000C6280">
        <w:rPr>
          <w:rFonts w:ascii="Times New Roman" w:eastAsia="Times New Roman" w:hAnsi="Times New Roman"/>
          <w:b/>
          <w:bCs/>
          <w:sz w:val="24"/>
          <w:szCs w:val="24"/>
        </w:rPr>
        <w:t>допуслуги</w:t>
      </w:r>
      <w:proofErr w:type="spellEnd"/>
      <w:r w:rsidRPr="000C6280">
        <w:rPr>
          <w:rFonts w:ascii="Times New Roman" w:eastAsia="Times New Roman" w:hAnsi="Times New Roman"/>
          <w:b/>
          <w:bCs/>
          <w:sz w:val="24"/>
          <w:szCs w:val="24"/>
        </w:rPr>
        <w:t>. Составьте калькуляцию по размеру платы за </w:t>
      </w:r>
      <w:proofErr w:type="spellStart"/>
      <w:r w:rsidRPr="000C6280">
        <w:rPr>
          <w:rFonts w:ascii="Times New Roman" w:eastAsia="Times New Roman" w:hAnsi="Times New Roman"/>
          <w:b/>
          <w:bCs/>
          <w:sz w:val="24"/>
          <w:szCs w:val="24"/>
        </w:rPr>
        <w:t>допуслугу</w:t>
      </w:r>
      <w:proofErr w:type="spellEnd"/>
      <w:r w:rsidRPr="000C6280">
        <w:rPr>
          <w:rFonts w:ascii="Times New Roman" w:eastAsia="Times New Roman" w:hAnsi="Times New Roman"/>
          <w:b/>
          <w:bCs/>
          <w:sz w:val="24"/>
          <w:szCs w:val="24"/>
        </w:rPr>
        <w:t>.</w:t>
      </w:r>
      <w:r w:rsidRPr="000C6280">
        <w:rPr>
          <w:rFonts w:ascii="Times New Roman" w:eastAsia="Times New Roman" w:hAnsi="Times New Roman"/>
          <w:b/>
          <w:sz w:val="24"/>
          <w:szCs w:val="24"/>
        </w:rPr>
        <w:t xml:space="preserve"> Так вы сможете оценить свои затраты и прибыль. Еще с калькуляцией вам проще будет проводить общее собрание — сможете показать ценообразование на конкретных цифрах. Расчет можно будет предъявить </w:t>
      </w:r>
      <w:proofErr w:type="spellStart"/>
      <w:r w:rsidRPr="000C6280">
        <w:rPr>
          <w:rFonts w:ascii="Times New Roman" w:eastAsia="Times New Roman" w:hAnsi="Times New Roman"/>
          <w:b/>
          <w:sz w:val="24"/>
          <w:szCs w:val="24"/>
        </w:rPr>
        <w:t>надзорнику</w:t>
      </w:r>
      <w:proofErr w:type="spellEnd"/>
      <w:r w:rsidRPr="000C6280">
        <w:rPr>
          <w:rFonts w:ascii="Times New Roman" w:eastAsia="Times New Roman" w:hAnsi="Times New Roman"/>
          <w:b/>
          <w:sz w:val="24"/>
          <w:szCs w:val="24"/>
        </w:rPr>
        <w:t xml:space="preserve"> или в суд при проверках. </w:t>
      </w:r>
    </w:p>
    <w:p w:rsidR="000C6280" w:rsidRPr="000C6280" w:rsidRDefault="000C6280" w:rsidP="00F81E66">
      <w:pPr>
        <w:spacing w:after="0" w:line="300" w:lineRule="atLeast"/>
        <w:jc w:val="both"/>
        <w:rPr>
          <w:rFonts w:ascii="Times New Roman" w:eastAsia="Times New Roman" w:hAnsi="Times New Roman"/>
          <w:b/>
          <w:sz w:val="24"/>
          <w:szCs w:val="24"/>
        </w:rPr>
      </w:pPr>
      <w:r w:rsidRPr="000C6280">
        <w:rPr>
          <w:rFonts w:ascii="Times New Roman" w:eastAsia="Times New Roman" w:hAnsi="Times New Roman"/>
          <w:b/>
          <w:bCs/>
          <w:sz w:val="24"/>
          <w:szCs w:val="24"/>
        </w:rPr>
        <w:t>Шаг 2.</w:t>
      </w:r>
      <w:r w:rsidRPr="000C6280">
        <w:rPr>
          <w:rFonts w:ascii="Times New Roman" w:eastAsia="Times New Roman" w:hAnsi="Times New Roman"/>
          <w:b/>
          <w:sz w:val="24"/>
          <w:szCs w:val="24"/>
        </w:rPr>
        <w:t> </w:t>
      </w:r>
      <w:r w:rsidRPr="000C6280">
        <w:rPr>
          <w:rFonts w:ascii="Times New Roman" w:eastAsia="Times New Roman" w:hAnsi="Times New Roman"/>
          <w:b/>
          <w:bCs/>
          <w:sz w:val="24"/>
          <w:szCs w:val="24"/>
        </w:rPr>
        <w:t xml:space="preserve">Выбор способа. </w:t>
      </w:r>
      <w:r w:rsidRPr="000C6280">
        <w:rPr>
          <w:rFonts w:ascii="Times New Roman" w:eastAsia="Times New Roman" w:hAnsi="Times New Roman"/>
          <w:b/>
          <w:sz w:val="24"/>
          <w:szCs w:val="24"/>
        </w:rPr>
        <w:t xml:space="preserve">При выборе стратегии начисления учитывайте желание жителей и сложившуюся судебную практику. Первая составляющая поможет не уронить процент сбора платежей — жители охотнее будут платить по счетам, если им понятна логика их начисления. А наличие положительной судебной практики по схожим спорам будет весомым подтверждением при проверках расчетов со стороны ГЖИ. </w:t>
      </w:r>
    </w:p>
    <w:tbl>
      <w:tblPr>
        <w:tblW w:w="5000" w:type="pct"/>
        <w:tblCellMar>
          <w:left w:w="0" w:type="dxa"/>
          <w:right w:w="0" w:type="dxa"/>
        </w:tblCellMar>
        <w:tblLook w:val="04A0" w:firstRow="1" w:lastRow="0" w:firstColumn="1" w:lastColumn="0" w:noHBand="0" w:noVBand="1"/>
      </w:tblPr>
      <w:tblGrid>
        <w:gridCol w:w="10450"/>
      </w:tblGrid>
      <w:tr w:rsidR="000C6280" w:rsidRPr="000C6280" w:rsidTr="005C6769">
        <w:tc>
          <w:tcPr>
            <w:tcW w:w="0" w:type="auto"/>
            <w:tcBorders>
              <w:top w:val="single" w:sz="6" w:space="0" w:color="808080"/>
              <w:left w:val="single" w:sz="6" w:space="0" w:color="FFFFFF"/>
              <w:bottom w:val="single" w:sz="6" w:space="0" w:color="808080"/>
              <w:right w:val="single" w:sz="6" w:space="0" w:color="FFFFFF"/>
            </w:tcBorders>
            <w:tcMar>
              <w:top w:w="180" w:type="dxa"/>
              <w:left w:w="0" w:type="dxa"/>
              <w:bottom w:w="240" w:type="dxa"/>
            </w:tcMar>
            <w:vAlign w:val="center"/>
          </w:tcPr>
          <w:p w:rsidR="000C6280" w:rsidRPr="000C6280" w:rsidRDefault="000C6280" w:rsidP="00F81E66">
            <w:pPr>
              <w:spacing w:after="0" w:line="270" w:lineRule="atLeast"/>
              <w:jc w:val="both"/>
              <w:rPr>
                <w:rFonts w:ascii="Times New Roman" w:eastAsia="Times" w:hAnsi="Times New Roman"/>
                <w:b/>
                <w:sz w:val="24"/>
                <w:szCs w:val="24"/>
              </w:rPr>
            </w:pPr>
            <w:r w:rsidRPr="000C6280">
              <w:rPr>
                <w:rFonts w:ascii="Times New Roman" w:eastAsia="Times" w:hAnsi="Times New Roman"/>
                <w:b/>
                <w:bCs/>
                <w:sz w:val="24"/>
                <w:szCs w:val="24"/>
                <w:shd w:val="clear" w:color="auto" w:fill="E3E6F9"/>
              </w:rPr>
              <w:t>Пример</w:t>
            </w:r>
            <w:r w:rsidRPr="000C6280">
              <w:rPr>
                <w:rFonts w:ascii="Times New Roman" w:eastAsia="Times" w:hAnsi="Times New Roman"/>
                <w:b/>
                <w:bCs/>
                <w:sz w:val="24"/>
                <w:szCs w:val="24"/>
              </w:rPr>
              <w:t xml:space="preserve"> Расчет платы за устройство парковочной зоны </w:t>
            </w:r>
          </w:p>
          <w:p w:rsidR="00A500A1" w:rsidRDefault="000C6280" w:rsidP="00F81E66">
            <w:pPr>
              <w:spacing w:after="0" w:line="270" w:lineRule="atLeast"/>
              <w:jc w:val="both"/>
              <w:rPr>
                <w:rFonts w:ascii="Times New Roman" w:eastAsia="Times" w:hAnsi="Times New Roman"/>
                <w:b/>
                <w:sz w:val="24"/>
                <w:szCs w:val="24"/>
              </w:rPr>
            </w:pPr>
            <w:r w:rsidRPr="000C6280">
              <w:rPr>
                <w:rFonts w:ascii="Times New Roman" w:eastAsia="Times" w:hAnsi="Times New Roman"/>
                <w:b/>
                <w:sz w:val="24"/>
                <w:szCs w:val="24"/>
              </w:rPr>
              <w:t>УО рассчитала стоимость затрат за дополнительную услугу по организации парковки во дворе МКД с учетом своей прибыли. Итоговая сумма — 352 тыс. руб.</w:t>
            </w:r>
            <w:r w:rsidRPr="000C6280">
              <w:rPr>
                <w:rFonts w:ascii="Times New Roman" w:eastAsia="Times" w:hAnsi="Times New Roman"/>
                <w:b/>
                <w:sz w:val="24"/>
                <w:szCs w:val="24"/>
              </w:rPr>
              <w:br/>
              <w:t>Для общего собрания подготовили два способа расчета платы за услугу — по площади помещений и по количеству автомобилей, которые имеют собственники помещений в МКД.</w:t>
            </w:r>
            <w:r w:rsidRPr="000C6280">
              <w:rPr>
                <w:rFonts w:ascii="Times New Roman" w:eastAsia="Times" w:hAnsi="Times New Roman"/>
                <w:b/>
                <w:sz w:val="24"/>
                <w:szCs w:val="24"/>
              </w:rPr>
              <w:br/>
              <w:t xml:space="preserve">Расчет для собственника квартиры площадью в 54 кв. м, имеющего один автомобиль, выглядел так: </w:t>
            </w:r>
            <w:r w:rsidRPr="000C6280">
              <w:rPr>
                <w:rFonts w:ascii="Times New Roman" w:eastAsia="Times" w:hAnsi="Times New Roman"/>
                <w:b/>
                <w:noProof/>
                <w:sz w:val="24"/>
                <w:szCs w:val="24"/>
              </w:rPr>
              <w:drawing>
                <wp:inline distT="0" distB="0" distL="0" distR="0">
                  <wp:extent cx="6343650" cy="18192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0" cy="1819275"/>
                          </a:xfrm>
                          <a:prstGeom prst="rect">
                            <a:avLst/>
                          </a:prstGeom>
                          <a:noFill/>
                          <a:ln>
                            <a:noFill/>
                          </a:ln>
                        </pic:spPr>
                      </pic:pic>
                    </a:graphicData>
                  </a:graphic>
                </wp:inline>
              </w:drawing>
            </w:r>
          </w:p>
          <w:p w:rsidR="00A500A1" w:rsidRDefault="00A500A1" w:rsidP="00F81E66">
            <w:pPr>
              <w:spacing w:after="0" w:line="270" w:lineRule="atLeast"/>
              <w:jc w:val="both"/>
              <w:rPr>
                <w:rFonts w:ascii="Times New Roman" w:eastAsia="Times" w:hAnsi="Times New Roman"/>
                <w:b/>
                <w:sz w:val="24"/>
                <w:szCs w:val="24"/>
              </w:rPr>
            </w:pPr>
          </w:p>
          <w:p w:rsidR="000C6280" w:rsidRPr="000C6280" w:rsidRDefault="000C6280" w:rsidP="00F81E66">
            <w:pPr>
              <w:spacing w:after="0" w:line="270" w:lineRule="atLeast"/>
              <w:jc w:val="both"/>
              <w:rPr>
                <w:rFonts w:ascii="Times New Roman" w:eastAsia="Times" w:hAnsi="Times New Roman"/>
                <w:b/>
                <w:sz w:val="24"/>
                <w:szCs w:val="24"/>
              </w:rPr>
            </w:pPr>
            <w:r w:rsidRPr="000C6280">
              <w:rPr>
                <w:rFonts w:ascii="Times New Roman" w:eastAsia="Times" w:hAnsi="Times New Roman"/>
                <w:b/>
                <w:sz w:val="24"/>
                <w:szCs w:val="24"/>
              </w:rPr>
              <w:br/>
              <w:t xml:space="preserve">На общем собрании УО предложила собственникам два способа расчетов. Жители решили, что за услугу будут платить только автомобилисты. </w:t>
            </w:r>
          </w:p>
        </w:tc>
      </w:tr>
    </w:tbl>
    <w:p w:rsidR="000C6280" w:rsidRPr="000C6280" w:rsidRDefault="000C6280" w:rsidP="00F81E66">
      <w:pPr>
        <w:spacing w:after="0" w:line="300" w:lineRule="atLeast"/>
        <w:jc w:val="both"/>
        <w:rPr>
          <w:rFonts w:ascii="Times New Roman" w:eastAsia="Times New Roman" w:hAnsi="Times New Roman"/>
          <w:b/>
          <w:sz w:val="24"/>
          <w:szCs w:val="24"/>
        </w:rPr>
      </w:pPr>
    </w:p>
    <w:p w:rsidR="000C6280" w:rsidRPr="000C6280" w:rsidRDefault="000C6280" w:rsidP="00F81E66">
      <w:pPr>
        <w:spacing w:after="0" w:line="300" w:lineRule="atLeast"/>
        <w:jc w:val="both"/>
        <w:rPr>
          <w:rFonts w:ascii="Times New Roman" w:eastAsia="Times New Roman" w:hAnsi="Times New Roman"/>
          <w:b/>
          <w:sz w:val="24"/>
          <w:szCs w:val="24"/>
        </w:rPr>
      </w:pPr>
      <w:r w:rsidRPr="000C6280">
        <w:rPr>
          <w:rFonts w:ascii="Times New Roman" w:eastAsia="Times New Roman" w:hAnsi="Times New Roman"/>
          <w:b/>
          <w:bCs/>
          <w:sz w:val="24"/>
          <w:szCs w:val="24"/>
        </w:rPr>
        <w:t>Шаг 3.</w:t>
      </w:r>
      <w:r w:rsidRPr="000C6280">
        <w:rPr>
          <w:rFonts w:ascii="Times New Roman" w:eastAsia="Times New Roman" w:hAnsi="Times New Roman"/>
          <w:b/>
          <w:sz w:val="24"/>
          <w:szCs w:val="24"/>
        </w:rPr>
        <w:t> </w:t>
      </w:r>
      <w:r w:rsidRPr="000C6280">
        <w:rPr>
          <w:rFonts w:ascii="Times New Roman" w:eastAsia="Times New Roman" w:hAnsi="Times New Roman"/>
          <w:b/>
          <w:bCs/>
          <w:sz w:val="24"/>
          <w:szCs w:val="24"/>
        </w:rPr>
        <w:t>Утверждение жителями.</w:t>
      </w:r>
      <w:r w:rsidRPr="000C6280">
        <w:rPr>
          <w:rFonts w:ascii="Times New Roman" w:eastAsia="Times New Roman" w:hAnsi="Times New Roman"/>
          <w:b/>
          <w:sz w:val="24"/>
          <w:szCs w:val="24"/>
        </w:rPr>
        <w:t xml:space="preserve"> Избранную тактику начисления, как и размер платы, нужно утвердить на общем собрании собственников помещений. Без этого вас обвинят в незаконных начислениях, а не в ошибочном способе расчета их стоимости. Поэтому в повестку, помимо общих вопросов, включите вопросы об утверждении: </w:t>
      </w:r>
    </w:p>
    <w:p w:rsidR="000C6280" w:rsidRPr="000C6280" w:rsidRDefault="000C6280" w:rsidP="00F81E66">
      <w:pPr>
        <w:numPr>
          <w:ilvl w:val="0"/>
          <w:numId w:val="4"/>
        </w:numPr>
        <w:spacing w:after="0" w:line="300" w:lineRule="atLeast"/>
        <w:jc w:val="both"/>
        <w:rPr>
          <w:rFonts w:ascii="Times New Roman" w:eastAsia="Times New Roman" w:hAnsi="Times New Roman"/>
          <w:b/>
          <w:sz w:val="24"/>
          <w:szCs w:val="24"/>
        </w:rPr>
      </w:pPr>
      <w:r w:rsidRPr="000C6280">
        <w:rPr>
          <w:rFonts w:ascii="Times New Roman" w:eastAsia="Times New Roman" w:hAnsi="Times New Roman"/>
          <w:b/>
          <w:sz w:val="24"/>
          <w:szCs w:val="24"/>
        </w:rPr>
        <w:t>размера платы за </w:t>
      </w:r>
      <w:proofErr w:type="spellStart"/>
      <w:r w:rsidRPr="000C6280">
        <w:rPr>
          <w:rFonts w:ascii="Times New Roman" w:eastAsia="Times New Roman" w:hAnsi="Times New Roman"/>
          <w:b/>
          <w:sz w:val="24"/>
          <w:szCs w:val="24"/>
        </w:rPr>
        <w:t>допуслугу</w:t>
      </w:r>
      <w:proofErr w:type="spellEnd"/>
      <w:r w:rsidRPr="000C6280">
        <w:rPr>
          <w:rFonts w:ascii="Times New Roman" w:eastAsia="Times New Roman" w:hAnsi="Times New Roman"/>
          <w:b/>
          <w:sz w:val="24"/>
          <w:szCs w:val="24"/>
        </w:rPr>
        <w:t>;</w:t>
      </w:r>
    </w:p>
    <w:p w:rsidR="000C6280" w:rsidRPr="000C6280" w:rsidRDefault="000C6280" w:rsidP="00F81E66">
      <w:pPr>
        <w:numPr>
          <w:ilvl w:val="0"/>
          <w:numId w:val="4"/>
        </w:numPr>
        <w:spacing w:after="0" w:line="300" w:lineRule="atLeast"/>
        <w:jc w:val="both"/>
        <w:rPr>
          <w:rFonts w:ascii="Times New Roman" w:eastAsia="Times New Roman" w:hAnsi="Times New Roman"/>
          <w:b/>
          <w:sz w:val="24"/>
          <w:szCs w:val="24"/>
        </w:rPr>
      </w:pPr>
      <w:r w:rsidRPr="000C6280">
        <w:rPr>
          <w:rFonts w:ascii="Times New Roman" w:eastAsia="Times New Roman" w:hAnsi="Times New Roman"/>
          <w:b/>
          <w:sz w:val="24"/>
          <w:szCs w:val="24"/>
        </w:rPr>
        <w:t>способа начисления платы за </w:t>
      </w:r>
      <w:proofErr w:type="spellStart"/>
      <w:r w:rsidRPr="000C6280">
        <w:rPr>
          <w:rFonts w:ascii="Times New Roman" w:eastAsia="Times New Roman" w:hAnsi="Times New Roman"/>
          <w:b/>
          <w:sz w:val="24"/>
          <w:szCs w:val="24"/>
        </w:rPr>
        <w:t>допуслугу</w:t>
      </w:r>
      <w:proofErr w:type="spellEnd"/>
      <w:r w:rsidRPr="000C6280">
        <w:rPr>
          <w:rFonts w:ascii="Times New Roman" w:eastAsia="Times New Roman" w:hAnsi="Times New Roman"/>
          <w:b/>
          <w:sz w:val="24"/>
          <w:szCs w:val="24"/>
        </w:rPr>
        <w:t xml:space="preserve"> (</w:t>
      </w:r>
      <w:r w:rsidRPr="000C6280">
        <w:rPr>
          <w:rFonts w:ascii="Times New Roman" w:eastAsia="Times New Roman" w:hAnsi="Times New Roman"/>
          <w:b/>
          <w:i/>
          <w:iCs/>
          <w:sz w:val="24"/>
          <w:szCs w:val="24"/>
        </w:rPr>
        <w:t>рисунок 1</w:t>
      </w:r>
      <w:r w:rsidRPr="000C6280">
        <w:rPr>
          <w:rFonts w:ascii="Times New Roman" w:eastAsia="Times New Roman" w:hAnsi="Times New Roman"/>
          <w:b/>
          <w:sz w:val="24"/>
          <w:szCs w:val="24"/>
        </w:rPr>
        <w:t xml:space="preserve">). </w:t>
      </w:r>
    </w:p>
    <w:p w:rsidR="000C6280" w:rsidRPr="000C6280" w:rsidRDefault="000C6280" w:rsidP="00F81E66">
      <w:pPr>
        <w:spacing w:before="375" w:after="0" w:line="260" w:lineRule="atLeast"/>
        <w:jc w:val="both"/>
        <w:outlineLvl w:val="5"/>
        <w:rPr>
          <w:rFonts w:ascii="Times New Roman" w:eastAsia="Arial" w:hAnsi="Times New Roman"/>
          <w:b/>
          <w:sz w:val="24"/>
          <w:szCs w:val="24"/>
        </w:rPr>
      </w:pPr>
      <w:r w:rsidRPr="000C6280">
        <w:rPr>
          <w:rFonts w:ascii="Times New Roman" w:eastAsia="Arial" w:hAnsi="Times New Roman"/>
          <w:b/>
          <w:sz w:val="24"/>
          <w:szCs w:val="24"/>
          <w:shd w:val="clear" w:color="auto" w:fill="E3E6F9"/>
        </w:rPr>
        <w:t>РИСУНОК 1</w:t>
      </w:r>
      <w:r w:rsidRPr="000C6280">
        <w:rPr>
          <w:rFonts w:ascii="Times New Roman" w:eastAsia="Arial" w:hAnsi="Times New Roman"/>
          <w:b/>
          <w:sz w:val="24"/>
          <w:szCs w:val="24"/>
        </w:rPr>
        <w:t xml:space="preserve"> Пример формулирования вопросов о стратегии начисления платы для общего собрания собственников помещения </w:t>
      </w:r>
    </w:p>
    <w:p w:rsidR="000C6280" w:rsidRPr="000C6280" w:rsidRDefault="000C6280" w:rsidP="00F81E66">
      <w:pPr>
        <w:spacing w:after="0" w:line="300" w:lineRule="atLeast"/>
        <w:jc w:val="both"/>
        <w:rPr>
          <w:rFonts w:ascii="Times New Roman" w:eastAsia="Times New Roman" w:hAnsi="Times New Roman"/>
        </w:rPr>
      </w:pPr>
      <w:r w:rsidRPr="000C6280">
        <w:rPr>
          <w:rFonts w:ascii="Times New Roman" w:eastAsia="Times New Roman" w:hAnsi="Times New Roman"/>
          <w:noProof/>
        </w:rPr>
        <w:lastRenderedPageBreak/>
        <w:drawing>
          <wp:inline distT="0" distB="0" distL="0" distR="0">
            <wp:extent cx="6477000" cy="4057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4057650"/>
                    </a:xfrm>
                    <a:prstGeom prst="rect">
                      <a:avLst/>
                    </a:prstGeom>
                    <a:noFill/>
                    <a:ln>
                      <a:noFill/>
                    </a:ln>
                  </pic:spPr>
                </pic:pic>
              </a:graphicData>
            </a:graphic>
          </wp:inline>
        </w:drawing>
      </w:r>
    </w:p>
    <w:p w:rsidR="000C6280" w:rsidRPr="000C6280" w:rsidRDefault="000C6280" w:rsidP="00F81E66">
      <w:pPr>
        <w:keepNext/>
        <w:spacing w:before="360" w:after="0" w:line="380" w:lineRule="atLeast"/>
        <w:jc w:val="both"/>
        <w:outlineLvl w:val="1"/>
        <w:rPr>
          <w:rFonts w:ascii="Arial" w:eastAsia="Arial" w:hAnsi="Arial" w:cs="Arial"/>
          <w:sz w:val="34"/>
          <w:szCs w:val="34"/>
        </w:rPr>
      </w:pPr>
      <w:r w:rsidRPr="000C6280">
        <w:rPr>
          <w:rFonts w:ascii="Arial" w:eastAsia="Arial" w:hAnsi="Arial" w:cs="Arial"/>
          <w:b/>
          <w:bCs/>
          <w:sz w:val="34"/>
          <w:szCs w:val="34"/>
        </w:rPr>
        <w:t xml:space="preserve">План Б — для тех, кто уже начислил плату, получил предписание ГЖИ на перерасчет, но не хочет его исполнять </w:t>
      </w:r>
    </w:p>
    <w:p w:rsidR="000C6280" w:rsidRPr="000C6280" w:rsidRDefault="000C6280" w:rsidP="00F81E66">
      <w:pPr>
        <w:spacing w:after="0" w:line="300" w:lineRule="atLeast"/>
        <w:jc w:val="both"/>
        <w:rPr>
          <w:rFonts w:ascii="Times New Roman" w:eastAsia="Times New Roman" w:hAnsi="Times New Roman"/>
          <w:b/>
          <w:sz w:val="24"/>
          <w:szCs w:val="24"/>
        </w:rPr>
      </w:pPr>
      <w:r w:rsidRPr="000C6280">
        <w:rPr>
          <w:rFonts w:ascii="Times New Roman" w:eastAsia="Times New Roman" w:hAnsi="Times New Roman"/>
          <w:b/>
          <w:sz w:val="24"/>
          <w:szCs w:val="24"/>
        </w:rPr>
        <w:t xml:space="preserve">Если вы не смогли убедить проверяющих в законности вашей стратегии начисления платы, готовьтесь отстаивать ее в суде. Дело в том, что бремя доказывания законности начислений лежит на управленце. Это следует из положений </w:t>
      </w:r>
      <w:r w:rsidRPr="000C6280">
        <w:rPr>
          <w:rFonts w:ascii="Times New Roman" w:eastAsia="Times New Roman" w:hAnsi="Times New Roman"/>
          <w:b/>
          <w:color w:val="008200"/>
          <w:sz w:val="24"/>
          <w:szCs w:val="24"/>
          <w:u w:val="single"/>
        </w:rPr>
        <w:t>Гражданского кодекса</w:t>
      </w:r>
      <w:r w:rsidRPr="000C6280">
        <w:rPr>
          <w:rFonts w:ascii="Times New Roman" w:eastAsia="Times New Roman" w:hAnsi="Times New Roman"/>
          <w:b/>
          <w:sz w:val="24"/>
          <w:szCs w:val="24"/>
        </w:rPr>
        <w:t xml:space="preserve"> (ст. </w:t>
      </w:r>
      <w:r w:rsidRPr="000C6280">
        <w:rPr>
          <w:rFonts w:ascii="Times New Roman" w:eastAsia="Times New Roman" w:hAnsi="Times New Roman"/>
          <w:b/>
          <w:color w:val="008200"/>
          <w:sz w:val="24"/>
          <w:szCs w:val="24"/>
          <w:u w:val="single"/>
        </w:rPr>
        <w:t>1064</w:t>
      </w:r>
      <w:r w:rsidRPr="000C6280">
        <w:rPr>
          <w:rFonts w:ascii="Times New Roman" w:eastAsia="Times New Roman" w:hAnsi="Times New Roman"/>
          <w:b/>
          <w:sz w:val="24"/>
          <w:szCs w:val="24"/>
        </w:rPr>
        <w:t xml:space="preserve">, </w:t>
      </w:r>
      <w:r w:rsidRPr="000C6280">
        <w:rPr>
          <w:rFonts w:ascii="Times New Roman" w:eastAsia="Times New Roman" w:hAnsi="Times New Roman"/>
          <w:b/>
          <w:color w:val="008200"/>
          <w:sz w:val="24"/>
          <w:szCs w:val="24"/>
          <w:u w:val="single"/>
        </w:rPr>
        <w:t>1098</w:t>
      </w:r>
      <w:r w:rsidRPr="000C6280">
        <w:rPr>
          <w:rFonts w:ascii="Times New Roman" w:eastAsia="Times New Roman" w:hAnsi="Times New Roman"/>
          <w:b/>
          <w:sz w:val="24"/>
          <w:szCs w:val="24"/>
        </w:rPr>
        <w:t xml:space="preserve">). Вы должны доказать три факта. </w:t>
      </w:r>
    </w:p>
    <w:p w:rsidR="000C6280" w:rsidRPr="000C6280" w:rsidRDefault="000C6280" w:rsidP="00F81E66">
      <w:pPr>
        <w:spacing w:after="0" w:line="300" w:lineRule="atLeast"/>
        <w:jc w:val="both"/>
        <w:rPr>
          <w:rFonts w:ascii="Times New Roman" w:eastAsia="Times New Roman" w:hAnsi="Times New Roman"/>
          <w:b/>
          <w:sz w:val="24"/>
          <w:szCs w:val="24"/>
        </w:rPr>
      </w:pPr>
      <w:r w:rsidRPr="000C6280">
        <w:rPr>
          <w:rFonts w:ascii="Times New Roman" w:eastAsia="Times New Roman" w:hAnsi="Times New Roman"/>
          <w:b/>
          <w:sz w:val="24"/>
          <w:szCs w:val="24"/>
        </w:rPr>
        <w:t>1. Услуга не является обязательной.</w:t>
      </w:r>
    </w:p>
    <w:p w:rsidR="000C6280" w:rsidRPr="000C6280" w:rsidRDefault="000C6280" w:rsidP="00F81E66">
      <w:pPr>
        <w:spacing w:after="0" w:line="300" w:lineRule="atLeast"/>
        <w:jc w:val="both"/>
        <w:rPr>
          <w:rFonts w:ascii="Times New Roman" w:eastAsia="Times New Roman" w:hAnsi="Times New Roman"/>
          <w:b/>
          <w:sz w:val="24"/>
          <w:szCs w:val="24"/>
        </w:rPr>
      </w:pPr>
      <w:r w:rsidRPr="000C6280">
        <w:rPr>
          <w:rFonts w:ascii="Times New Roman" w:eastAsia="Times New Roman" w:hAnsi="Times New Roman"/>
          <w:b/>
          <w:sz w:val="24"/>
          <w:szCs w:val="24"/>
        </w:rPr>
        <w:t xml:space="preserve">2. У вас есть основания оказывать собственникам спорную услугу и начислять за нее плату. </w:t>
      </w:r>
    </w:p>
    <w:p w:rsidR="000C6280" w:rsidRPr="000C6280" w:rsidRDefault="000C6280" w:rsidP="00F81E66">
      <w:pPr>
        <w:spacing w:after="0" w:line="300" w:lineRule="atLeast"/>
        <w:jc w:val="both"/>
        <w:rPr>
          <w:rFonts w:ascii="Times New Roman" w:eastAsia="Times New Roman" w:hAnsi="Times New Roman"/>
          <w:b/>
          <w:sz w:val="24"/>
          <w:szCs w:val="24"/>
        </w:rPr>
      </w:pPr>
      <w:r w:rsidRPr="000C6280">
        <w:rPr>
          <w:rFonts w:ascii="Times New Roman" w:eastAsia="Times New Roman" w:hAnsi="Times New Roman"/>
          <w:b/>
          <w:sz w:val="24"/>
          <w:szCs w:val="24"/>
        </w:rPr>
        <w:t>3. Размер платы за спорную услугу экономически обоснован.</w:t>
      </w:r>
    </w:p>
    <w:p w:rsidR="000C6280" w:rsidRPr="000C6280" w:rsidRDefault="000C6280" w:rsidP="00F81E66">
      <w:pPr>
        <w:spacing w:after="0" w:line="300" w:lineRule="atLeast"/>
        <w:jc w:val="both"/>
        <w:rPr>
          <w:rFonts w:ascii="Times New Roman" w:eastAsia="Times New Roman" w:hAnsi="Times New Roman"/>
          <w:b/>
          <w:sz w:val="24"/>
          <w:szCs w:val="24"/>
        </w:rPr>
      </w:pPr>
      <w:r w:rsidRPr="000C6280">
        <w:rPr>
          <w:rFonts w:ascii="Times New Roman" w:eastAsia="Times New Roman" w:hAnsi="Times New Roman"/>
          <w:b/>
          <w:sz w:val="24"/>
          <w:szCs w:val="24"/>
        </w:rPr>
        <w:t xml:space="preserve">Чтобы доказать </w:t>
      </w:r>
      <w:r w:rsidRPr="000C6280">
        <w:rPr>
          <w:rFonts w:ascii="Times New Roman" w:eastAsia="Times New Roman" w:hAnsi="Times New Roman"/>
          <w:b/>
          <w:bCs/>
          <w:sz w:val="24"/>
          <w:szCs w:val="24"/>
        </w:rPr>
        <w:t>первый факт</w:t>
      </w:r>
      <w:r w:rsidRPr="000C6280">
        <w:rPr>
          <w:rFonts w:ascii="Times New Roman" w:eastAsia="Times New Roman" w:hAnsi="Times New Roman"/>
          <w:b/>
          <w:sz w:val="24"/>
          <w:szCs w:val="24"/>
        </w:rPr>
        <w:t xml:space="preserve">, ссылайтесь на положения Минимального перечня, который утвержден </w:t>
      </w:r>
      <w:r w:rsidRPr="000C6280">
        <w:rPr>
          <w:rFonts w:ascii="Times New Roman" w:eastAsia="Times New Roman" w:hAnsi="Times New Roman"/>
          <w:b/>
          <w:color w:val="008200"/>
          <w:sz w:val="24"/>
          <w:szCs w:val="24"/>
          <w:u w:val="single"/>
        </w:rPr>
        <w:t>постановлением Правительства от 03.04.2013 № 290</w:t>
      </w:r>
      <w:r w:rsidRPr="000C6280">
        <w:rPr>
          <w:rFonts w:ascii="Times New Roman" w:eastAsia="Times New Roman" w:hAnsi="Times New Roman"/>
          <w:b/>
          <w:sz w:val="24"/>
          <w:szCs w:val="24"/>
        </w:rPr>
        <w:t xml:space="preserve">. Ведь если услуга не включена в перечень, то ее признают дополнительной. Поэтому вы вправе применять иные способы ее расчета и начисления. </w:t>
      </w:r>
    </w:p>
    <w:p w:rsidR="000C6280" w:rsidRPr="000C6280" w:rsidRDefault="000C6280" w:rsidP="00F81E66">
      <w:pPr>
        <w:spacing w:after="0" w:line="300" w:lineRule="atLeast"/>
        <w:jc w:val="both"/>
        <w:rPr>
          <w:rFonts w:ascii="Times New Roman" w:eastAsia="Times New Roman" w:hAnsi="Times New Roman"/>
          <w:b/>
          <w:sz w:val="24"/>
          <w:szCs w:val="24"/>
        </w:rPr>
      </w:pPr>
      <w:r w:rsidRPr="000C6280">
        <w:rPr>
          <w:rFonts w:ascii="Times New Roman" w:eastAsia="Times New Roman" w:hAnsi="Times New Roman"/>
          <w:b/>
          <w:bCs/>
          <w:sz w:val="24"/>
          <w:szCs w:val="24"/>
        </w:rPr>
        <w:t>Второй факт</w:t>
      </w:r>
      <w:r w:rsidRPr="000C6280">
        <w:rPr>
          <w:rFonts w:ascii="Times New Roman" w:eastAsia="Times New Roman" w:hAnsi="Times New Roman"/>
          <w:b/>
          <w:sz w:val="24"/>
          <w:szCs w:val="24"/>
        </w:rPr>
        <w:t xml:space="preserve"> доказывайте документально. В спорной ситуации предъявите протокол общего собрания, на котором собственники приняли решение получать спорную услугу в конкретном объеме и за оговоренную плату (</w:t>
      </w:r>
      <w:r w:rsidRPr="000C6280">
        <w:rPr>
          <w:rFonts w:ascii="Times New Roman" w:eastAsia="Times New Roman" w:hAnsi="Times New Roman"/>
          <w:b/>
          <w:i/>
          <w:iCs/>
          <w:sz w:val="24"/>
          <w:szCs w:val="24"/>
        </w:rPr>
        <w:t>рисунок 2</w:t>
      </w:r>
      <w:r w:rsidRPr="000C6280">
        <w:rPr>
          <w:rFonts w:ascii="Times New Roman" w:eastAsia="Times New Roman" w:hAnsi="Times New Roman"/>
          <w:b/>
          <w:sz w:val="24"/>
          <w:szCs w:val="24"/>
        </w:rPr>
        <w:t xml:space="preserve">). Если по итогам собрания вы вносили изменения в договор управления — предоставьте суду сам договор и дополнительное соглашение к нему. Эти документы также подтвердят легитимность ваших действий. </w:t>
      </w:r>
    </w:p>
    <w:p w:rsidR="000C6280" w:rsidRPr="000C6280" w:rsidRDefault="000C6280" w:rsidP="00F81E66">
      <w:pPr>
        <w:spacing w:after="0" w:line="300" w:lineRule="atLeast"/>
        <w:jc w:val="both"/>
        <w:rPr>
          <w:rFonts w:ascii="Times New Roman" w:eastAsia="Times New Roman" w:hAnsi="Times New Roman"/>
          <w:b/>
          <w:sz w:val="24"/>
          <w:szCs w:val="24"/>
        </w:rPr>
      </w:pPr>
      <w:r w:rsidRPr="000C6280">
        <w:rPr>
          <w:rFonts w:ascii="Times New Roman" w:eastAsia="Times New Roman" w:hAnsi="Times New Roman"/>
          <w:b/>
          <w:bCs/>
          <w:sz w:val="24"/>
          <w:szCs w:val="24"/>
        </w:rPr>
        <w:t>Третий факт</w:t>
      </w:r>
      <w:r w:rsidRPr="000C6280">
        <w:rPr>
          <w:rFonts w:ascii="Times New Roman" w:eastAsia="Times New Roman" w:hAnsi="Times New Roman"/>
          <w:b/>
          <w:sz w:val="24"/>
          <w:szCs w:val="24"/>
        </w:rPr>
        <w:t xml:space="preserve"> подтвердите калькуляцией и выпиской рыночной стоимости аналогичных услуг, которые оказывают ваши конкуренты. Выписку можно сделать на основе анализа рынка предложений в интернете. </w:t>
      </w:r>
    </w:p>
    <w:p w:rsidR="000C6280" w:rsidRPr="000C6280" w:rsidRDefault="000C6280" w:rsidP="00F81E66">
      <w:pPr>
        <w:spacing w:before="375" w:after="0" w:line="260" w:lineRule="atLeast"/>
        <w:jc w:val="both"/>
        <w:outlineLvl w:val="5"/>
        <w:rPr>
          <w:rFonts w:ascii="Times New Roman" w:eastAsia="Arial" w:hAnsi="Times New Roman"/>
          <w:b/>
          <w:sz w:val="24"/>
          <w:szCs w:val="24"/>
        </w:rPr>
      </w:pPr>
      <w:r w:rsidRPr="000C6280">
        <w:rPr>
          <w:rFonts w:ascii="Times New Roman" w:eastAsia="Arial" w:hAnsi="Times New Roman"/>
          <w:b/>
          <w:sz w:val="24"/>
          <w:szCs w:val="24"/>
          <w:shd w:val="clear" w:color="auto" w:fill="E3E6F9"/>
        </w:rPr>
        <w:t>РИСУНОК 2</w:t>
      </w:r>
      <w:r w:rsidRPr="000C6280">
        <w:rPr>
          <w:rFonts w:ascii="Times New Roman" w:eastAsia="Arial" w:hAnsi="Times New Roman"/>
          <w:b/>
          <w:sz w:val="24"/>
          <w:szCs w:val="24"/>
        </w:rPr>
        <w:t xml:space="preserve"> Пример формулирования вопросов о стратегии начисления платы для общего собрания собственников помещения </w:t>
      </w:r>
    </w:p>
    <w:p w:rsidR="000C6280" w:rsidRPr="000C6280" w:rsidRDefault="000C6280" w:rsidP="00F81E66">
      <w:pPr>
        <w:spacing w:after="0" w:line="300" w:lineRule="atLeast"/>
        <w:jc w:val="both"/>
        <w:rPr>
          <w:rFonts w:ascii="Times New Roman" w:eastAsia="Times New Roman" w:hAnsi="Times New Roman"/>
        </w:rPr>
      </w:pPr>
      <w:r w:rsidRPr="000C6280">
        <w:rPr>
          <w:rFonts w:ascii="Times New Roman" w:eastAsia="Times New Roman" w:hAnsi="Times New Roman"/>
          <w:noProof/>
        </w:rPr>
        <w:lastRenderedPageBreak/>
        <w:drawing>
          <wp:inline distT="0" distB="0" distL="0" distR="0">
            <wp:extent cx="4752975" cy="31146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2975" cy="3114675"/>
                    </a:xfrm>
                    <a:prstGeom prst="rect">
                      <a:avLst/>
                    </a:prstGeom>
                    <a:noFill/>
                    <a:ln>
                      <a:noFill/>
                    </a:ln>
                  </pic:spPr>
                </pic:pic>
              </a:graphicData>
            </a:graphic>
          </wp:inline>
        </w:drawing>
      </w:r>
    </w:p>
    <w:p w:rsidR="000C6280" w:rsidRPr="000C6280" w:rsidRDefault="000C6280" w:rsidP="00F81E66">
      <w:pPr>
        <w:keepNext/>
        <w:spacing w:before="360" w:after="0" w:line="380" w:lineRule="atLeast"/>
        <w:jc w:val="both"/>
        <w:outlineLvl w:val="1"/>
        <w:rPr>
          <w:rFonts w:ascii="Arial" w:eastAsia="Arial" w:hAnsi="Arial" w:cs="Arial"/>
          <w:sz w:val="34"/>
          <w:szCs w:val="34"/>
        </w:rPr>
      </w:pPr>
      <w:r w:rsidRPr="000C6280">
        <w:rPr>
          <w:rFonts w:ascii="Arial" w:eastAsia="Arial" w:hAnsi="Arial" w:cs="Arial"/>
          <w:b/>
          <w:bCs/>
          <w:sz w:val="34"/>
          <w:szCs w:val="34"/>
        </w:rPr>
        <w:t xml:space="preserve">План В — для тех, кто понял, что требования ГЖИ законны, но все равно хочет не потерять в деньгах </w:t>
      </w:r>
    </w:p>
    <w:p w:rsidR="000C6280" w:rsidRPr="000C6280" w:rsidRDefault="000C6280" w:rsidP="00F81E66">
      <w:pPr>
        <w:spacing w:after="0" w:line="300" w:lineRule="atLeast"/>
        <w:jc w:val="both"/>
        <w:rPr>
          <w:rFonts w:ascii="Times New Roman" w:eastAsia="Times New Roman" w:hAnsi="Times New Roman"/>
          <w:b/>
          <w:sz w:val="24"/>
          <w:szCs w:val="24"/>
        </w:rPr>
      </w:pPr>
      <w:r w:rsidRPr="000C6280">
        <w:rPr>
          <w:rFonts w:ascii="Times New Roman" w:eastAsia="Times New Roman" w:hAnsi="Times New Roman"/>
          <w:b/>
          <w:sz w:val="24"/>
          <w:szCs w:val="24"/>
        </w:rPr>
        <w:t xml:space="preserve">Если вы понимаете, что требования ГЖИ законны и она с большой долей вероятности выиграет суд, то примените план В. По нему вы не отказываетесь от своих денег, а рассчитываете размер платы способом, который предлагает </w:t>
      </w:r>
      <w:proofErr w:type="spellStart"/>
      <w:r w:rsidRPr="000C6280">
        <w:rPr>
          <w:rFonts w:ascii="Times New Roman" w:eastAsia="Times New Roman" w:hAnsi="Times New Roman"/>
          <w:b/>
          <w:sz w:val="24"/>
          <w:szCs w:val="24"/>
        </w:rPr>
        <w:t>надзорник</w:t>
      </w:r>
      <w:proofErr w:type="spellEnd"/>
      <w:r w:rsidRPr="000C6280">
        <w:rPr>
          <w:rFonts w:ascii="Times New Roman" w:eastAsia="Times New Roman" w:hAnsi="Times New Roman"/>
          <w:b/>
          <w:sz w:val="24"/>
          <w:szCs w:val="24"/>
        </w:rPr>
        <w:t xml:space="preserve">. </w:t>
      </w:r>
    </w:p>
    <w:p w:rsidR="000C6280" w:rsidRPr="000C6280" w:rsidRDefault="000C6280" w:rsidP="00F81E66">
      <w:pPr>
        <w:spacing w:after="0" w:line="300" w:lineRule="atLeast"/>
        <w:jc w:val="both"/>
        <w:rPr>
          <w:rFonts w:ascii="Times New Roman" w:eastAsia="Times New Roman" w:hAnsi="Times New Roman"/>
          <w:b/>
          <w:sz w:val="24"/>
          <w:szCs w:val="24"/>
        </w:rPr>
      </w:pPr>
      <w:r w:rsidRPr="000C6280">
        <w:rPr>
          <w:rFonts w:ascii="Times New Roman" w:eastAsia="Times New Roman" w:hAnsi="Times New Roman"/>
          <w:b/>
          <w:sz w:val="24"/>
          <w:szCs w:val="24"/>
        </w:rPr>
        <w:t xml:space="preserve">Дело в том, </w:t>
      </w:r>
      <w:proofErr w:type="gramStart"/>
      <w:r w:rsidRPr="000C6280">
        <w:rPr>
          <w:rFonts w:ascii="Times New Roman" w:eastAsia="Times New Roman" w:hAnsi="Times New Roman"/>
          <w:b/>
          <w:sz w:val="24"/>
          <w:szCs w:val="24"/>
        </w:rPr>
        <w:t>что</w:t>
      </w:r>
      <w:proofErr w:type="gramEnd"/>
      <w:r w:rsidRPr="000C6280">
        <w:rPr>
          <w:rFonts w:ascii="Times New Roman" w:eastAsia="Times New Roman" w:hAnsi="Times New Roman"/>
          <w:b/>
          <w:sz w:val="24"/>
          <w:szCs w:val="24"/>
        </w:rPr>
        <w:t xml:space="preserve"> если собственники одобрили получение услуги и ознакомились с расчетом платы за нее, у вас есть основания требовать оплаты своих расходов. То есть начислить плату вы вправе, скорректируйте только способ ее начисления. </w:t>
      </w:r>
    </w:p>
    <w:p w:rsidR="000C6280" w:rsidRPr="000C6280" w:rsidRDefault="000C6280" w:rsidP="00F81E66">
      <w:pPr>
        <w:spacing w:after="0" w:line="300" w:lineRule="atLeast"/>
        <w:jc w:val="both"/>
        <w:rPr>
          <w:rFonts w:ascii="Times New Roman" w:eastAsia="Times New Roman" w:hAnsi="Times New Roman"/>
          <w:b/>
          <w:sz w:val="24"/>
          <w:szCs w:val="24"/>
        </w:rPr>
      </w:pPr>
      <w:r w:rsidRPr="000C6280">
        <w:rPr>
          <w:rFonts w:ascii="Times New Roman" w:eastAsia="Times New Roman" w:hAnsi="Times New Roman"/>
          <w:b/>
          <w:sz w:val="24"/>
          <w:szCs w:val="24"/>
        </w:rPr>
        <w:t xml:space="preserve">Такой вывод подтверждает сочетание норм гражданского и жилищного законодательства. Так, в силу общего принципа гражданского законодательства каждый собственник несет бремя </w:t>
      </w:r>
      <w:proofErr w:type="gramStart"/>
      <w:r w:rsidRPr="000C6280">
        <w:rPr>
          <w:rFonts w:ascii="Times New Roman" w:eastAsia="Times New Roman" w:hAnsi="Times New Roman"/>
          <w:b/>
          <w:sz w:val="24"/>
          <w:szCs w:val="24"/>
        </w:rPr>
        <w:t>содержания</w:t>
      </w:r>
      <w:proofErr w:type="gramEnd"/>
      <w:r w:rsidRPr="000C6280">
        <w:rPr>
          <w:rFonts w:ascii="Times New Roman" w:eastAsia="Times New Roman" w:hAnsi="Times New Roman"/>
          <w:b/>
          <w:sz w:val="24"/>
          <w:szCs w:val="24"/>
        </w:rPr>
        <w:t xml:space="preserve"> принадлежащего ему имущества. Это следует из </w:t>
      </w:r>
      <w:r w:rsidRPr="000C6280">
        <w:rPr>
          <w:rFonts w:ascii="Times New Roman" w:eastAsia="Times New Roman" w:hAnsi="Times New Roman"/>
          <w:b/>
          <w:color w:val="008200"/>
          <w:sz w:val="24"/>
          <w:szCs w:val="24"/>
          <w:u w:val="single"/>
        </w:rPr>
        <w:t>статьи 210</w:t>
      </w:r>
      <w:r w:rsidRPr="000C6280">
        <w:rPr>
          <w:rFonts w:ascii="Times New Roman" w:eastAsia="Times New Roman" w:hAnsi="Times New Roman"/>
          <w:b/>
          <w:sz w:val="24"/>
          <w:szCs w:val="24"/>
        </w:rPr>
        <w:t xml:space="preserve"> Гражданского кодекса. </w:t>
      </w:r>
    </w:p>
    <w:p w:rsidR="006B0E27" w:rsidRDefault="000C6280" w:rsidP="00F81E66">
      <w:pPr>
        <w:spacing w:after="0" w:line="300" w:lineRule="atLeast"/>
        <w:jc w:val="both"/>
        <w:rPr>
          <w:rFonts w:ascii="Times New Roman" w:eastAsia="Times New Roman" w:hAnsi="Times New Roman"/>
          <w:b/>
          <w:sz w:val="24"/>
          <w:szCs w:val="24"/>
        </w:rPr>
      </w:pPr>
      <w:r w:rsidRPr="000C6280">
        <w:rPr>
          <w:rFonts w:ascii="Times New Roman" w:eastAsia="Times New Roman" w:hAnsi="Times New Roman"/>
          <w:b/>
          <w:sz w:val="24"/>
          <w:szCs w:val="24"/>
        </w:rPr>
        <w:t>Нормы жилищного законодательства устанавливают для всех собственников помещений в МКД обязанность не только оплачивать их содержание, но и участвовать в расходах на содержание общего имущества в МКД соразмерно своей доле в праве общей собственности на него путем внесения платы за содержание жилого помещения и взносов (</w:t>
      </w:r>
      <w:r w:rsidRPr="000C6280">
        <w:rPr>
          <w:rFonts w:ascii="Times New Roman" w:eastAsia="Times New Roman" w:hAnsi="Times New Roman"/>
          <w:b/>
          <w:color w:val="008200"/>
          <w:sz w:val="24"/>
          <w:szCs w:val="24"/>
          <w:u w:val="single"/>
        </w:rPr>
        <w:t>ч. 1 ст. 158 Жилищного кодекса</w:t>
      </w:r>
      <w:r w:rsidRPr="000C6280">
        <w:rPr>
          <w:rFonts w:ascii="Times New Roman" w:eastAsia="Times New Roman" w:hAnsi="Times New Roman"/>
          <w:b/>
          <w:sz w:val="24"/>
          <w:szCs w:val="24"/>
        </w:rPr>
        <w:t xml:space="preserve">). </w:t>
      </w:r>
    </w:p>
    <w:p w:rsidR="006B0E27" w:rsidRDefault="006B0E27" w:rsidP="00F81E66">
      <w:pPr>
        <w:spacing w:after="0" w:line="300" w:lineRule="atLeast"/>
        <w:jc w:val="both"/>
        <w:rPr>
          <w:rFonts w:ascii="Times New Roman" w:eastAsia="Times New Roman" w:hAnsi="Times New Roman"/>
          <w:color w:val="002060"/>
          <w:sz w:val="24"/>
          <w:szCs w:val="24"/>
          <w:u w:val="single"/>
        </w:rPr>
      </w:pPr>
      <w:r w:rsidRPr="006B0E27">
        <w:rPr>
          <w:rFonts w:ascii="Times New Roman" w:eastAsia="Times New Roman" w:hAnsi="Times New Roman"/>
          <w:color w:val="002060"/>
          <w:sz w:val="24"/>
          <w:szCs w:val="24"/>
          <w:u w:val="single"/>
        </w:rPr>
        <w:t>----------------------------------------------------------------------------------------------------------------------------------</w:t>
      </w:r>
    </w:p>
    <w:tbl>
      <w:tblPr>
        <w:tblW w:w="0" w:type="auto"/>
        <w:shd w:val="clear" w:color="auto" w:fill="F5F5F5"/>
        <w:tblCellMar>
          <w:left w:w="0" w:type="dxa"/>
          <w:right w:w="0" w:type="dxa"/>
        </w:tblCellMar>
        <w:tblLook w:val="04A0" w:firstRow="1" w:lastRow="0" w:firstColumn="1" w:lastColumn="0" w:noHBand="0" w:noVBand="1"/>
      </w:tblPr>
      <w:tblGrid>
        <w:gridCol w:w="8700"/>
      </w:tblGrid>
      <w:tr w:rsidR="006B0E27" w:rsidRPr="006B0E27" w:rsidTr="006B0E27">
        <w:tc>
          <w:tcPr>
            <w:tcW w:w="0" w:type="auto"/>
            <w:shd w:val="clear" w:color="auto" w:fill="F5F5F5"/>
            <w:hideMark/>
          </w:tcPr>
          <w:tbl>
            <w:tblPr>
              <w:tblW w:w="8700" w:type="dxa"/>
              <w:shd w:val="clear" w:color="auto" w:fill="F5F5F5"/>
              <w:tblCellMar>
                <w:left w:w="0" w:type="dxa"/>
                <w:right w:w="0" w:type="dxa"/>
              </w:tblCellMar>
              <w:tblLook w:val="04A0" w:firstRow="1" w:lastRow="0" w:firstColumn="1" w:lastColumn="0" w:noHBand="0" w:noVBand="1"/>
            </w:tblPr>
            <w:tblGrid>
              <w:gridCol w:w="8700"/>
            </w:tblGrid>
            <w:tr w:rsidR="006B0E27" w:rsidRPr="006B0E27">
              <w:tc>
                <w:tcPr>
                  <w:tcW w:w="0" w:type="auto"/>
                  <w:shd w:val="clear" w:color="auto" w:fill="F5F5F5"/>
                  <w:hideMark/>
                </w:tcPr>
                <w:tbl>
                  <w:tblPr>
                    <w:tblW w:w="8700" w:type="dxa"/>
                    <w:tblCellMar>
                      <w:left w:w="0" w:type="dxa"/>
                      <w:right w:w="0" w:type="dxa"/>
                    </w:tblCellMar>
                    <w:tblLook w:val="04A0" w:firstRow="1" w:lastRow="0" w:firstColumn="1" w:lastColumn="0" w:noHBand="0" w:noVBand="1"/>
                  </w:tblPr>
                  <w:tblGrid>
                    <w:gridCol w:w="8694"/>
                    <w:gridCol w:w="6"/>
                  </w:tblGrid>
                  <w:tr w:rsidR="006B0E27" w:rsidRPr="006B0E27">
                    <w:tc>
                      <w:tcPr>
                        <w:tcW w:w="8700" w:type="dxa"/>
                        <w:hideMark/>
                      </w:tcPr>
                      <w:tbl>
                        <w:tblPr>
                          <w:tblW w:w="5000" w:type="pct"/>
                          <w:tblCellMar>
                            <w:left w:w="0" w:type="dxa"/>
                            <w:right w:w="0" w:type="dxa"/>
                          </w:tblCellMar>
                          <w:tblLook w:val="04A0" w:firstRow="1" w:lastRow="0" w:firstColumn="1" w:lastColumn="0" w:noHBand="0" w:noVBand="1"/>
                        </w:tblPr>
                        <w:tblGrid>
                          <w:gridCol w:w="8694"/>
                        </w:tblGrid>
                        <w:tr w:rsidR="006B0E27" w:rsidRPr="006B0E27">
                          <w:tc>
                            <w:tcPr>
                              <w:tcW w:w="8100" w:type="dxa"/>
                              <w:shd w:val="clear" w:color="auto" w:fill="FFFFFF"/>
                              <w:tcMar>
                                <w:top w:w="0" w:type="dxa"/>
                                <w:left w:w="300" w:type="dxa"/>
                                <w:bottom w:w="0" w:type="dxa"/>
                                <w:right w:w="300" w:type="dxa"/>
                              </w:tcMar>
                              <w:hideMark/>
                            </w:tcPr>
                            <w:p w:rsidR="006B0E27" w:rsidRDefault="006B0E27" w:rsidP="006B0E27">
                              <w:pPr>
                                <w:spacing w:after="150" w:line="240" w:lineRule="auto"/>
                                <w:jc w:val="center"/>
                                <w:rPr>
                                  <w:rFonts w:ascii="Helvetica" w:eastAsia="Times New Roman" w:hAnsi="Helvetica" w:cs="Helvetica"/>
                                  <w:color w:val="000000"/>
                                  <w:sz w:val="24"/>
                                  <w:szCs w:val="24"/>
                                </w:rPr>
                              </w:pPr>
                            </w:p>
                            <w:p w:rsidR="006B0E27" w:rsidRPr="006B0E27" w:rsidRDefault="006B0E27" w:rsidP="006B0E27">
                              <w:pPr>
                                <w:spacing w:after="150" w:line="240" w:lineRule="auto"/>
                                <w:jc w:val="center"/>
                                <w:rPr>
                                  <w:rFonts w:ascii="Times New Roman" w:eastAsia="Times New Roman" w:hAnsi="Times New Roman"/>
                                  <w:b/>
                                  <w:color w:val="002060"/>
                                  <w:sz w:val="40"/>
                                  <w:szCs w:val="40"/>
                                </w:rPr>
                              </w:pPr>
                              <w:r w:rsidRPr="006B0E27">
                                <w:rPr>
                                  <w:rFonts w:ascii="Times New Roman" w:eastAsia="Times New Roman" w:hAnsi="Times New Roman"/>
                                  <w:b/>
                                  <w:color w:val="002060"/>
                                  <w:sz w:val="40"/>
                                  <w:szCs w:val="40"/>
                                </w:rPr>
                                <w:t>Компания ООО "Дельта" осуществляет комплексные поставки трубопроводной арматуры и деталей трубопроводов. </w:t>
                              </w:r>
                            </w:p>
                            <w:p w:rsidR="006B0E27" w:rsidRPr="006B0E27" w:rsidRDefault="006B0E27" w:rsidP="006B0E27">
                              <w:pPr>
                                <w:spacing w:after="150" w:line="240" w:lineRule="auto"/>
                                <w:jc w:val="center"/>
                                <w:rPr>
                                  <w:rFonts w:ascii="Times New Roman" w:eastAsia="Times New Roman" w:hAnsi="Times New Roman"/>
                                  <w:b/>
                                  <w:color w:val="002060"/>
                                  <w:sz w:val="40"/>
                                  <w:szCs w:val="40"/>
                                </w:rPr>
                              </w:pPr>
                              <w:r w:rsidRPr="006B0E27">
                                <w:rPr>
                                  <w:rFonts w:ascii="Times New Roman" w:eastAsia="Times New Roman" w:hAnsi="Times New Roman"/>
                                  <w:b/>
                                  <w:bCs/>
                                  <w:color w:val="002060"/>
                                  <w:sz w:val="40"/>
                                  <w:szCs w:val="40"/>
                                </w:rPr>
                                <w:t>    8-800-350-12-</w:t>
                              </w:r>
                              <w:proofErr w:type="gramStart"/>
                              <w:r w:rsidRPr="006B0E27">
                                <w:rPr>
                                  <w:rFonts w:ascii="Times New Roman" w:eastAsia="Times New Roman" w:hAnsi="Times New Roman"/>
                                  <w:b/>
                                  <w:bCs/>
                                  <w:color w:val="002060"/>
                                  <w:sz w:val="40"/>
                                  <w:szCs w:val="40"/>
                                </w:rPr>
                                <w:t>31  </w:t>
                              </w:r>
                              <w:hyperlink r:id="rId20" w:history="1">
                                <w:r w:rsidRPr="006B0E27">
                                  <w:rPr>
                                    <w:rFonts w:ascii="Times New Roman" w:eastAsia="Times New Roman" w:hAnsi="Times New Roman"/>
                                    <w:b/>
                                    <w:bCs/>
                                    <w:color w:val="002060"/>
                                    <w:sz w:val="40"/>
                                    <w:szCs w:val="40"/>
                                    <w:u w:val="single"/>
                                  </w:rPr>
                                  <w:t>sales@delta-arm.ru</w:t>
                                </w:r>
                                <w:proofErr w:type="gramEnd"/>
                              </w:hyperlink>
                            </w:p>
                            <w:p w:rsidR="006B0E27" w:rsidRPr="006B0E27" w:rsidRDefault="006B0E27" w:rsidP="006B0E27">
                              <w:pPr>
                                <w:spacing w:after="150" w:line="240" w:lineRule="auto"/>
                                <w:jc w:val="center"/>
                                <w:rPr>
                                  <w:rFonts w:ascii="Helvetica" w:eastAsia="Times New Roman" w:hAnsi="Helvetica" w:cs="Helvetica"/>
                                  <w:color w:val="222222"/>
                                  <w:sz w:val="21"/>
                                  <w:szCs w:val="21"/>
                                </w:rPr>
                              </w:pPr>
                              <w:hyperlink r:id="rId21" w:tgtFrame="_blank" w:history="1">
                                <w:r w:rsidRPr="006B0E27">
                                  <w:rPr>
                                    <w:rFonts w:ascii="Times New Roman" w:eastAsia="Times New Roman" w:hAnsi="Times New Roman"/>
                                    <w:b/>
                                    <w:bCs/>
                                    <w:color w:val="002060"/>
                                    <w:sz w:val="40"/>
                                    <w:szCs w:val="40"/>
                                    <w:shd w:val="clear" w:color="auto" w:fill="FFFFFF"/>
                                  </w:rPr>
                                  <w:t>www.delta-arm.ru</w:t>
                                </w:r>
                              </w:hyperlink>
                            </w:p>
                          </w:tc>
                        </w:tr>
                      </w:tbl>
                      <w:p w:rsidR="006B0E27" w:rsidRPr="006B0E27" w:rsidRDefault="006B0E27" w:rsidP="006B0E27">
                        <w:pPr>
                          <w:spacing w:after="0" w:line="240" w:lineRule="auto"/>
                          <w:rPr>
                            <w:rFonts w:ascii="Helvetica" w:eastAsia="Times New Roman" w:hAnsi="Helvetica" w:cs="Helvetica"/>
                            <w:color w:val="222222"/>
                            <w:sz w:val="21"/>
                            <w:szCs w:val="21"/>
                          </w:rPr>
                        </w:pPr>
                      </w:p>
                    </w:tc>
                    <w:tc>
                      <w:tcPr>
                        <w:tcW w:w="6" w:type="dxa"/>
                        <w:hideMark/>
                      </w:tcPr>
                      <w:p w:rsidR="006B0E27" w:rsidRPr="006B0E27" w:rsidRDefault="006B0E27" w:rsidP="006B0E27">
                        <w:pPr>
                          <w:spacing w:after="0" w:line="240" w:lineRule="auto"/>
                          <w:rPr>
                            <w:rFonts w:ascii="Times New Roman" w:eastAsia="Times New Roman" w:hAnsi="Times New Roman"/>
                            <w:sz w:val="20"/>
                            <w:szCs w:val="20"/>
                          </w:rPr>
                        </w:pPr>
                      </w:p>
                    </w:tc>
                  </w:tr>
                </w:tbl>
                <w:p w:rsidR="006B0E27" w:rsidRPr="006B0E27" w:rsidRDefault="006B0E27" w:rsidP="006B0E27">
                  <w:pPr>
                    <w:spacing w:after="0" w:line="240" w:lineRule="auto"/>
                    <w:rPr>
                      <w:rFonts w:ascii="Helvetica" w:eastAsia="Times New Roman" w:hAnsi="Helvetica" w:cs="Helvetica"/>
                      <w:color w:val="222222"/>
                      <w:sz w:val="21"/>
                      <w:szCs w:val="21"/>
                    </w:rPr>
                  </w:pPr>
                </w:p>
              </w:tc>
            </w:tr>
          </w:tbl>
          <w:p w:rsidR="006B0E27" w:rsidRPr="006B0E27" w:rsidRDefault="006B0E27" w:rsidP="006B0E27">
            <w:pPr>
              <w:spacing w:after="0" w:line="240" w:lineRule="auto"/>
              <w:rPr>
                <w:rFonts w:ascii="Helvetica" w:eastAsia="Times New Roman" w:hAnsi="Helvetica" w:cs="Helvetica"/>
                <w:color w:val="222222"/>
                <w:sz w:val="21"/>
                <w:szCs w:val="21"/>
              </w:rPr>
            </w:pPr>
          </w:p>
        </w:tc>
      </w:tr>
    </w:tbl>
    <w:p w:rsidR="006B0E27" w:rsidRPr="006B0E27" w:rsidRDefault="006B0E27" w:rsidP="006B0E27">
      <w:pPr>
        <w:spacing w:after="0" w:line="240" w:lineRule="auto"/>
        <w:rPr>
          <w:rFonts w:ascii="Times New Roman" w:eastAsia="Times New Roman" w:hAnsi="Times New Roman"/>
          <w:vanish/>
          <w:sz w:val="24"/>
          <w:szCs w:val="24"/>
        </w:rPr>
      </w:pPr>
    </w:p>
    <w:tbl>
      <w:tblPr>
        <w:tblW w:w="0" w:type="auto"/>
        <w:shd w:val="clear" w:color="auto" w:fill="F5F5F5"/>
        <w:tblCellMar>
          <w:left w:w="0" w:type="dxa"/>
          <w:right w:w="0" w:type="dxa"/>
        </w:tblCellMar>
        <w:tblLook w:val="04A0" w:firstRow="1" w:lastRow="0" w:firstColumn="1" w:lastColumn="0" w:noHBand="0" w:noVBand="1"/>
      </w:tblPr>
      <w:tblGrid>
        <w:gridCol w:w="8700"/>
      </w:tblGrid>
      <w:tr w:rsidR="006B0E27" w:rsidRPr="006B0E27" w:rsidTr="006B0E27">
        <w:tc>
          <w:tcPr>
            <w:tcW w:w="0" w:type="auto"/>
            <w:shd w:val="clear" w:color="auto" w:fill="F5F5F5"/>
            <w:hideMark/>
          </w:tcPr>
          <w:tbl>
            <w:tblPr>
              <w:tblW w:w="8700" w:type="dxa"/>
              <w:tblCellMar>
                <w:left w:w="0" w:type="dxa"/>
                <w:right w:w="0" w:type="dxa"/>
              </w:tblCellMar>
              <w:tblLook w:val="04A0" w:firstRow="1" w:lastRow="0" w:firstColumn="1" w:lastColumn="0" w:noHBand="0" w:noVBand="1"/>
            </w:tblPr>
            <w:tblGrid>
              <w:gridCol w:w="8700"/>
            </w:tblGrid>
            <w:tr w:rsidR="006B0E27" w:rsidRPr="006B0E27">
              <w:tc>
                <w:tcPr>
                  <w:tcW w:w="0" w:type="auto"/>
                  <w:shd w:val="clear" w:color="auto" w:fill="auto"/>
                  <w:hideMark/>
                </w:tcPr>
                <w:tbl>
                  <w:tblPr>
                    <w:tblW w:w="8700" w:type="dxa"/>
                    <w:tblCellMar>
                      <w:left w:w="0" w:type="dxa"/>
                      <w:right w:w="0" w:type="dxa"/>
                    </w:tblCellMar>
                    <w:tblLook w:val="04A0" w:firstRow="1" w:lastRow="0" w:firstColumn="1" w:lastColumn="0" w:noHBand="0" w:noVBand="1"/>
                  </w:tblPr>
                  <w:tblGrid>
                    <w:gridCol w:w="8694"/>
                    <w:gridCol w:w="6"/>
                  </w:tblGrid>
                  <w:tr w:rsidR="006B0E27" w:rsidRPr="006B0E27">
                    <w:tc>
                      <w:tcPr>
                        <w:tcW w:w="8700" w:type="dxa"/>
                        <w:hideMark/>
                      </w:tcPr>
                      <w:p w:rsidR="006B0E27" w:rsidRPr="006B0E27" w:rsidRDefault="006B0E27" w:rsidP="006B0E27">
                        <w:pPr>
                          <w:spacing w:after="0" w:line="240" w:lineRule="auto"/>
                          <w:rPr>
                            <w:rFonts w:ascii="Times New Roman" w:eastAsia="Times New Roman" w:hAnsi="Times New Roman"/>
                            <w:sz w:val="24"/>
                            <w:szCs w:val="24"/>
                          </w:rPr>
                        </w:pPr>
                      </w:p>
                    </w:tc>
                    <w:tc>
                      <w:tcPr>
                        <w:tcW w:w="6" w:type="dxa"/>
                        <w:hideMark/>
                      </w:tcPr>
                      <w:p w:rsidR="006B0E27" w:rsidRPr="006B0E27" w:rsidRDefault="006B0E27" w:rsidP="006B0E27">
                        <w:pPr>
                          <w:spacing w:after="0" w:line="240" w:lineRule="auto"/>
                          <w:rPr>
                            <w:rFonts w:ascii="Times New Roman" w:eastAsia="Times New Roman" w:hAnsi="Times New Roman"/>
                            <w:sz w:val="20"/>
                            <w:szCs w:val="20"/>
                          </w:rPr>
                        </w:pPr>
                      </w:p>
                    </w:tc>
                  </w:tr>
                </w:tbl>
                <w:p w:rsidR="006B0E27" w:rsidRPr="006B0E27" w:rsidRDefault="006B0E27" w:rsidP="006B0E27">
                  <w:pPr>
                    <w:spacing w:after="0" w:line="240" w:lineRule="auto"/>
                    <w:rPr>
                      <w:rFonts w:ascii="Helvetica" w:eastAsia="Times New Roman" w:hAnsi="Helvetica" w:cs="Helvetica"/>
                      <w:color w:val="222222"/>
                      <w:sz w:val="21"/>
                      <w:szCs w:val="21"/>
                    </w:rPr>
                  </w:pPr>
                </w:p>
              </w:tc>
            </w:tr>
          </w:tbl>
          <w:p w:rsidR="006B0E27" w:rsidRPr="006B0E27" w:rsidRDefault="006B0E27" w:rsidP="006B0E27">
            <w:pPr>
              <w:spacing w:after="0" w:line="240" w:lineRule="auto"/>
              <w:rPr>
                <w:rFonts w:ascii="Helvetica" w:eastAsia="Times New Roman" w:hAnsi="Helvetica" w:cs="Helvetica"/>
                <w:color w:val="222222"/>
                <w:sz w:val="21"/>
                <w:szCs w:val="21"/>
              </w:rPr>
            </w:pPr>
          </w:p>
        </w:tc>
      </w:tr>
    </w:tbl>
    <w:p w:rsidR="006B0E27" w:rsidRPr="006B0E27" w:rsidRDefault="006B0E27" w:rsidP="006B0E27">
      <w:pPr>
        <w:spacing w:after="0" w:line="240" w:lineRule="auto"/>
        <w:rPr>
          <w:rFonts w:ascii="Times New Roman" w:eastAsia="Times New Roman" w:hAnsi="Times New Roman"/>
          <w:vanish/>
          <w:sz w:val="24"/>
          <w:szCs w:val="24"/>
        </w:rPr>
      </w:pPr>
    </w:p>
    <w:tbl>
      <w:tblPr>
        <w:tblW w:w="0" w:type="auto"/>
        <w:shd w:val="clear" w:color="auto" w:fill="F5F5F5"/>
        <w:tblCellMar>
          <w:left w:w="0" w:type="dxa"/>
          <w:right w:w="0" w:type="dxa"/>
        </w:tblCellMar>
        <w:tblLook w:val="04A0" w:firstRow="1" w:lastRow="0" w:firstColumn="1" w:lastColumn="0" w:noHBand="0" w:noVBand="1"/>
      </w:tblPr>
      <w:tblGrid>
        <w:gridCol w:w="8706"/>
      </w:tblGrid>
      <w:tr w:rsidR="006B0E27" w:rsidRPr="006B0E27" w:rsidTr="006B0E27">
        <w:tc>
          <w:tcPr>
            <w:tcW w:w="0" w:type="auto"/>
            <w:shd w:val="clear" w:color="auto" w:fill="F5F5F5"/>
            <w:hideMark/>
          </w:tcPr>
          <w:tbl>
            <w:tblPr>
              <w:tblW w:w="8700" w:type="dxa"/>
              <w:tblCellMar>
                <w:left w:w="0" w:type="dxa"/>
                <w:right w:w="0" w:type="dxa"/>
              </w:tblCellMar>
              <w:tblLook w:val="04A0" w:firstRow="1" w:lastRow="0" w:firstColumn="1" w:lastColumn="0" w:noHBand="0" w:noVBand="1"/>
            </w:tblPr>
            <w:tblGrid>
              <w:gridCol w:w="8706"/>
            </w:tblGrid>
            <w:tr w:rsidR="006B0E27" w:rsidRPr="006B0E27">
              <w:tc>
                <w:tcPr>
                  <w:tcW w:w="0" w:type="auto"/>
                  <w:shd w:val="clear" w:color="auto" w:fill="auto"/>
                  <w:hideMark/>
                </w:tcPr>
                <w:tbl>
                  <w:tblPr>
                    <w:tblW w:w="8700" w:type="dxa"/>
                    <w:tblCellMar>
                      <w:left w:w="0" w:type="dxa"/>
                      <w:right w:w="0" w:type="dxa"/>
                    </w:tblCellMar>
                    <w:tblLook w:val="04A0" w:firstRow="1" w:lastRow="0" w:firstColumn="1" w:lastColumn="0" w:noHBand="0" w:noVBand="1"/>
                  </w:tblPr>
                  <w:tblGrid>
                    <w:gridCol w:w="8700"/>
                    <w:gridCol w:w="6"/>
                  </w:tblGrid>
                  <w:tr w:rsidR="006B0E27" w:rsidRPr="006B0E27">
                    <w:tc>
                      <w:tcPr>
                        <w:tcW w:w="8700" w:type="dxa"/>
                        <w:hideMark/>
                      </w:tcPr>
                      <w:p w:rsidR="006B0E27" w:rsidRPr="006B0E27" w:rsidRDefault="006B0E27" w:rsidP="006B0E27">
                        <w:pPr>
                          <w:spacing w:after="0" w:line="240" w:lineRule="auto"/>
                          <w:rPr>
                            <w:rFonts w:ascii="Helvetica" w:eastAsia="Times New Roman" w:hAnsi="Helvetica" w:cs="Helvetica"/>
                            <w:color w:val="222222"/>
                            <w:sz w:val="21"/>
                            <w:szCs w:val="21"/>
                          </w:rPr>
                        </w:pPr>
                        <w:hyperlink r:id="rId22" w:tgtFrame="_blank" w:history="1">
                          <w:r w:rsidRPr="006B0E27">
                            <w:rPr>
                              <w:rFonts w:ascii="Helvetica" w:eastAsia="Times New Roman" w:hAnsi="Helvetica" w:cs="Helvetica"/>
                              <w:noProof/>
                              <w:color w:val="222222"/>
                              <w:sz w:val="21"/>
                              <w:szCs w:val="21"/>
                            </w:rPr>
                            <w:drawing>
                              <wp:anchor distT="0" distB="0" distL="0" distR="0" simplePos="0" relativeHeight="251662336" behindDoc="0" locked="0" layoutInCell="1" allowOverlap="0" wp14:anchorId="1BBF0668" wp14:editId="3ED0A0FF">
                                <wp:simplePos x="0" y="0"/>
                                <wp:positionH relativeFrom="column">
                                  <wp:align>left</wp:align>
                                </wp:positionH>
                                <wp:positionV relativeFrom="line">
                                  <wp:posOffset>0</wp:posOffset>
                                </wp:positionV>
                                <wp:extent cx="5524500" cy="2752725"/>
                                <wp:effectExtent l="0" t="0" r="0" b="9525"/>
                                <wp:wrapSquare wrapText="bothSides"/>
                                <wp:docPr id="15" name="Рисунок 15" descr="%D0%BA%D0%B0%D1%80%D1%82%D0%B0%20%D1%81%D0%B0%D0%B9%D1%82%D0%B0">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BA%D0%B0%D1%80%D1%82%D0%B0%20%D1%81%D0%B0%D0%B9%D1%82%D0%B0">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4500" cy="27527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6" w:type="dxa"/>
                        <w:hideMark/>
                      </w:tcPr>
                      <w:p w:rsidR="006B0E27" w:rsidRPr="006B0E27" w:rsidRDefault="006B0E27" w:rsidP="006B0E27">
                        <w:pPr>
                          <w:spacing w:after="0" w:line="240" w:lineRule="auto"/>
                          <w:rPr>
                            <w:rFonts w:ascii="Helvetica" w:eastAsia="Times New Roman" w:hAnsi="Helvetica" w:cs="Helvetica"/>
                            <w:color w:val="222222"/>
                            <w:sz w:val="21"/>
                            <w:szCs w:val="21"/>
                          </w:rPr>
                        </w:pPr>
                      </w:p>
                    </w:tc>
                  </w:tr>
                </w:tbl>
                <w:p w:rsidR="006B0E27" w:rsidRPr="006B0E27" w:rsidRDefault="006B0E27" w:rsidP="006B0E27">
                  <w:pPr>
                    <w:spacing w:after="0" w:line="240" w:lineRule="auto"/>
                    <w:rPr>
                      <w:rFonts w:ascii="Helvetica" w:eastAsia="Times New Roman" w:hAnsi="Helvetica" w:cs="Helvetica"/>
                      <w:color w:val="222222"/>
                      <w:sz w:val="21"/>
                      <w:szCs w:val="21"/>
                    </w:rPr>
                  </w:pPr>
                </w:p>
              </w:tc>
            </w:tr>
          </w:tbl>
          <w:p w:rsidR="006B0E27" w:rsidRPr="006B0E27" w:rsidRDefault="006B0E27" w:rsidP="006B0E27">
            <w:pPr>
              <w:spacing w:after="0" w:line="240" w:lineRule="auto"/>
              <w:rPr>
                <w:rFonts w:ascii="Helvetica" w:eastAsia="Times New Roman" w:hAnsi="Helvetica" w:cs="Helvetica"/>
                <w:color w:val="222222"/>
                <w:sz w:val="21"/>
                <w:szCs w:val="21"/>
              </w:rPr>
            </w:pPr>
          </w:p>
        </w:tc>
      </w:tr>
    </w:tbl>
    <w:p w:rsidR="006B0E27" w:rsidRPr="006B0E27" w:rsidRDefault="006B0E27" w:rsidP="006B0E27">
      <w:pPr>
        <w:spacing w:after="0" w:line="240" w:lineRule="auto"/>
        <w:rPr>
          <w:rFonts w:ascii="Times New Roman" w:eastAsia="Times New Roman" w:hAnsi="Times New Roman"/>
          <w:vanish/>
          <w:sz w:val="24"/>
          <w:szCs w:val="24"/>
        </w:rPr>
      </w:pPr>
    </w:p>
    <w:tbl>
      <w:tblPr>
        <w:tblW w:w="0" w:type="auto"/>
        <w:shd w:val="clear" w:color="auto" w:fill="F5F5F5"/>
        <w:tblCellMar>
          <w:left w:w="0" w:type="dxa"/>
          <w:right w:w="0" w:type="dxa"/>
        </w:tblCellMar>
        <w:tblLook w:val="04A0" w:firstRow="1" w:lastRow="0" w:firstColumn="1" w:lastColumn="0" w:noHBand="0" w:noVBand="1"/>
      </w:tblPr>
      <w:tblGrid>
        <w:gridCol w:w="8706"/>
      </w:tblGrid>
      <w:tr w:rsidR="006B0E27" w:rsidRPr="006B0E27" w:rsidTr="006B0E27">
        <w:tc>
          <w:tcPr>
            <w:tcW w:w="0" w:type="auto"/>
            <w:shd w:val="clear" w:color="auto" w:fill="F5F5F5"/>
            <w:hideMark/>
          </w:tcPr>
          <w:tbl>
            <w:tblPr>
              <w:tblW w:w="8700" w:type="dxa"/>
              <w:shd w:val="clear" w:color="auto" w:fill="FFFFFF"/>
              <w:tblCellMar>
                <w:left w:w="0" w:type="dxa"/>
                <w:right w:w="0" w:type="dxa"/>
              </w:tblCellMar>
              <w:tblLook w:val="04A0" w:firstRow="1" w:lastRow="0" w:firstColumn="1" w:lastColumn="0" w:noHBand="0" w:noVBand="1"/>
            </w:tblPr>
            <w:tblGrid>
              <w:gridCol w:w="8706"/>
            </w:tblGrid>
            <w:tr w:rsidR="006B0E27" w:rsidRPr="006B0E27">
              <w:tc>
                <w:tcPr>
                  <w:tcW w:w="0" w:type="auto"/>
                  <w:shd w:val="clear" w:color="auto" w:fill="FFFFFF"/>
                  <w:hideMark/>
                </w:tcPr>
                <w:tbl>
                  <w:tblPr>
                    <w:tblW w:w="8700" w:type="dxa"/>
                    <w:tblCellMar>
                      <w:left w:w="0" w:type="dxa"/>
                      <w:right w:w="0" w:type="dxa"/>
                    </w:tblCellMar>
                    <w:tblLook w:val="04A0" w:firstRow="1" w:lastRow="0" w:firstColumn="1" w:lastColumn="0" w:noHBand="0" w:noVBand="1"/>
                  </w:tblPr>
                  <w:tblGrid>
                    <w:gridCol w:w="8700"/>
                    <w:gridCol w:w="6"/>
                  </w:tblGrid>
                  <w:tr w:rsidR="006B0E27" w:rsidRPr="006B0E27">
                    <w:tc>
                      <w:tcPr>
                        <w:tcW w:w="8700" w:type="dxa"/>
                        <w:hideMark/>
                      </w:tcPr>
                      <w:tbl>
                        <w:tblPr>
                          <w:tblW w:w="8700" w:type="dxa"/>
                          <w:tblCellMar>
                            <w:left w:w="0" w:type="dxa"/>
                            <w:right w:w="0" w:type="dxa"/>
                          </w:tblCellMar>
                          <w:tblLook w:val="04A0" w:firstRow="1" w:lastRow="0" w:firstColumn="1" w:lastColumn="0" w:noHBand="0" w:noVBand="1"/>
                        </w:tblPr>
                        <w:tblGrid>
                          <w:gridCol w:w="8700"/>
                        </w:tblGrid>
                        <w:tr w:rsidR="006B0E27" w:rsidRPr="006B0E27">
                          <w:tc>
                            <w:tcPr>
                              <w:tcW w:w="0" w:type="auto"/>
                              <w:tcMar>
                                <w:top w:w="150" w:type="dxa"/>
                                <w:left w:w="0" w:type="dxa"/>
                                <w:bottom w:w="0" w:type="dxa"/>
                                <w:right w:w="0" w:type="dxa"/>
                              </w:tcMar>
                              <w:hideMark/>
                            </w:tcPr>
                            <w:p w:rsidR="006B0E27" w:rsidRPr="006B0E27" w:rsidRDefault="006B0E27" w:rsidP="006B0E27">
                              <w:pPr>
                                <w:spacing w:after="0" w:line="240" w:lineRule="auto"/>
                                <w:jc w:val="center"/>
                                <w:rPr>
                                  <w:rFonts w:ascii="Helvetica" w:eastAsia="Times New Roman" w:hAnsi="Helvetica" w:cs="Helvetica"/>
                                  <w:color w:val="222222"/>
                                  <w:sz w:val="21"/>
                                  <w:szCs w:val="21"/>
                                </w:rPr>
                              </w:pPr>
                              <w:hyperlink r:id="rId24" w:tgtFrame="_blank" w:history="1">
                                <w:r w:rsidRPr="006B0E27">
                                  <w:rPr>
                                    <w:rFonts w:ascii="Helvetica" w:eastAsia="Times New Roman" w:hAnsi="Helvetica" w:cs="Helvetica"/>
                                    <w:b/>
                                    <w:bCs/>
                                    <w:color w:val="0000FF"/>
                                    <w:sz w:val="21"/>
                                    <w:szCs w:val="21"/>
                                    <w:bdr w:val="single" w:sz="6" w:space="8" w:color="FFFFFF" w:frame="1"/>
                                    <w:shd w:val="clear" w:color="auto" w:fill="AD1700"/>
                                  </w:rPr>
                                  <w:t>ФЛАНЦЫ ПЛОСКИЕ ГОСТ 12820-80</w:t>
                                </w:r>
                              </w:hyperlink>
                            </w:p>
                          </w:tc>
                        </w:tr>
                      </w:tbl>
                      <w:p w:rsidR="006B0E27" w:rsidRPr="006B0E27" w:rsidRDefault="006B0E27" w:rsidP="006B0E27">
                        <w:pPr>
                          <w:spacing w:after="0" w:line="240" w:lineRule="auto"/>
                          <w:rPr>
                            <w:rFonts w:ascii="Helvetica" w:eastAsia="Times New Roman" w:hAnsi="Helvetica" w:cs="Helvetica"/>
                            <w:color w:val="222222"/>
                            <w:sz w:val="21"/>
                            <w:szCs w:val="21"/>
                          </w:rPr>
                        </w:pPr>
                        <w:r w:rsidRPr="006B0E27">
                          <w:rPr>
                            <w:rFonts w:ascii="Helvetica" w:eastAsia="Times New Roman" w:hAnsi="Helvetica" w:cs="Helvetica"/>
                            <w:noProof/>
                            <w:color w:val="222222"/>
                            <w:sz w:val="21"/>
                            <w:szCs w:val="21"/>
                          </w:rPr>
                          <w:drawing>
                            <wp:anchor distT="0" distB="0" distL="0" distR="0" simplePos="0" relativeHeight="251663360" behindDoc="0" locked="0" layoutInCell="1" allowOverlap="0" wp14:anchorId="0A657F81" wp14:editId="54C99613">
                              <wp:simplePos x="0" y="0"/>
                              <wp:positionH relativeFrom="column">
                                <wp:align>left</wp:align>
                              </wp:positionH>
                              <wp:positionV relativeFrom="line">
                                <wp:posOffset>0</wp:posOffset>
                              </wp:positionV>
                              <wp:extent cx="5524500" cy="3733800"/>
                              <wp:effectExtent l="0" t="0" r="0" b="0"/>
                              <wp:wrapSquare wrapText="bothSides"/>
                              <wp:docPr id="16" name="Рисунок 16" descr="ПЛОСК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ЛОСКИЕ.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0" cy="3733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 w:type="dxa"/>
                        <w:hideMark/>
                      </w:tcPr>
                      <w:p w:rsidR="006B0E27" w:rsidRPr="006B0E27" w:rsidRDefault="006B0E27" w:rsidP="006B0E27">
                        <w:pPr>
                          <w:spacing w:after="0" w:line="240" w:lineRule="auto"/>
                          <w:rPr>
                            <w:rFonts w:ascii="Times New Roman" w:eastAsia="Times New Roman" w:hAnsi="Times New Roman"/>
                            <w:sz w:val="20"/>
                            <w:szCs w:val="20"/>
                          </w:rPr>
                        </w:pPr>
                      </w:p>
                    </w:tc>
                  </w:tr>
                </w:tbl>
                <w:p w:rsidR="006B0E27" w:rsidRPr="006B0E27" w:rsidRDefault="006B0E27" w:rsidP="006B0E27">
                  <w:pPr>
                    <w:spacing w:after="0" w:line="240" w:lineRule="auto"/>
                    <w:rPr>
                      <w:rFonts w:ascii="Helvetica" w:eastAsia="Times New Roman" w:hAnsi="Helvetica" w:cs="Helvetica"/>
                      <w:color w:val="222222"/>
                      <w:sz w:val="21"/>
                      <w:szCs w:val="21"/>
                    </w:rPr>
                  </w:pPr>
                </w:p>
              </w:tc>
            </w:tr>
          </w:tbl>
          <w:p w:rsidR="006B0E27" w:rsidRPr="006B0E27" w:rsidRDefault="006B0E27" w:rsidP="006B0E27">
            <w:pPr>
              <w:spacing w:after="0" w:line="240" w:lineRule="auto"/>
              <w:rPr>
                <w:rFonts w:ascii="Helvetica" w:eastAsia="Times New Roman" w:hAnsi="Helvetica" w:cs="Helvetica"/>
                <w:color w:val="222222"/>
                <w:sz w:val="21"/>
                <w:szCs w:val="21"/>
              </w:rPr>
            </w:pPr>
          </w:p>
        </w:tc>
      </w:tr>
    </w:tbl>
    <w:p w:rsidR="006B0E27" w:rsidRPr="006B0E27" w:rsidRDefault="006B0E27" w:rsidP="006B0E27">
      <w:pPr>
        <w:spacing w:after="0" w:line="240" w:lineRule="auto"/>
        <w:rPr>
          <w:rFonts w:ascii="Times New Roman" w:eastAsia="Times New Roman" w:hAnsi="Times New Roman"/>
          <w:vanish/>
          <w:sz w:val="24"/>
          <w:szCs w:val="24"/>
        </w:rPr>
      </w:pPr>
    </w:p>
    <w:tbl>
      <w:tblPr>
        <w:tblW w:w="0" w:type="auto"/>
        <w:shd w:val="clear" w:color="auto" w:fill="F5F5F5"/>
        <w:tblCellMar>
          <w:left w:w="0" w:type="dxa"/>
          <w:right w:w="0" w:type="dxa"/>
        </w:tblCellMar>
        <w:tblLook w:val="04A0" w:firstRow="1" w:lastRow="0" w:firstColumn="1" w:lastColumn="0" w:noHBand="0" w:noVBand="1"/>
      </w:tblPr>
      <w:tblGrid>
        <w:gridCol w:w="8706"/>
      </w:tblGrid>
      <w:tr w:rsidR="006B0E27" w:rsidRPr="006B0E27" w:rsidTr="006B0E27">
        <w:tc>
          <w:tcPr>
            <w:tcW w:w="0" w:type="auto"/>
            <w:shd w:val="clear" w:color="auto" w:fill="F5F5F5"/>
            <w:hideMark/>
          </w:tcPr>
          <w:tbl>
            <w:tblPr>
              <w:tblW w:w="8700" w:type="dxa"/>
              <w:shd w:val="clear" w:color="auto" w:fill="FFFFFF"/>
              <w:tblCellMar>
                <w:left w:w="0" w:type="dxa"/>
                <w:right w:w="0" w:type="dxa"/>
              </w:tblCellMar>
              <w:tblLook w:val="04A0" w:firstRow="1" w:lastRow="0" w:firstColumn="1" w:lastColumn="0" w:noHBand="0" w:noVBand="1"/>
            </w:tblPr>
            <w:tblGrid>
              <w:gridCol w:w="8706"/>
            </w:tblGrid>
            <w:tr w:rsidR="006B0E27" w:rsidRPr="006B0E27">
              <w:tc>
                <w:tcPr>
                  <w:tcW w:w="0" w:type="auto"/>
                  <w:shd w:val="clear" w:color="auto" w:fill="FFFFFF"/>
                  <w:hideMark/>
                </w:tcPr>
                <w:tbl>
                  <w:tblPr>
                    <w:tblW w:w="8700" w:type="dxa"/>
                    <w:tblCellMar>
                      <w:left w:w="0" w:type="dxa"/>
                      <w:right w:w="0" w:type="dxa"/>
                    </w:tblCellMar>
                    <w:tblLook w:val="04A0" w:firstRow="1" w:lastRow="0" w:firstColumn="1" w:lastColumn="0" w:noHBand="0" w:noVBand="1"/>
                  </w:tblPr>
                  <w:tblGrid>
                    <w:gridCol w:w="8700"/>
                    <w:gridCol w:w="6"/>
                  </w:tblGrid>
                  <w:tr w:rsidR="006B0E27" w:rsidRPr="006B0E27">
                    <w:tc>
                      <w:tcPr>
                        <w:tcW w:w="8700" w:type="dxa"/>
                        <w:hideMark/>
                      </w:tcPr>
                      <w:tbl>
                        <w:tblPr>
                          <w:tblW w:w="8700" w:type="dxa"/>
                          <w:tblCellMar>
                            <w:left w:w="0" w:type="dxa"/>
                            <w:right w:w="0" w:type="dxa"/>
                          </w:tblCellMar>
                          <w:tblLook w:val="04A0" w:firstRow="1" w:lastRow="0" w:firstColumn="1" w:lastColumn="0" w:noHBand="0" w:noVBand="1"/>
                        </w:tblPr>
                        <w:tblGrid>
                          <w:gridCol w:w="8700"/>
                        </w:tblGrid>
                        <w:tr w:rsidR="006B0E27" w:rsidRPr="006B0E27">
                          <w:tc>
                            <w:tcPr>
                              <w:tcW w:w="0" w:type="auto"/>
                              <w:hideMark/>
                            </w:tcPr>
                            <w:p w:rsidR="006B0E27" w:rsidRPr="006B0E27" w:rsidRDefault="006B0E27" w:rsidP="006B0E27">
                              <w:pPr>
                                <w:spacing w:after="0" w:line="240" w:lineRule="auto"/>
                                <w:jc w:val="center"/>
                                <w:rPr>
                                  <w:rFonts w:ascii="Helvetica" w:eastAsia="Times New Roman" w:hAnsi="Helvetica" w:cs="Helvetica"/>
                                  <w:color w:val="222222"/>
                                  <w:sz w:val="21"/>
                                  <w:szCs w:val="21"/>
                                </w:rPr>
                              </w:pPr>
                              <w:hyperlink r:id="rId26" w:tgtFrame="_blank" w:history="1">
                                <w:r w:rsidRPr="006B0E27">
                                  <w:rPr>
                                    <w:rFonts w:ascii="Helvetica" w:eastAsia="Times New Roman" w:hAnsi="Helvetica" w:cs="Helvetica"/>
                                    <w:b/>
                                    <w:bCs/>
                                    <w:color w:val="FFFFFF"/>
                                    <w:sz w:val="21"/>
                                    <w:szCs w:val="21"/>
                                    <w:shd w:val="clear" w:color="auto" w:fill="AD1700"/>
                                  </w:rPr>
                                  <w:t>ФЛАНЦЫ ВОРОТНИКОВЫЕ ГОСТ 12821-80</w:t>
                                </w:r>
                              </w:hyperlink>
                            </w:p>
                          </w:tc>
                        </w:tr>
                      </w:tbl>
                      <w:p w:rsidR="006B0E27" w:rsidRPr="006B0E27" w:rsidRDefault="006B0E27" w:rsidP="006B0E27">
                        <w:pPr>
                          <w:spacing w:after="0" w:line="240" w:lineRule="auto"/>
                          <w:rPr>
                            <w:rFonts w:ascii="Helvetica" w:eastAsia="Times New Roman" w:hAnsi="Helvetica" w:cs="Helvetica"/>
                            <w:color w:val="222222"/>
                            <w:sz w:val="21"/>
                            <w:szCs w:val="21"/>
                          </w:rPr>
                        </w:pPr>
                      </w:p>
                    </w:tc>
                    <w:tc>
                      <w:tcPr>
                        <w:tcW w:w="6" w:type="dxa"/>
                        <w:hideMark/>
                      </w:tcPr>
                      <w:p w:rsidR="006B0E27" w:rsidRPr="006B0E27" w:rsidRDefault="006B0E27" w:rsidP="006B0E27">
                        <w:pPr>
                          <w:spacing w:after="0" w:line="240" w:lineRule="auto"/>
                          <w:rPr>
                            <w:rFonts w:ascii="Times New Roman" w:eastAsia="Times New Roman" w:hAnsi="Times New Roman"/>
                            <w:sz w:val="20"/>
                            <w:szCs w:val="20"/>
                          </w:rPr>
                        </w:pPr>
                      </w:p>
                    </w:tc>
                  </w:tr>
                </w:tbl>
                <w:p w:rsidR="006B0E27" w:rsidRPr="006B0E27" w:rsidRDefault="006B0E27" w:rsidP="006B0E27">
                  <w:pPr>
                    <w:spacing w:after="0" w:line="240" w:lineRule="auto"/>
                    <w:rPr>
                      <w:rFonts w:ascii="Helvetica" w:eastAsia="Times New Roman" w:hAnsi="Helvetica" w:cs="Helvetica"/>
                      <w:color w:val="222222"/>
                      <w:sz w:val="21"/>
                      <w:szCs w:val="21"/>
                    </w:rPr>
                  </w:pPr>
                </w:p>
              </w:tc>
            </w:tr>
          </w:tbl>
          <w:p w:rsidR="006B0E27" w:rsidRPr="006B0E27" w:rsidRDefault="006B0E27" w:rsidP="006B0E27">
            <w:pPr>
              <w:spacing w:after="0" w:line="240" w:lineRule="auto"/>
              <w:rPr>
                <w:rFonts w:ascii="Helvetica" w:eastAsia="Times New Roman" w:hAnsi="Helvetica" w:cs="Helvetica"/>
                <w:color w:val="222222"/>
                <w:sz w:val="21"/>
                <w:szCs w:val="21"/>
              </w:rPr>
            </w:pPr>
          </w:p>
        </w:tc>
      </w:tr>
    </w:tbl>
    <w:p w:rsidR="006B0E27" w:rsidRPr="006B0E27" w:rsidRDefault="006B0E27" w:rsidP="006B0E27">
      <w:pPr>
        <w:spacing w:after="0" w:line="240" w:lineRule="auto"/>
        <w:rPr>
          <w:rFonts w:ascii="Times New Roman" w:eastAsia="Times New Roman" w:hAnsi="Times New Roman"/>
          <w:vanish/>
          <w:sz w:val="24"/>
          <w:szCs w:val="24"/>
        </w:rPr>
      </w:pPr>
    </w:p>
    <w:tbl>
      <w:tblPr>
        <w:tblW w:w="0" w:type="auto"/>
        <w:shd w:val="clear" w:color="auto" w:fill="F5F5F5"/>
        <w:tblCellMar>
          <w:left w:w="0" w:type="dxa"/>
          <w:right w:w="0" w:type="dxa"/>
        </w:tblCellMar>
        <w:tblLook w:val="04A0" w:firstRow="1" w:lastRow="0" w:firstColumn="1" w:lastColumn="0" w:noHBand="0" w:noVBand="1"/>
      </w:tblPr>
      <w:tblGrid>
        <w:gridCol w:w="9006"/>
      </w:tblGrid>
      <w:tr w:rsidR="006B0E27" w:rsidRPr="006B0E27" w:rsidTr="006B0E27">
        <w:tc>
          <w:tcPr>
            <w:tcW w:w="0" w:type="auto"/>
            <w:shd w:val="clear" w:color="auto" w:fill="F5F5F5"/>
            <w:hideMark/>
          </w:tcPr>
          <w:tbl>
            <w:tblPr>
              <w:tblW w:w="8700" w:type="dxa"/>
              <w:tblCellMar>
                <w:left w:w="0" w:type="dxa"/>
                <w:right w:w="0" w:type="dxa"/>
              </w:tblCellMar>
              <w:tblLook w:val="04A0" w:firstRow="1" w:lastRow="0" w:firstColumn="1" w:lastColumn="0" w:noHBand="0" w:noVBand="1"/>
            </w:tblPr>
            <w:tblGrid>
              <w:gridCol w:w="9006"/>
            </w:tblGrid>
            <w:tr w:rsidR="006B0E27" w:rsidRPr="006B0E27">
              <w:tc>
                <w:tcPr>
                  <w:tcW w:w="0" w:type="auto"/>
                  <w:shd w:val="clear" w:color="auto" w:fill="auto"/>
                  <w:hideMark/>
                </w:tcPr>
                <w:tbl>
                  <w:tblPr>
                    <w:tblW w:w="8700" w:type="dxa"/>
                    <w:tblCellMar>
                      <w:left w:w="0" w:type="dxa"/>
                      <w:right w:w="0" w:type="dxa"/>
                    </w:tblCellMar>
                    <w:tblLook w:val="04A0" w:firstRow="1" w:lastRow="0" w:firstColumn="1" w:lastColumn="0" w:noHBand="0" w:noVBand="1"/>
                  </w:tblPr>
                  <w:tblGrid>
                    <w:gridCol w:w="9000"/>
                    <w:gridCol w:w="6"/>
                  </w:tblGrid>
                  <w:tr w:rsidR="006B0E27" w:rsidRPr="006B0E27">
                    <w:tc>
                      <w:tcPr>
                        <w:tcW w:w="8700" w:type="dxa"/>
                        <w:hideMark/>
                      </w:tcPr>
                      <w:tbl>
                        <w:tblPr>
                          <w:tblW w:w="5000" w:type="pct"/>
                          <w:tblCellMar>
                            <w:left w:w="0" w:type="dxa"/>
                            <w:right w:w="0" w:type="dxa"/>
                          </w:tblCellMar>
                          <w:tblLook w:val="04A0" w:firstRow="1" w:lastRow="0" w:firstColumn="1" w:lastColumn="0" w:noHBand="0" w:noVBand="1"/>
                        </w:tblPr>
                        <w:tblGrid>
                          <w:gridCol w:w="9000"/>
                        </w:tblGrid>
                        <w:tr w:rsidR="006B0E27" w:rsidRPr="006B0E27">
                          <w:tc>
                            <w:tcPr>
                              <w:tcW w:w="8400" w:type="dxa"/>
                              <w:shd w:val="clear" w:color="auto" w:fill="FFFFFF"/>
                              <w:tcMar>
                                <w:top w:w="75" w:type="dxa"/>
                                <w:left w:w="150" w:type="dxa"/>
                                <w:bottom w:w="0" w:type="dxa"/>
                                <w:right w:w="150" w:type="dxa"/>
                              </w:tcMar>
                              <w:hideMark/>
                            </w:tcPr>
                            <w:p w:rsidR="006B0E27" w:rsidRPr="006B0E27" w:rsidRDefault="006B0E27" w:rsidP="006B0E27">
                              <w:pPr>
                                <w:spacing w:after="150" w:line="240" w:lineRule="auto"/>
                                <w:jc w:val="center"/>
                                <w:rPr>
                                  <w:rFonts w:ascii="Helvetica" w:eastAsia="Times New Roman" w:hAnsi="Helvetica" w:cs="Helvetica"/>
                                  <w:color w:val="222222"/>
                                  <w:sz w:val="21"/>
                                  <w:szCs w:val="21"/>
                                </w:rPr>
                              </w:pPr>
                              <w:r w:rsidRPr="006B0E27">
                                <w:rPr>
                                  <w:rFonts w:ascii="Times New Roman" w:eastAsia="Times New Roman" w:hAnsi="Times New Roman"/>
                                  <w:noProof/>
                                  <w:sz w:val="24"/>
                                  <w:szCs w:val="24"/>
                                </w:rPr>
                                <w:lastRenderedPageBreak/>
                                <w:drawing>
                                  <wp:anchor distT="0" distB="0" distL="0" distR="0" simplePos="0" relativeHeight="251664384" behindDoc="0" locked="0" layoutInCell="1" allowOverlap="0" wp14:anchorId="72D9226B" wp14:editId="1AF7AB52">
                                    <wp:simplePos x="0" y="0"/>
                                    <wp:positionH relativeFrom="column">
                                      <wp:align>left</wp:align>
                                    </wp:positionH>
                                    <wp:positionV relativeFrom="line">
                                      <wp:posOffset>0</wp:posOffset>
                                    </wp:positionV>
                                    <wp:extent cx="5524500" cy="4171950"/>
                                    <wp:effectExtent l="0" t="0" r="0" b="0"/>
                                    <wp:wrapSquare wrapText="bothSides"/>
                                    <wp:docPr id="17" name="Рисунок 17" descr="ВОРОТНИКОВ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РОТНИКОВЫЕ.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0" cy="417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E27">
                                <w:rPr>
                                  <w:rFonts w:ascii="Helvetica" w:eastAsia="Times New Roman" w:hAnsi="Helvetica" w:cs="Helvetica"/>
                                  <w:color w:val="222222"/>
                                  <w:sz w:val="21"/>
                                  <w:szCs w:val="21"/>
                                </w:rPr>
                                <w:t> Цена указана на </w:t>
                              </w:r>
                              <w:r w:rsidRPr="006B0E27">
                                <w:rPr>
                                  <w:rFonts w:ascii="Helvetica" w:eastAsia="Times New Roman" w:hAnsi="Helvetica" w:cs="Helvetica"/>
                                  <w:color w:val="222222"/>
                                </w:rPr>
                                <w:t>условиях </w:t>
                              </w:r>
                              <w:r w:rsidRPr="006B0E27">
                                <w:rPr>
                                  <w:rFonts w:ascii="Helvetica" w:eastAsia="Times New Roman" w:hAnsi="Helvetica" w:cs="Helvetica"/>
                                  <w:color w:val="222222"/>
                                  <w:sz w:val="21"/>
                                  <w:szCs w:val="21"/>
                                </w:rPr>
                                <w:t>самовывоза со склада.</w:t>
                              </w:r>
                            </w:p>
                          </w:tc>
                        </w:tr>
                      </w:tbl>
                      <w:p w:rsidR="006B0E27" w:rsidRPr="006B0E27" w:rsidRDefault="006B0E27" w:rsidP="006B0E27">
                        <w:pPr>
                          <w:spacing w:after="0" w:line="240" w:lineRule="auto"/>
                          <w:rPr>
                            <w:rFonts w:ascii="Helvetica" w:eastAsia="Times New Roman" w:hAnsi="Helvetica" w:cs="Helvetica"/>
                            <w:color w:val="222222"/>
                            <w:sz w:val="21"/>
                            <w:szCs w:val="21"/>
                          </w:rPr>
                        </w:pPr>
                      </w:p>
                    </w:tc>
                    <w:tc>
                      <w:tcPr>
                        <w:tcW w:w="6" w:type="dxa"/>
                        <w:hideMark/>
                      </w:tcPr>
                      <w:p w:rsidR="006B0E27" w:rsidRPr="006B0E27" w:rsidRDefault="006B0E27" w:rsidP="006B0E27">
                        <w:pPr>
                          <w:spacing w:after="0" w:line="240" w:lineRule="auto"/>
                          <w:rPr>
                            <w:rFonts w:ascii="Times New Roman" w:eastAsia="Times New Roman" w:hAnsi="Times New Roman"/>
                            <w:sz w:val="20"/>
                            <w:szCs w:val="20"/>
                          </w:rPr>
                        </w:pPr>
                      </w:p>
                    </w:tc>
                  </w:tr>
                </w:tbl>
                <w:p w:rsidR="006B0E27" w:rsidRPr="006B0E27" w:rsidRDefault="006B0E27" w:rsidP="006B0E27">
                  <w:pPr>
                    <w:spacing w:after="0" w:line="240" w:lineRule="auto"/>
                    <w:rPr>
                      <w:rFonts w:ascii="Helvetica" w:eastAsia="Times New Roman" w:hAnsi="Helvetica" w:cs="Helvetica"/>
                      <w:color w:val="222222"/>
                      <w:sz w:val="21"/>
                      <w:szCs w:val="21"/>
                    </w:rPr>
                  </w:pPr>
                </w:p>
              </w:tc>
            </w:tr>
          </w:tbl>
          <w:p w:rsidR="006B0E27" w:rsidRPr="006B0E27" w:rsidRDefault="006B0E27" w:rsidP="006B0E27">
            <w:pPr>
              <w:spacing w:after="0" w:line="240" w:lineRule="auto"/>
              <w:rPr>
                <w:rFonts w:ascii="Helvetica" w:eastAsia="Times New Roman" w:hAnsi="Helvetica" w:cs="Helvetica"/>
                <w:color w:val="222222"/>
                <w:sz w:val="21"/>
                <w:szCs w:val="21"/>
              </w:rPr>
            </w:pPr>
          </w:p>
        </w:tc>
      </w:tr>
    </w:tbl>
    <w:p w:rsidR="006B0E27" w:rsidRPr="006B0E27" w:rsidRDefault="006B0E27" w:rsidP="006B0E27">
      <w:pPr>
        <w:spacing w:after="0" w:line="240" w:lineRule="auto"/>
        <w:rPr>
          <w:rFonts w:ascii="Times New Roman" w:eastAsia="Times New Roman" w:hAnsi="Times New Roman"/>
          <w:vanish/>
          <w:sz w:val="24"/>
          <w:szCs w:val="24"/>
        </w:rPr>
      </w:pPr>
    </w:p>
    <w:tbl>
      <w:tblPr>
        <w:tblW w:w="0" w:type="auto"/>
        <w:shd w:val="clear" w:color="auto" w:fill="F5F5F5"/>
        <w:tblCellMar>
          <w:left w:w="0" w:type="dxa"/>
          <w:right w:w="0" w:type="dxa"/>
        </w:tblCellMar>
        <w:tblLook w:val="04A0" w:firstRow="1" w:lastRow="0" w:firstColumn="1" w:lastColumn="0" w:noHBand="0" w:noVBand="1"/>
      </w:tblPr>
      <w:tblGrid>
        <w:gridCol w:w="8700"/>
      </w:tblGrid>
      <w:tr w:rsidR="006B0E27" w:rsidRPr="006B0E27" w:rsidTr="006B0E27">
        <w:tc>
          <w:tcPr>
            <w:tcW w:w="0" w:type="auto"/>
            <w:shd w:val="clear" w:color="auto" w:fill="F5F5F5"/>
            <w:hideMark/>
          </w:tcPr>
          <w:tbl>
            <w:tblPr>
              <w:tblW w:w="8700" w:type="dxa"/>
              <w:tblCellMar>
                <w:left w:w="0" w:type="dxa"/>
                <w:right w:w="0" w:type="dxa"/>
              </w:tblCellMar>
              <w:tblLook w:val="04A0" w:firstRow="1" w:lastRow="0" w:firstColumn="1" w:lastColumn="0" w:noHBand="0" w:noVBand="1"/>
            </w:tblPr>
            <w:tblGrid>
              <w:gridCol w:w="8700"/>
            </w:tblGrid>
            <w:tr w:rsidR="006B0E27" w:rsidRPr="006B0E27">
              <w:tc>
                <w:tcPr>
                  <w:tcW w:w="0" w:type="auto"/>
                  <w:shd w:val="clear" w:color="auto" w:fill="auto"/>
                  <w:hideMark/>
                </w:tcPr>
                <w:tbl>
                  <w:tblPr>
                    <w:tblW w:w="8700" w:type="dxa"/>
                    <w:tblCellMar>
                      <w:left w:w="0" w:type="dxa"/>
                      <w:right w:w="0" w:type="dxa"/>
                    </w:tblCellMar>
                    <w:tblLook w:val="04A0" w:firstRow="1" w:lastRow="0" w:firstColumn="1" w:lastColumn="0" w:noHBand="0" w:noVBand="1"/>
                  </w:tblPr>
                  <w:tblGrid>
                    <w:gridCol w:w="8700"/>
                  </w:tblGrid>
                  <w:tr w:rsidR="006B0E27" w:rsidRPr="006B0E27">
                    <w:tc>
                      <w:tcPr>
                        <w:tcW w:w="8700" w:type="dxa"/>
                        <w:hideMark/>
                      </w:tcPr>
                      <w:tbl>
                        <w:tblPr>
                          <w:tblW w:w="5000" w:type="pct"/>
                          <w:tblCellMar>
                            <w:left w:w="0" w:type="dxa"/>
                            <w:right w:w="0" w:type="dxa"/>
                          </w:tblCellMar>
                          <w:tblLook w:val="04A0" w:firstRow="1" w:lastRow="0" w:firstColumn="1" w:lastColumn="0" w:noHBand="0" w:noVBand="1"/>
                        </w:tblPr>
                        <w:tblGrid>
                          <w:gridCol w:w="8700"/>
                        </w:tblGrid>
                        <w:tr w:rsidR="006B0E27" w:rsidRPr="006B0E27">
                          <w:tc>
                            <w:tcPr>
                              <w:tcW w:w="8400" w:type="dxa"/>
                              <w:shd w:val="clear" w:color="auto" w:fill="auto"/>
                              <w:tcMar>
                                <w:top w:w="0" w:type="dxa"/>
                                <w:left w:w="150" w:type="dxa"/>
                                <w:bottom w:w="0" w:type="dxa"/>
                                <w:right w:w="150" w:type="dxa"/>
                              </w:tcMar>
                              <w:hideMark/>
                            </w:tcPr>
                            <w:p w:rsidR="006B0E27" w:rsidRPr="006B0E27" w:rsidRDefault="006B0E27" w:rsidP="006B0E27">
                              <w:pPr>
                                <w:spacing w:after="150" w:line="240" w:lineRule="auto"/>
                                <w:jc w:val="center"/>
                                <w:rPr>
                                  <w:rFonts w:ascii="Helvetica" w:eastAsia="Times New Roman" w:hAnsi="Helvetica" w:cs="Helvetica"/>
                                  <w:color w:val="222222"/>
                                  <w:sz w:val="21"/>
                                  <w:szCs w:val="21"/>
                                </w:rPr>
                              </w:pPr>
                            </w:p>
                            <w:p w:rsidR="006B0E27" w:rsidRPr="006B0E27" w:rsidRDefault="006B0E27" w:rsidP="006B0E27">
                              <w:pPr>
                                <w:spacing w:after="150" w:line="240" w:lineRule="auto"/>
                                <w:jc w:val="center"/>
                                <w:rPr>
                                  <w:rFonts w:ascii="Helvetica" w:eastAsia="Times New Roman" w:hAnsi="Helvetica" w:cs="Helvetica"/>
                                  <w:b/>
                                  <w:color w:val="222222"/>
                                  <w:sz w:val="21"/>
                                  <w:szCs w:val="21"/>
                                </w:rPr>
                              </w:pPr>
                              <w:r w:rsidRPr="006B0E27">
                                <w:rPr>
                                  <w:rFonts w:ascii="Helvetica" w:eastAsia="Times New Roman" w:hAnsi="Helvetica" w:cs="Helvetica"/>
                                  <w:b/>
                                  <w:color w:val="222222"/>
                                  <w:sz w:val="21"/>
                                  <w:szCs w:val="21"/>
                                </w:rPr>
                                <w:t xml:space="preserve">© </w:t>
                              </w:r>
                              <w:proofErr w:type="spellStart"/>
                              <w:r w:rsidRPr="006B0E27">
                                <w:rPr>
                                  <w:rFonts w:ascii="Helvetica" w:eastAsia="Times New Roman" w:hAnsi="Helvetica" w:cs="Helvetica"/>
                                  <w:b/>
                                  <w:color w:val="222222"/>
                                  <w:sz w:val="21"/>
                                  <w:szCs w:val="21"/>
                                </w:rPr>
                                <w:t>Copyright</w:t>
                              </w:r>
                              <w:proofErr w:type="spellEnd"/>
                              <w:r w:rsidRPr="006B0E27">
                                <w:rPr>
                                  <w:rFonts w:ascii="Helvetica" w:eastAsia="Times New Roman" w:hAnsi="Helvetica" w:cs="Helvetica"/>
                                  <w:b/>
                                  <w:color w:val="222222"/>
                                  <w:sz w:val="21"/>
                                  <w:szCs w:val="21"/>
                                </w:rPr>
                                <w:t>, 2020, ООО "Дельта" </w:t>
                              </w:r>
                            </w:p>
                            <w:p w:rsidR="006B0E27" w:rsidRPr="006B0E27" w:rsidRDefault="006B0E27" w:rsidP="006B0E27">
                              <w:pPr>
                                <w:spacing w:after="150" w:line="240" w:lineRule="auto"/>
                                <w:jc w:val="center"/>
                                <w:rPr>
                                  <w:rFonts w:ascii="Helvetica" w:eastAsia="Times New Roman" w:hAnsi="Helvetica" w:cs="Helvetica"/>
                                  <w:b/>
                                  <w:color w:val="222222"/>
                                  <w:sz w:val="21"/>
                                  <w:szCs w:val="21"/>
                                </w:rPr>
                              </w:pPr>
                              <w:r w:rsidRPr="006B0E27">
                                <w:rPr>
                                  <w:rFonts w:ascii="Helvetica" w:eastAsia="Times New Roman" w:hAnsi="Helvetica" w:cs="Helvetica"/>
                                  <w:b/>
                                  <w:color w:val="222222"/>
                                  <w:sz w:val="21"/>
                                  <w:szCs w:val="21"/>
                                </w:rPr>
                                <w:t>Москва, Варшавское шоссе д.28ж</w:t>
                              </w:r>
                            </w:p>
                            <w:p w:rsidR="006B0E27" w:rsidRPr="006B0E27" w:rsidRDefault="006B0E27" w:rsidP="006B0E27">
                              <w:pPr>
                                <w:spacing w:after="150" w:line="240" w:lineRule="auto"/>
                                <w:jc w:val="center"/>
                                <w:rPr>
                                  <w:rFonts w:ascii="Helvetica" w:eastAsia="Times New Roman" w:hAnsi="Helvetica" w:cs="Helvetica"/>
                                  <w:b/>
                                  <w:color w:val="222222"/>
                                  <w:sz w:val="21"/>
                                  <w:szCs w:val="21"/>
                                </w:rPr>
                              </w:pPr>
                              <w:r w:rsidRPr="006B0E27">
                                <w:rPr>
                                  <w:rFonts w:ascii="Helvetica" w:eastAsia="Times New Roman" w:hAnsi="Helvetica" w:cs="Helvetica"/>
                                  <w:b/>
                                  <w:bCs/>
                                  <w:color w:val="222222"/>
                                  <w:sz w:val="21"/>
                                  <w:szCs w:val="21"/>
                                </w:rPr>
                                <w:t>    8-800-350-12-</w:t>
                              </w:r>
                              <w:proofErr w:type="gramStart"/>
                              <w:r w:rsidRPr="006B0E27">
                                <w:rPr>
                                  <w:rFonts w:ascii="Helvetica" w:eastAsia="Times New Roman" w:hAnsi="Helvetica" w:cs="Helvetica"/>
                                  <w:b/>
                                  <w:bCs/>
                                  <w:color w:val="222222"/>
                                  <w:sz w:val="21"/>
                                  <w:szCs w:val="21"/>
                                </w:rPr>
                                <w:t>31  </w:t>
                              </w:r>
                              <w:hyperlink r:id="rId28" w:history="1">
                                <w:r w:rsidRPr="006B0E27">
                                  <w:rPr>
                                    <w:rFonts w:ascii="Helvetica" w:eastAsia="Times New Roman" w:hAnsi="Helvetica" w:cs="Helvetica"/>
                                    <w:b/>
                                    <w:bCs/>
                                    <w:color w:val="005BD1"/>
                                    <w:sz w:val="21"/>
                                    <w:szCs w:val="21"/>
                                    <w:u w:val="single"/>
                                  </w:rPr>
                                  <w:t>sales@delta-arm.ru</w:t>
                                </w:r>
                                <w:proofErr w:type="gramEnd"/>
                              </w:hyperlink>
                            </w:p>
                            <w:p w:rsidR="006B0E27" w:rsidRPr="006B0E27" w:rsidRDefault="006B0E27" w:rsidP="006B0E27">
                              <w:pPr>
                                <w:spacing w:after="150" w:line="240" w:lineRule="auto"/>
                                <w:jc w:val="center"/>
                                <w:rPr>
                                  <w:rFonts w:ascii="Helvetica" w:eastAsia="Times New Roman" w:hAnsi="Helvetica" w:cs="Helvetica"/>
                                  <w:color w:val="222222"/>
                                  <w:sz w:val="21"/>
                                  <w:szCs w:val="21"/>
                                </w:rPr>
                              </w:pPr>
                              <w:hyperlink r:id="rId29" w:tgtFrame="_blank" w:history="1">
                                <w:r w:rsidRPr="006B0E27">
                                  <w:rPr>
                                    <w:rFonts w:ascii="Helvetica" w:eastAsia="Times New Roman" w:hAnsi="Helvetica" w:cs="Helvetica"/>
                                    <w:b/>
                                    <w:bCs/>
                                    <w:color w:val="005BD1"/>
                                    <w:sz w:val="21"/>
                                    <w:szCs w:val="21"/>
                                    <w:u w:val="single"/>
                                  </w:rPr>
                                  <w:t>www.delta-arm.ru</w:t>
                                </w:r>
                              </w:hyperlink>
                            </w:p>
                          </w:tc>
                        </w:tr>
                      </w:tbl>
                      <w:p w:rsidR="006B0E27" w:rsidRPr="006B0E27" w:rsidRDefault="006B0E27" w:rsidP="006B0E27">
                        <w:pPr>
                          <w:spacing w:after="0" w:line="240" w:lineRule="auto"/>
                          <w:rPr>
                            <w:rFonts w:ascii="Helvetica" w:eastAsia="Times New Roman" w:hAnsi="Helvetica" w:cs="Helvetica"/>
                            <w:color w:val="222222"/>
                            <w:sz w:val="21"/>
                            <w:szCs w:val="21"/>
                          </w:rPr>
                        </w:pPr>
                      </w:p>
                    </w:tc>
                  </w:tr>
                </w:tbl>
                <w:p w:rsidR="006B0E27" w:rsidRPr="006B0E27" w:rsidRDefault="006B0E27" w:rsidP="006B0E27">
                  <w:pPr>
                    <w:spacing w:after="0" w:line="240" w:lineRule="auto"/>
                    <w:rPr>
                      <w:rFonts w:ascii="Helvetica" w:eastAsia="Times New Roman" w:hAnsi="Helvetica" w:cs="Helvetica"/>
                      <w:color w:val="222222"/>
                      <w:sz w:val="21"/>
                      <w:szCs w:val="21"/>
                    </w:rPr>
                  </w:pPr>
                </w:p>
              </w:tc>
            </w:tr>
          </w:tbl>
          <w:p w:rsidR="006B0E27" w:rsidRPr="006B0E27" w:rsidRDefault="006B0E27" w:rsidP="006B0E27">
            <w:pPr>
              <w:spacing w:after="0" w:line="240" w:lineRule="auto"/>
              <w:rPr>
                <w:rFonts w:ascii="Helvetica" w:eastAsia="Times New Roman" w:hAnsi="Helvetica" w:cs="Helvetica"/>
                <w:color w:val="222222"/>
                <w:sz w:val="21"/>
                <w:szCs w:val="21"/>
              </w:rPr>
            </w:pPr>
          </w:p>
        </w:tc>
      </w:tr>
    </w:tbl>
    <w:p w:rsidR="006B0E27" w:rsidRDefault="006B0E27" w:rsidP="00F81E66">
      <w:pPr>
        <w:spacing w:after="0" w:line="300" w:lineRule="atLeast"/>
        <w:jc w:val="both"/>
        <w:rPr>
          <w:rFonts w:ascii="Times New Roman" w:eastAsia="Times New Roman" w:hAnsi="Times New Roman"/>
          <w:color w:val="002060"/>
          <w:sz w:val="24"/>
          <w:szCs w:val="24"/>
          <w:u w:val="single"/>
        </w:rPr>
      </w:pPr>
      <w:bookmarkStart w:id="0" w:name="_GoBack"/>
      <w:bookmarkEnd w:id="0"/>
    </w:p>
    <w:p w:rsidR="006B0E27" w:rsidRDefault="006B0E27" w:rsidP="00F81E66">
      <w:pPr>
        <w:spacing w:after="0" w:line="300" w:lineRule="atLeast"/>
        <w:jc w:val="both"/>
        <w:rPr>
          <w:rFonts w:ascii="Times New Roman" w:eastAsia="Times New Roman" w:hAnsi="Times New Roman"/>
          <w:color w:val="002060"/>
          <w:sz w:val="24"/>
          <w:szCs w:val="24"/>
          <w:u w:val="single"/>
        </w:rPr>
      </w:pPr>
    </w:p>
    <w:p w:rsidR="006B0E27" w:rsidRPr="006B0E27" w:rsidRDefault="006B0E27" w:rsidP="00F81E66">
      <w:pPr>
        <w:spacing w:after="0" w:line="300" w:lineRule="atLeast"/>
        <w:jc w:val="both"/>
        <w:rPr>
          <w:rFonts w:ascii="Times New Roman" w:eastAsia="Times New Roman" w:hAnsi="Times New Roman"/>
          <w:color w:val="002060"/>
          <w:sz w:val="24"/>
          <w:szCs w:val="24"/>
          <w:u w:val="single"/>
        </w:rPr>
      </w:pPr>
    </w:p>
    <w:p w:rsidR="00975B74" w:rsidRDefault="00975B74" w:rsidP="00975B74">
      <w:pPr>
        <w:spacing w:after="0"/>
        <w:jc w:val="both"/>
        <w:rPr>
          <w:rFonts w:ascii="Times New Roman" w:hAnsi="Times New Roman"/>
          <w:b/>
          <w:color w:val="C00000"/>
          <w:sz w:val="26"/>
          <w:szCs w:val="26"/>
          <w:u w:val="single"/>
        </w:rPr>
      </w:pPr>
      <w:r w:rsidRPr="00BD64D7">
        <w:rPr>
          <w:rFonts w:ascii="Times New Roman" w:hAnsi="Times New Roman"/>
          <w:b/>
          <w:color w:val="C00000"/>
          <w:sz w:val="26"/>
          <w:szCs w:val="26"/>
          <w:u w:val="single"/>
        </w:rPr>
        <w:t>--------------------------------------------------------------------------------------------</w:t>
      </w:r>
      <w:r>
        <w:rPr>
          <w:rFonts w:ascii="Times New Roman" w:hAnsi="Times New Roman"/>
          <w:b/>
          <w:color w:val="C00000"/>
          <w:sz w:val="26"/>
          <w:szCs w:val="26"/>
          <w:u w:val="single"/>
        </w:rPr>
        <w:t>----------------------------</w:t>
      </w:r>
    </w:p>
    <w:p w:rsidR="00975B74" w:rsidRDefault="00975B74" w:rsidP="00975B74">
      <w:pPr>
        <w:spacing w:after="0"/>
        <w:jc w:val="both"/>
        <w:rPr>
          <w:rFonts w:ascii="Times New Roman" w:hAnsi="Times New Roman"/>
          <w:b/>
          <w:color w:val="C00000"/>
          <w:sz w:val="26"/>
          <w:szCs w:val="26"/>
          <w:u w:val="single"/>
        </w:rPr>
      </w:pPr>
    </w:p>
    <w:p w:rsidR="00975B74" w:rsidRPr="00BD64D7" w:rsidRDefault="00975B74" w:rsidP="00975B74">
      <w:pPr>
        <w:autoSpaceDE w:val="0"/>
        <w:autoSpaceDN w:val="0"/>
        <w:adjustRightInd w:val="0"/>
        <w:spacing w:after="0" w:line="240" w:lineRule="auto"/>
        <w:ind w:firstLine="540"/>
        <w:jc w:val="center"/>
        <w:rPr>
          <w:rFonts w:ascii="Times New Roman" w:hAnsi="Times New Roman"/>
          <w:b/>
          <w:bCs/>
          <w:color w:val="C00000"/>
          <w:sz w:val="24"/>
          <w:szCs w:val="24"/>
          <w:u w:val="single"/>
          <w:lang w:eastAsia="en-US"/>
        </w:rPr>
      </w:pPr>
      <w:r w:rsidRPr="00BD64D7">
        <w:rPr>
          <w:rFonts w:ascii="Times New Roman" w:hAnsi="Times New Roman"/>
          <w:b/>
          <w:bCs/>
          <w:color w:val="C00000"/>
          <w:sz w:val="24"/>
          <w:szCs w:val="24"/>
          <w:u w:val="single"/>
          <w:lang w:eastAsia="en-US"/>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 с использованием публикаций электронных изданий ООО «МЦФР-пресс»,</w:t>
      </w:r>
    </w:p>
    <w:p w:rsidR="00975B74" w:rsidRPr="00BD64D7" w:rsidRDefault="00975B74" w:rsidP="00975B74">
      <w:pPr>
        <w:autoSpaceDE w:val="0"/>
        <w:autoSpaceDN w:val="0"/>
        <w:adjustRightInd w:val="0"/>
        <w:spacing w:after="0" w:line="240" w:lineRule="auto"/>
        <w:ind w:firstLine="540"/>
        <w:jc w:val="center"/>
        <w:rPr>
          <w:rFonts w:ascii="Times New Roman" w:hAnsi="Times New Roman"/>
          <w:b/>
          <w:bCs/>
          <w:color w:val="C00000"/>
          <w:sz w:val="24"/>
          <w:szCs w:val="24"/>
          <w:u w:val="single"/>
          <w:lang w:eastAsia="en-US"/>
        </w:rPr>
      </w:pPr>
      <w:r w:rsidRPr="00BD64D7">
        <w:rPr>
          <w:rFonts w:ascii="Times New Roman" w:hAnsi="Times New Roman"/>
          <w:b/>
          <w:bCs/>
          <w:color w:val="C00000"/>
          <w:sz w:val="24"/>
          <w:szCs w:val="24"/>
          <w:u w:val="single"/>
          <w:lang w:eastAsia="en-US"/>
        </w:rPr>
        <w:t>а также информационных порталов Управление ЖКХ и Рос-Квартал.</w:t>
      </w:r>
    </w:p>
    <w:p w:rsidR="00975B74" w:rsidRPr="00BD64D7" w:rsidRDefault="00975B74" w:rsidP="00975B74">
      <w:pPr>
        <w:autoSpaceDE w:val="0"/>
        <w:autoSpaceDN w:val="0"/>
        <w:adjustRightInd w:val="0"/>
        <w:spacing w:after="0" w:line="240" w:lineRule="auto"/>
        <w:jc w:val="center"/>
        <w:rPr>
          <w:rFonts w:ascii="Times New Roman" w:hAnsi="Times New Roman"/>
          <w:b/>
          <w:color w:val="C00000"/>
          <w:sz w:val="24"/>
          <w:szCs w:val="24"/>
          <w:u w:val="single"/>
          <w:lang w:eastAsia="en-US"/>
        </w:rPr>
      </w:pPr>
    </w:p>
    <w:p w:rsidR="00975B74" w:rsidRPr="00BD64D7" w:rsidRDefault="00975B74" w:rsidP="00975B74">
      <w:pPr>
        <w:autoSpaceDE w:val="0"/>
        <w:autoSpaceDN w:val="0"/>
        <w:adjustRightInd w:val="0"/>
        <w:spacing w:after="0" w:line="240" w:lineRule="auto"/>
        <w:ind w:firstLine="540"/>
        <w:jc w:val="center"/>
        <w:rPr>
          <w:rFonts w:ascii="Times New Roman" w:hAnsi="Times New Roman"/>
          <w:b/>
          <w:color w:val="C00000"/>
          <w:sz w:val="24"/>
          <w:szCs w:val="24"/>
          <w:lang w:eastAsia="en-US"/>
        </w:rPr>
      </w:pPr>
      <w:r w:rsidRPr="00BD64D7">
        <w:rPr>
          <w:rFonts w:ascii="Times New Roman" w:hAnsi="Times New Roman"/>
          <w:b/>
          <w:color w:val="C00000"/>
          <w:sz w:val="24"/>
          <w:szCs w:val="24"/>
          <w:lang w:eastAsia="en-US"/>
        </w:rPr>
        <w:t>г. Орёл</w:t>
      </w:r>
    </w:p>
    <w:p w:rsidR="00975B74" w:rsidRPr="00BD64D7" w:rsidRDefault="00975B74" w:rsidP="00975B74">
      <w:pPr>
        <w:autoSpaceDE w:val="0"/>
        <w:autoSpaceDN w:val="0"/>
        <w:adjustRightInd w:val="0"/>
        <w:spacing w:after="0" w:line="240" w:lineRule="auto"/>
        <w:ind w:firstLine="540"/>
        <w:jc w:val="center"/>
        <w:rPr>
          <w:rFonts w:ascii="Times New Roman" w:hAnsi="Times New Roman"/>
          <w:b/>
          <w:color w:val="C00000"/>
          <w:sz w:val="24"/>
          <w:szCs w:val="24"/>
          <w:lang w:eastAsia="en-US"/>
        </w:rPr>
      </w:pPr>
      <w:r>
        <w:rPr>
          <w:rFonts w:ascii="Times New Roman" w:hAnsi="Times New Roman"/>
          <w:b/>
          <w:color w:val="C00000"/>
          <w:sz w:val="24"/>
          <w:szCs w:val="24"/>
          <w:lang w:eastAsia="en-US"/>
        </w:rPr>
        <w:t>июнь</w:t>
      </w:r>
      <w:r w:rsidRPr="00BD64D7">
        <w:rPr>
          <w:rFonts w:ascii="Times New Roman" w:hAnsi="Times New Roman"/>
          <w:b/>
          <w:color w:val="C00000"/>
          <w:sz w:val="24"/>
          <w:szCs w:val="24"/>
          <w:lang w:eastAsia="en-US"/>
        </w:rPr>
        <w:t xml:space="preserve"> 2021 г.</w:t>
      </w:r>
    </w:p>
    <w:p w:rsidR="00975B74" w:rsidRPr="00BD64D7" w:rsidRDefault="00975B74" w:rsidP="00975B74">
      <w:pPr>
        <w:spacing w:after="0" w:line="300" w:lineRule="atLeast"/>
        <w:jc w:val="center"/>
        <w:rPr>
          <w:rFonts w:ascii="Times New Roman" w:hAnsi="Times New Roman"/>
          <w:color w:val="002060"/>
          <w:sz w:val="28"/>
          <w:szCs w:val="28"/>
          <w:u w:val="single"/>
        </w:rPr>
      </w:pPr>
    </w:p>
    <w:p w:rsidR="00975B74" w:rsidRPr="006005BF" w:rsidRDefault="00975B74" w:rsidP="00975B74">
      <w:pPr>
        <w:spacing w:after="0" w:line="300" w:lineRule="atLeast"/>
        <w:jc w:val="both"/>
        <w:rPr>
          <w:rFonts w:ascii="Times New Roman" w:eastAsia="Times New Roman" w:hAnsi="Times New Roman"/>
          <w:color w:val="1F3864" w:themeColor="accent5" w:themeShade="80"/>
          <w:u w:val="single"/>
        </w:rPr>
      </w:pPr>
    </w:p>
    <w:p w:rsidR="000C6280" w:rsidRPr="00EF6681" w:rsidRDefault="000C6280" w:rsidP="000C6280">
      <w:pPr>
        <w:spacing w:after="0"/>
        <w:jc w:val="both"/>
        <w:rPr>
          <w:color w:val="002060"/>
          <w:u w:val="single"/>
        </w:rPr>
      </w:pPr>
    </w:p>
    <w:sectPr w:rsidR="000C6280" w:rsidRPr="00EF6681" w:rsidSect="00D846AF">
      <w:footerReference w:type="default" r:id="rId30"/>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AEE" w:rsidRDefault="007A4AEE" w:rsidP="00EF6681">
      <w:pPr>
        <w:spacing w:after="0" w:line="240" w:lineRule="auto"/>
      </w:pPr>
      <w:r>
        <w:separator/>
      </w:r>
    </w:p>
  </w:endnote>
  <w:endnote w:type="continuationSeparator" w:id="0">
    <w:p w:rsidR="007A4AEE" w:rsidRDefault="007A4AEE" w:rsidP="00EF6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E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2271069"/>
      <w:docPartObj>
        <w:docPartGallery w:val="Page Numbers (Bottom of Page)"/>
        <w:docPartUnique/>
      </w:docPartObj>
    </w:sdtPr>
    <w:sdtEndPr/>
    <w:sdtContent>
      <w:p w:rsidR="00EF6681" w:rsidRDefault="00EF6681">
        <w:pPr>
          <w:pStyle w:val="a6"/>
          <w:jc w:val="center"/>
        </w:pPr>
        <w:r>
          <w:fldChar w:fldCharType="begin"/>
        </w:r>
        <w:r>
          <w:instrText>PAGE   \* MERGEFORMAT</w:instrText>
        </w:r>
        <w:r>
          <w:fldChar w:fldCharType="separate"/>
        </w:r>
        <w:r w:rsidR="00E73163">
          <w:rPr>
            <w:noProof/>
          </w:rPr>
          <w:t>31</w:t>
        </w:r>
        <w:r>
          <w:fldChar w:fldCharType="end"/>
        </w:r>
      </w:p>
    </w:sdtContent>
  </w:sdt>
  <w:p w:rsidR="00EF6681" w:rsidRDefault="00EF668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AEE" w:rsidRDefault="007A4AEE" w:rsidP="00EF6681">
      <w:pPr>
        <w:spacing w:after="0" w:line="240" w:lineRule="auto"/>
      </w:pPr>
      <w:r>
        <w:separator/>
      </w:r>
    </w:p>
  </w:footnote>
  <w:footnote w:type="continuationSeparator" w:id="0">
    <w:p w:rsidR="007A4AEE" w:rsidRDefault="007A4AEE" w:rsidP="00EF66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327E4FFF"/>
    <w:multiLevelType w:val="hybridMultilevel"/>
    <w:tmpl w:val="F976B54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CE97452"/>
    <w:multiLevelType w:val="hybridMultilevel"/>
    <w:tmpl w:val="AE4C19C8"/>
    <w:lvl w:ilvl="0" w:tplc="65724814">
      <w:start w:val="10"/>
      <w:numFmt w:val="decimal"/>
      <w:lvlText w:val="%1"/>
      <w:lvlJc w:val="left"/>
      <w:pPr>
        <w:ind w:left="1110" w:hanging="3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45896BD2"/>
    <w:multiLevelType w:val="hybridMultilevel"/>
    <w:tmpl w:val="6AA2397A"/>
    <w:lvl w:ilvl="0" w:tplc="854E6E4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E2D5AF2"/>
    <w:multiLevelType w:val="hybridMultilevel"/>
    <w:tmpl w:val="F4BC5D50"/>
    <w:lvl w:ilvl="0" w:tplc="19BA55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1"/>
  </w:num>
  <w:num w:numId="5">
    <w:abstractNumId w:val="2"/>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488"/>
    <w:rsid w:val="000C6280"/>
    <w:rsid w:val="00262AAC"/>
    <w:rsid w:val="00270A65"/>
    <w:rsid w:val="002D3B49"/>
    <w:rsid w:val="003F3B76"/>
    <w:rsid w:val="004C7F28"/>
    <w:rsid w:val="0057708A"/>
    <w:rsid w:val="006B0E27"/>
    <w:rsid w:val="007A4AEE"/>
    <w:rsid w:val="00806B4E"/>
    <w:rsid w:val="00931364"/>
    <w:rsid w:val="00975B74"/>
    <w:rsid w:val="00A500A1"/>
    <w:rsid w:val="00A731F9"/>
    <w:rsid w:val="00A74488"/>
    <w:rsid w:val="00D846AF"/>
    <w:rsid w:val="00DB21B9"/>
    <w:rsid w:val="00E73163"/>
    <w:rsid w:val="00EF6681"/>
    <w:rsid w:val="00F81E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B9A080-D4E3-4AA8-9D55-31A3440BC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46AF"/>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46AF"/>
    <w:pPr>
      <w:ind w:left="720"/>
      <w:contextualSpacing/>
    </w:pPr>
  </w:style>
  <w:style w:type="paragraph" w:styleId="a4">
    <w:name w:val="header"/>
    <w:basedOn w:val="a"/>
    <w:link w:val="a5"/>
    <w:uiPriority w:val="99"/>
    <w:unhideWhenUsed/>
    <w:rsid w:val="00EF668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F6681"/>
    <w:rPr>
      <w:rFonts w:eastAsiaTheme="minorEastAsia" w:cs="Times New Roman"/>
      <w:lang w:eastAsia="ru-RU"/>
    </w:rPr>
  </w:style>
  <w:style w:type="paragraph" w:styleId="a6">
    <w:name w:val="footer"/>
    <w:basedOn w:val="a"/>
    <w:link w:val="a7"/>
    <w:uiPriority w:val="99"/>
    <w:unhideWhenUsed/>
    <w:rsid w:val="00EF668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F6681"/>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50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e.mail.ru/newsletters/0:16219375631069181742:500013/" TargetMode="External"/><Relationship Id="rId3" Type="http://schemas.openxmlformats.org/officeDocument/2006/relationships/settings" Target="settings.xml"/><Relationship Id="rId21" Type="http://schemas.openxmlformats.org/officeDocument/2006/relationships/hyperlink" Target="http://service.delta-arm.ru/track/redirect/cb60b9e727241e8ac35116d619ca0b4120bac7ec6f59580851f412405694ac3e"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e.mail.ru/compose?To=sales@delta%2darm.ru" TargetMode="External"/><Relationship Id="rId29" Type="http://schemas.openxmlformats.org/officeDocument/2006/relationships/hyperlink" Target="http://www.delta-arm.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ervice.delta-arm.ru/track/redirect/cb60b9e727241e8ac35116d619ca0b41e77317340e6036cbbac0fc665d367c6d"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hyperlink" Target="https://e.mail.ru/compose?To=sales@delta%2darm.ru"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ervice.delta-arm.ru/track/redirect/cb60b9e727241e8ac35116d619ca0b4177e9341c13d4113064c54b0320e3fc5e" TargetMode="External"/><Relationship Id="rId27" Type="http://schemas.openxmlformats.org/officeDocument/2006/relationships/image" Target="media/image16.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32</Pages>
  <Words>10701</Words>
  <Characters>60996</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14</cp:revision>
  <dcterms:created xsi:type="dcterms:W3CDTF">2021-05-31T11:11:00Z</dcterms:created>
  <dcterms:modified xsi:type="dcterms:W3CDTF">2021-05-31T12:47:00Z</dcterms:modified>
</cp:coreProperties>
</file>