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71B" w:rsidRDefault="0017671B" w:rsidP="0017671B">
      <w:pPr>
        <w:spacing w:after="0" w:line="252" w:lineRule="auto"/>
        <w:jc w:val="center"/>
        <w:rPr>
          <w:rFonts w:ascii="Times New Roman" w:eastAsia="Times New Roman" w:hAnsi="Times New Roman"/>
          <w:b/>
          <w:color w:val="C00000"/>
          <w:sz w:val="40"/>
          <w:szCs w:val="40"/>
          <w:u w:val="single"/>
        </w:rPr>
      </w:pPr>
      <w:bookmarkStart w:id="0" w:name="_GoBack"/>
      <w:bookmarkEnd w:id="0"/>
      <w:r>
        <w:rPr>
          <w:noProof/>
          <w:lang w:eastAsia="ru-RU"/>
        </w:rPr>
        <w:drawing>
          <wp:anchor distT="0" distB="0" distL="114300" distR="114300" simplePos="0" relativeHeight="251659264" behindDoc="0" locked="0" layoutInCell="1" allowOverlap="1" wp14:anchorId="32914500" wp14:editId="0A10DB2F">
            <wp:simplePos x="0" y="0"/>
            <wp:positionH relativeFrom="column">
              <wp:posOffset>2320290</wp:posOffset>
            </wp:positionH>
            <wp:positionV relativeFrom="paragraph">
              <wp:posOffset>219075</wp:posOffset>
            </wp:positionV>
            <wp:extent cx="2000250" cy="1983105"/>
            <wp:effectExtent l="0" t="0" r="0" b="0"/>
            <wp:wrapSquare wrapText="bothSides"/>
            <wp:docPr id="2"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17671B" w:rsidRDefault="0017671B" w:rsidP="0017671B">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17671B" w:rsidRPr="0017671B" w:rsidRDefault="0017671B" w:rsidP="0017671B">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 xml:space="preserve">№ </w:t>
      </w:r>
      <w:r w:rsidR="00C44DA8">
        <w:rPr>
          <w:rFonts w:ascii="Times New Roman" w:eastAsia="Times New Roman" w:hAnsi="Times New Roman"/>
          <w:b/>
          <w:color w:val="C00000"/>
          <w:sz w:val="40"/>
          <w:szCs w:val="40"/>
          <w:u w:val="single"/>
        </w:rPr>
        <w:t>6</w:t>
      </w:r>
    </w:p>
    <w:p w:rsidR="0017671B" w:rsidRDefault="0017671B" w:rsidP="0017671B">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17671B" w:rsidRDefault="0017671B" w:rsidP="0017671B">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17671B" w:rsidRDefault="00C44DA8" w:rsidP="0017671B">
      <w:pPr>
        <w:spacing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июнь</w:t>
      </w:r>
      <w:r w:rsidR="0017671B">
        <w:rPr>
          <w:rFonts w:ascii="Times New Roman" w:eastAsia="Times New Roman" w:hAnsi="Times New Roman"/>
          <w:b/>
          <w:color w:val="C00000"/>
          <w:sz w:val="40"/>
          <w:szCs w:val="40"/>
          <w:u w:val="single"/>
        </w:rPr>
        <w:t xml:space="preserve"> 2022 г.</w:t>
      </w:r>
    </w:p>
    <w:p w:rsidR="0017671B" w:rsidRDefault="0017671B" w:rsidP="0017671B">
      <w:pPr>
        <w:spacing w:line="252" w:lineRule="auto"/>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Содержание:</w:t>
      </w:r>
    </w:p>
    <w:p w:rsidR="008E135D" w:rsidRDefault="008E135D" w:rsidP="008E135D">
      <w:pPr>
        <w:pStyle w:val="a3"/>
        <w:numPr>
          <w:ilvl w:val="0"/>
          <w:numId w:val="7"/>
        </w:num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8E135D">
        <w:rPr>
          <w:rFonts w:ascii="Times New Roman" w:eastAsia="Times New Roman" w:hAnsi="Times New Roman"/>
          <w:b/>
          <w:bCs/>
          <w:color w:val="002060"/>
          <w:sz w:val="36"/>
          <w:szCs w:val="36"/>
          <w:lang w:eastAsia="ru-RU"/>
        </w:rPr>
        <w:t>Законопроекты мая</w:t>
      </w:r>
    </w:p>
    <w:p w:rsidR="008E135D" w:rsidRDefault="008E135D" w:rsidP="008E135D">
      <w:pPr>
        <w:pStyle w:val="a3"/>
        <w:numPr>
          <w:ilvl w:val="0"/>
          <w:numId w:val="7"/>
        </w:num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8E135D">
        <w:rPr>
          <w:rFonts w:ascii="Times New Roman" w:eastAsia="Times New Roman" w:hAnsi="Times New Roman"/>
          <w:b/>
          <w:bCs/>
          <w:color w:val="002060"/>
          <w:sz w:val="36"/>
          <w:szCs w:val="36"/>
          <w:lang w:eastAsia="ru-RU"/>
        </w:rPr>
        <w:t>10 популярных вопросов июня</w:t>
      </w:r>
    </w:p>
    <w:p w:rsidR="00FA2181" w:rsidRDefault="00FA2181" w:rsidP="008E135D">
      <w:pPr>
        <w:pStyle w:val="a3"/>
        <w:numPr>
          <w:ilvl w:val="0"/>
          <w:numId w:val="7"/>
        </w:numPr>
        <w:spacing w:before="100" w:beforeAutospacing="1" w:after="100" w:afterAutospacing="1" w:line="240" w:lineRule="auto"/>
        <w:outlineLvl w:val="1"/>
        <w:rPr>
          <w:rFonts w:ascii="Times New Roman" w:eastAsia="Times New Roman" w:hAnsi="Times New Roman"/>
          <w:b/>
          <w:bCs/>
          <w:color w:val="002060"/>
          <w:sz w:val="32"/>
          <w:szCs w:val="32"/>
          <w:lang w:eastAsia="ru-RU"/>
        </w:rPr>
      </w:pPr>
      <w:r w:rsidRPr="00FA2181">
        <w:rPr>
          <w:rFonts w:ascii="Times New Roman" w:eastAsia="Times New Roman" w:hAnsi="Times New Roman"/>
          <w:b/>
          <w:bCs/>
          <w:color w:val="002060"/>
          <w:sz w:val="32"/>
          <w:szCs w:val="32"/>
          <w:lang w:eastAsia="ru-RU"/>
        </w:rPr>
        <w:t>Как содержать контейнерную площадку на придомовой территории</w:t>
      </w:r>
    </w:p>
    <w:p w:rsidR="00320E90" w:rsidRPr="00320E90" w:rsidRDefault="00320E90" w:rsidP="00320E90">
      <w:pPr>
        <w:pStyle w:val="a3"/>
        <w:numPr>
          <w:ilvl w:val="0"/>
          <w:numId w:val="7"/>
        </w:numPr>
        <w:rPr>
          <w:rFonts w:ascii="Times New Roman" w:eastAsia="Times New Roman" w:hAnsi="Times New Roman"/>
          <w:b/>
          <w:bCs/>
          <w:color w:val="002060"/>
          <w:sz w:val="32"/>
          <w:szCs w:val="32"/>
          <w:lang w:eastAsia="ru-RU"/>
        </w:rPr>
      </w:pPr>
      <w:proofErr w:type="spellStart"/>
      <w:r w:rsidRPr="00320E90">
        <w:rPr>
          <w:rFonts w:ascii="Times New Roman" w:eastAsia="Times New Roman" w:hAnsi="Times New Roman"/>
          <w:b/>
          <w:bCs/>
          <w:color w:val="002060"/>
          <w:sz w:val="32"/>
          <w:szCs w:val="32"/>
          <w:lang w:eastAsia="ru-RU"/>
        </w:rPr>
        <w:t>Безучётное</w:t>
      </w:r>
      <w:proofErr w:type="spellEnd"/>
      <w:r w:rsidRPr="00320E90">
        <w:rPr>
          <w:rFonts w:ascii="Times New Roman" w:eastAsia="Times New Roman" w:hAnsi="Times New Roman"/>
          <w:b/>
          <w:bCs/>
          <w:color w:val="002060"/>
          <w:sz w:val="32"/>
          <w:szCs w:val="32"/>
          <w:lang w:eastAsia="ru-RU"/>
        </w:rPr>
        <w:t xml:space="preserve"> потребление и надлежащее уведомление по КоАП мнение ВС РФ</w:t>
      </w:r>
    </w:p>
    <w:p w:rsidR="00320E90" w:rsidRPr="00320E90" w:rsidRDefault="00320E90" w:rsidP="00320E90">
      <w:pPr>
        <w:pStyle w:val="a3"/>
        <w:numPr>
          <w:ilvl w:val="0"/>
          <w:numId w:val="7"/>
        </w:numPr>
        <w:rPr>
          <w:rFonts w:ascii="Times New Roman" w:eastAsia="Times New Roman" w:hAnsi="Times New Roman"/>
          <w:b/>
          <w:bCs/>
          <w:color w:val="002060"/>
          <w:sz w:val="32"/>
          <w:szCs w:val="32"/>
          <w:lang w:eastAsia="ru-RU"/>
        </w:rPr>
      </w:pPr>
      <w:r w:rsidRPr="00320E90">
        <w:rPr>
          <w:rFonts w:ascii="Times New Roman" w:eastAsia="Times New Roman" w:hAnsi="Times New Roman"/>
          <w:b/>
          <w:bCs/>
          <w:color w:val="002060"/>
          <w:sz w:val="32"/>
          <w:szCs w:val="32"/>
          <w:lang w:eastAsia="ru-RU"/>
        </w:rPr>
        <w:t>Когда нужны идентификаторы должников и как их законно получить</w:t>
      </w:r>
    </w:p>
    <w:p w:rsidR="00EC7068" w:rsidRPr="00EC7068" w:rsidRDefault="00EC7068" w:rsidP="00EC7068">
      <w:pPr>
        <w:pStyle w:val="a3"/>
        <w:numPr>
          <w:ilvl w:val="0"/>
          <w:numId w:val="7"/>
        </w:numPr>
        <w:rPr>
          <w:rFonts w:ascii="Times New Roman" w:eastAsia="Times New Roman" w:hAnsi="Times New Roman"/>
          <w:b/>
          <w:bCs/>
          <w:color w:val="002060"/>
          <w:sz w:val="32"/>
          <w:szCs w:val="32"/>
          <w:lang w:eastAsia="ru-RU"/>
        </w:rPr>
      </w:pPr>
      <w:r w:rsidRPr="00EC7068">
        <w:rPr>
          <w:rFonts w:ascii="Times New Roman" w:eastAsia="Times New Roman" w:hAnsi="Times New Roman"/>
          <w:b/>
          <w:bCs/>
          <w:color w:val="002060"/>
          <w:sz w:val="32"/>
          <w:szCs w:val="32"/>
          <w:lang w:eastAsia="ru-RU"/>
        </w:rPr>
        <w:t>Кто отвечает за состояние наружной инженерной сети на придомовой территории МКД</w:t>
      </w:r>
    </w:p>
    <w:p w:rsidR="00320E90" w:rsidRPr="00FA2181" w:rsidRDefault="00353EC2" w:rsidP="00353EC2">
      <w:pPr>
        <w:pStyle w:val="a3"/>
        <w:numPr>
          <w:ilvl w:val="0"/>
          <w:numId w:val="7"/>
        </w:numPr>
        <w:spacing w:before="100" w:beforeAutospacing="1" w:after="100" w:afterAutospacing="1" w:line="240" w:lineRule="auto"/>
        <w:outlineLvl w:val="1"/>
        <w:rPr>
          <w:rFonts w:ascii="Times New Roman" w:eastAsia="Times New Roman" w:hAnsi="Times New Roman"/>
          <w:b/>
          <w:bCs/>
          <w:color w:val="002060"/>
          <w:sz w:val="32"/>
          <w:szCs w:val="32"/>
          <w:lang w:eastAsia="ru-RU"/>
        </w:rPr>
      </w:pPr>
      <w:r w:rsidRPr="00353EC2">
        <w:rPr>
          <w:rFonts w:ascii="Times New Roman" w:eastAsia="Times New Roman" w:hAnsi="Times New Roman"/>
          <w:b/>
          <w:bCs/>
          <w:color w:val="002060"/>
          <w:sz w:val="32"/>
          <w:szCs w:val="32"/>
          <w:lang w:eastAsia="ru-RU"/>
        </w:rPr>
        <w:t>Суд разъяснил, как отличить текущий ремонт от капитального</w:t>
      </w:r>
    </w:p>
    <w:p w:rsidR="008E135D" w:rsidRPr="00353EC2" w:rsidRDefault="00353EC2" w:rsidP="0017671B">
      <w:pPr>
        <w:spacing w:line="252" w:lineRule="auto"/>
        <w:rPr>
          <w:rFonts w:ascii="Times New Roman" w:eastAsia="Times New Roman" w:hAnsi="Times New Roman"/>
          <w:color w:val="002060"/>
          <w:sz w:val="32"/>
          <w:szCs w:val="32"/>
          <w:u w:val="single"/>
        </w:rPr>
      </w:pPr>
      <w:r w:rsidRPr="00353EC2">
        <w:rPr>
          <w:rFonts w:ascii="Times New Roman" w:eastAsia="Times New Roman" w:hAnsi="Times New Roman"/>
          <w:color w:val="002060"/>
          <w:sz w:val="32"/>
          <w:szCs w:val="32"/>
          <w:u w:val="single"/>
        </w:rPr>
        <w:t>--------------------------------------------------------------------------------------------------</w:t>
      </w:r>
    </w:p>
    <w:p w:rsidR="008E135D" w:rsidRDefault="008E135D" w:rsidP="0017671B">
      <w:pPr>
        <w:spacing w:line="252" w:lineRule="auto"/>
        <w:rPr>
          <w:rFonts w:ascii="Times New Roman" w:eastAsia="Times New Roman" w:hAnsi="Times New Roman"/>
          <w:b/>
          <w:color w:val="002060"/>
          <w:sz w:val="40"/>
          <w:szCs w:val="40"/>
          <w:u w:val="single"/>
        </w:rPr>
      </w:pPr>
    </w:p>
    <w:p w:rsidR="008E135D" w:rsidRDefault="008E135D" w:rsidP="0017671B">
      <w:pPr>
        <w:spacing w:line="252" w:lineRule="auto"/>
        <w:rPr>
          <w:rFonts w:ascii="Times New Roman" w:eastAsia="Times New Roman" w:hAnsi="Times New Roman"/>
          <w:b/>
          <w:color w:val="002060"/>
          <w:sz w:val="40"/>
          <w:szCs w:val="40"/>
          <w:u w:val="single"/>
        </w:rPr>
      </w:pPr>
    </w:p>
    <w:p w:rsidR="008E135D" w:rsidRDefault="008E135D" w:rsidP="0017671B">
      <w:pPr>
        <w:spacing w:line="252" w:lineRule="auto"/>
        <w:rPr>
          <w:rFonts w:ascii="Times New Roman" w:eastAsia="Times New Roman" w:hAnsi="Times New Roman"/>
          <w:b/>
          <w:color w:val="002060"/>
          <w:sz w:val="40"/>
          <w:szCs w:val="40"/>
          <w:u w:val="single"/>
        </w:rPr>
      </w:pPr>
    </w:p>
    <w:p w:rsidR="008E135D" w:rsidRDefault="008E135D" w:rsidP="008E135D">
      <w:p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p>
    <w:p w:rsidR="008E135D" w:rsidRPr="00320E90" w:rsidRDefault="008E135D" w:rsidP="00320E90">
      <w:pPr>
        <w:pStyle w:val="a3"/>
        <w:numPr>
          <w:ilvl w:val="0"/>
          <w:numId w:val="16"/>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320E90">
        <w:rPr>
          <w:rFonts w:ascii="Times New Roman" w:eastAsia="Times New Roman" w:hAnsi="Times New Roman"/>
          <w:b/>
          <w:bCs/>
          <w:color w:val="002060"/>
          <w:sz w:val="40"/>
          <w:szCs w:val="40"/>
          <w:u w:val="single"/>
          <w:lang w:eastAsia="ru-RU"/>
        </w:rPr>
        <w:t>Законопроекты мая</w:t>
      </w:r>
    </w:p>
    <w:p w:rsidR="008E135D" w:rsidRPr="008E135D" w:rsidRDefault="008E135D" w:rsidP="008E135D">
      <w:pPr>
        <w:spacing w:before="100" w:beforeAutospacing="1" w:after="100" w:afterAutospacing="1" w:line="240" w:lineRule="auto"/>
        <w:rPr>
          <w:rFonts w:ascii="Times New Roman" w:eastAsia="Times New Roman" w:hAnsi="Times New Roman"/>
          <w:b/>
          <w:sz w:val="24"/>
          <w:szCs w:val="24"/>
          <w:lang w:eastAsia="ru-RU"/>
        </w:rPr>
      </w:pPr>
      <w:r w:rsidRPr="008E135D">
        <w:rPr>
          <w:rFonts w:ascii="Times New Roman" w:eastAsia="Times New Roman" w:hAnsi="Times New Roman"/>
          <w:b/>
          <w:color w:val="002060"/>
          <w:sz w:val="24"/>
          <w:szCs w:val="24"/>
          <w:lang w:eastAsia="ru-RU"/>
        </w:rPr>
        <w:t>Здесь собраны проекты законов и других нормативных документов, которые повлияют на работу УО, ТСЖ, ЖСК.</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8E135D">
        <w:rPr>
          <w:rFonts w:ascii="Times New Roman" w:eastAsia="Times New Roman" w:hAnsi="Times New Roman"/>
          <w:b/>
          <w:bCs/>
          <w:color w:val="002060"/>
          <w:sz w:val="36"/>
          <w:szCs w:val="36"/>
          <w:u w:val="single"/>
          <w:lang w:eastAsia="ru-RU"/>
        </w:rPr>
        <w:t>Коммунальные услуги</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lang w:eastAsia="ru-RU"/>
        </w:rPr>
      </w:pPr>
      <w:r w:rsidRPr="008E135D">
        <w:rPr>
          <w:rFonts w:ascii="Times New Roman" w:eastAsia="Times New Roman" w:hAnsi="Times New Roman"/>
          <w:b/>
          <w:bCs/>
          <w:color w:val="002060"/>
          <w:sz w:val="28"/>
          <w:szCs w:val="28"/>
          <w:lang w:eastAsia="ru-RU"/>
        </w:rPr>
        <w:t>1. Минстрой снова предлагает поменять Правила № 354</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Минстрой подготовил проект постановления с масштабными изменениями к </w:t>
      </w:r>
      <w:hyperlink r:id="rId8" w:anchor="/document/99/902280037/" w:tgtFrame="_self" w:history="1">
        <w:r w:rsidRPr="008E135D">
          <w:rPr>
            <w:rFonts w:ascii="Times New Roman" w:eastAsia="Times New Roman" w:hAnsi="Times New Roman"/>
            <w:color w:val="0000FF"/>
            <w:sz w:val="24"/>
            <w:szCs w:val="24"/>
            <w:u w:val="single"/>
            <w:lang w:eastAsia="ru-RU"/>
          </w:rPr>
          <w:t>Правилам № 354</w:t>
        </w:r>
      </w:hyperlink>
      <w:r w:rsidRPr="008E135D">
        <w:rPr>
          <w:rFonts w:ascii="Times New Roman" w:eastAsia="Times New Roman" w:hAnsi="Times New Roman"/>
          <w:sz w:val="24"/>
          <w:szCs w:val="24"/>
          <w:lang w:eastAsia="ru-RU"/>
        </w:rPr>
        <w:t xml:space="preserve"> – они касаются большинства разделов нормативного документа. Проект </w:t>
      </w:r>
      <w:hyperlink r:id="rId9" w:anchor="npa=126637" w:tgtFrame="_self" w:history="1">
        <w:r w:rsidRPr="008E135D">
          <w:rPr>
            <w:rFonts w:ascii="Times New Roman" w:eastAsia="Times New Roman" w:hAnsi="Times New Roman"/>
            <w:color w:val="0000FF"/>
            <w:sz w:val="24"/>
            <w:szCs w:val="24"/>
            <w:u w:val="single"/>
            <w:lang w:eastAsia="ru-RU"/>
          </w:rPr>
          <w:t>опубликован</w:t>
        </w:r>
      </w:hyperlink>
      <w:r w:rsidRPr="008E135D">
        <w:rPr>
          <w:rFonts w:ascii="Times New Roman" w:eastAsia="Times New Roman" w:hAnsi="Times New Roman"/>
          <w:sz w:val="24"/>
          <w:szCs w:val="24"/>
          <w:lang w:eastAsia="ru-RU"/>
        </w:rPr>
        <w:t xml:space="preserve"> на портале проектов нормативных правовых актов. Публичные обсуждения проекта закончатся 17 мая.</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Авторы проекта указали, что проект предусматривает следующие изменения:</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обновляет порядок расчета платы за отопление – учли все варианты конструктивных особенностей МКД;</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решает проблему перерасчета, если потребители поздно передали показания приборов учета;</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усиливает ответственность потребителей при </w:t>
      </w:r>
      <w:proofErr w:type="spellStart"/>
      <w:r w:rsidRPr="008E135D">
        <w:rPr>
          <w:rFonts w:ascii="Times New Roman" w:eastAsia="Times New Roman" w:hAnsi="Times New Roman"/>
          <w:sz w:val="24"/>
          <w:szCs w:val="24"/>
          <w:lang w:eastAsia="ru-RU"/>
        </w:rPr>
        <w:t>непредоставлении</w:t>
      </w:r>
      <w:proofErr w:type="spellEnd"/>
      <w:r w:rsidRPr="008E135D">
        <w:rPr>
          <w:rFonts w:ascii="Times New Roman" w:eastAsia="Times New Roman" w:hAnsi="Times New Roman"/>
          <w:sz w:val="24"/>
          <w:szCs w:val="24"/>
          <w:lang w:eastAsia="ru-RU"/>
        </w:rPr>
        <w:t xml:space="preserve"> данных о временно проживающих, </w:t>
      </w:r>
      <w:proofErr w:type="spellStart"/>
      <w:r w:rsidRPr="008E135D">
        <w:rPr>
          <w:rFonts w:ascii="Times New Roman" w:eastAsia="Times New Roman" w:hAnsi="Times New Roman"/>
          <w:sz w:val="24"/>
          <w:szCs w:val="24"/>
          <w:lang w:eastAsia="ru-RU"/>
        </w:rPr>
        <w:t>недопуске</w:t>
      </w:r>
      <w:proofErr w:type="spellEnd"/>
      <w:r w:rsidRPr="008E135D">
        <w:rPr>
          <w:rFonts w:ascii="Times New Roman" w:eastAsia="Times New Roman" w:hAnsi="Times New Roman"/>
          <w:sz w:val="24"/>
          <w:szCs w:val="24"/>
          <w:lang w:eastAsia="ru-RU"/>
        </w:rPr>
        <w:t xml:space="preserve"> исполнителя для проверок приборов учета и т. д. – ввели дополнительные повышающие коэффициенты;</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исключает необходимость вводить ограничение предоставления коммунальных услуг до прекращения их предоставления, оптимизирует процедуру прекращения КУ;</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регулирует вопросы использования персональных данных исполнителями КУ;</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исключает необходимость дублировать положения Правил № 354 в договорах управления МКД;</w:t>
      </w:r>
    </w:p>
    <w:p w:rsidR="008E135D" w:rsidRPr="008E135D" w:rsidRDefault="008E135D" w:rsidP="008E135D">
      <w:pPr>
        <w:numPr>
          <w:ilvl w:val="0"/>
          <w:numId w:val="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вводит возможность для потребителя отказаться от бумажного платежного документа.</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Кроме того, Минстрой освобождает себя от обязанности разъяснять </w:t>
      </w:r>
      <w:hyperlink r:id="rId10" w:anchor="/document/99/902280037/" w:tgtFrame="_self" w:history="1">
        <w:r w:rsidRPr="008E135D">
          <w:rPr>
            <w:rFonts w:ascii="Times New Roman" w:eastAsia="Times New Roman" w:hAnsi="Times New Roman"/>
            <w:color w:val="0000FF"/>
            <w:sz w:val="24"/>
            <w:szCs w:val="24"/>
            <w:u w:val="single"/>
            <w:lang w:eastAsia="ru-RU"/>
          </w:rPr>
          <w:t>Правила № 354</w:t>
        </w:r>
      </w:hyperlink>
      <w:r w:rsidRPr="008E135D">
        <w:rPr>
          <w:rFonts w:ascii="Times New Roman" w:eastAsia="Times New Roman" w:hAnsi="Times New Roman"/>
          <w:sz w:val="24"/>
          <w:szCs w:val="24"/>
          <w:lang w:eastAsia="ru-RU"/>
        </w:rPr>
        <w:t>. Такая обязанность затрудняла применение разъяснений, которые давали органы ГЖН, считают в министерстве.</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2. При прямых договорах санкции за некачественные КУ будут жестче</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Власти предлагают повысить штрафы для </w:t>
      </w:r>
      <w:proofErr w:type="spellStart"/>
      <w:r w:rsidRPr="008E135D">
        <w:rPr>
          <w:rFonts w:ascii="Times New Roman" w:eastAsia="Times New Roman" w:hAnsi="Times New Roman"/>
          <w:sz w:val="24"/>
          <w:szCs w:val="24"/>
          <w:lang w:eastAsia="ru-RU"/>
        </w:rPr>
        <w:t>ресурсников</w:t>
      </w:r>
      <w:proofErr w:type="spellEnd"/>
      <w:r w:rsidRPr="008E135D">
        <w:rPr>
          <w:rFonts w:ascii="Times New Roman" w:eastAsia="Times New Roman" w:hAnsi="Times New Roman"/>
          <w:sz w:val="24"/>
          <w:szCs w:val="24"/>
          <w:lang w:eastAsia="ru-RU"/>
        </w:rPr>
        <w:t xml:space="preserve"> за нарушение качества предоставления коммунальных услуг гражданам. Изменения предусмотрены в </w:t>
      </w:r>
      <w:hyperlink r:id="rId11" w:anchor="/document/99/901807667/ZA026VA3JO/" w:tooltip="Статья 7.23. Нарушение нормативов обеспечения населения коммунальными услугами" w:history="1">
        <w:r w:rsidRPr="008E135D">
          <w:rPr>
            <w:rFonts w:ascii="Times New Roman" w:eastAsia="Times New Roman" w:hAnsi="Times New Roman"/>
            <w:color w:val="0000FF"/>
            <w:sz w:val="24"/>
            <w:szCs w:val="24"/>
            <w:u w:val="single"/>
            <w:lang w:eastAsia="ru-RU"/>
          </w:rPr>
          <w:t>статье 7.23</w:t>
        </w:r>
      </w:hyperlink>
      <w:r w:rsidRPr="008E135D">
        <w:rPr>
          <w:rFonts w:ascii="Times New Roman" w:eastAsia="Times New Roman" w:hAnsi="Times New Roman"/>
          <w:sz w:val="24"/>
          <w:szCs w:val="24"/>
          <w:lang w:eastAsia="ru-RU"/>
        </w:rPr>
        <w:t xml:space="preserve"> КоАП. Для управляющих МКД организаций санкции за аналогичные нарушения не поменяются. Такой </w:t>
      </w:r>
      <w:hyperlink r:id="rId12" w:tgtFrame="_self" w:history="1">
        <w:r w:rsidRPr="008E135D">
          <w:rPr>
            <w:rFonts w:ascii="Times New Roman" w:eastAsia="Times New Roman" w:hAnsi="Times New Roman"/>
            <w:color w:val="0000FF"/>
            <w:sz w:val="24"/>
            <w:szCs w:val="24"/>
            <w:u w:val="single"/>
            <w:lang w:eastAsia="ru-RU"/>
          </w:rPr>
          <w:t>законопроект № 1143914-7</w:t>
        </w:r>
      </w:hyperlink>
      <w:r w:rsidRPr="008E135D">
        <w:rPr>
          <w:rFonts w:ascii="Times New Roman" w:eastAsia="Times New Roman" w:hAnsi="Times New Roman"/>
          <w:sz w:val="24"/>
          <w:szCs w:val="24"/>
          <w:lang w:eastAsia="ru-RU"/>
        </w:rPr>
        <w:t xml:space="preserve"> Госдума планирует рассмотреть весной во втором чтении.</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В настоящее время штрафы за нарушение качества КУ составляют от 5 тыс. до 10 тыс. руб. независимо от того, кто виноват в нарушении. Размеры штрафов не пересматривали с 2007 года.</w:t>
      </w:r>
    </w:p>
    <w:p w:rsidR="008E135D" w:rsidRPr="008E135D" w:rsidRDefault="005B24AA" w:rsidP="008E135D">
      <w:pPr>
        <w:spacing w:before="100" w:beforeAutospacing="1" w:after="100" w:afterAutospacing="1" w:line="240" w:lineRule="auto"/>
        <w:rPr>
          <w:rFonts w:ascii="Times New Roman" w:eastAsia="Times New Roman" w:hAnsi="Times New Roman"/>
          <w:sz w:val="24"/>
          <w:szCs w:val="24"/>
          <w:lang w:eastAsia="ru-RU"/>
        </w:rPr>
      </w:pPr>
      <w:hyperlink r:id="rId13" w:tgtFrame="_self" w:history="1">
        <w:r w:rsidR="008E135D" w:rsidRPr="008E135D">
          <w:rPr>
            <w:rFonts w:ascii="Times New Roman" w:eastAsia="Times New Roman" w:hAnsi="Times New Roman"/>
            <w:color w:val="0000FF"/>
            <w:sz w:val="24"/>
            <w:szCs w:val="24"/>
            <w:u w:val="single"/>
            <w:lang w:eastAsia="ru-RU"/>
          </w:rPr>
          <w:t>Законопроект</w:t>
        </w:r>
      </w:hyperlink>
      <w:r w:rsidR="008E135D" w:rsidRPr="008E135D">
        <w:rPr>
          <w:rFonts w:ascii="Times New Roman" w:eastAsia="Times New Roman" w:hAnsi="Times New Roman"/>
          <w:sz w:val="24"/>
          <w:szCs w:val="24"/>
          <w:lang w:eastAsia="ru-RU"/>
        </w:rPr>
        <w:t xml:space="preserve"> вводит отдельные санкции для РСО и одновременно ужесточает их. За первое нарушение предлагают штрафовать до 50 тыс. руб., за повторённое – до 200 тыс. руб. Сейчас для </w:t>
      </w:r>
      <w:proofErr w:type="spellStart"/>
      <w:r w:rsidR="008E135D" w:rsidRPr="008E135D">
        <w:rPr>
          <w:rFonts w:ascii="Times New Roman" w:eastAsia="Times New Roman" w:hAnsi="Times New Roman"/>
          <w:sz w:val="24"/>
          <w:szCs w:val="24"/>
          <w:lang w:eastAsia="ru-RU"/>
        </w:rPr>
        <w:t>ресурсников</w:t>
      </w:r>
      <w:proofErr w:type="spellEnd"/>
      <w:r w:rsidR="008E135D" w:rsidRPr="008E135D">
        <w:rPr>
          <w:rFonts w:ascii="Times New Roman" w:eastAsia="Times New Roman" w:hAnsi="Times New Roman"/>
          <w:sz w:val="24"/>
          <w:szCs w:val="24"/>
          <w:lang w:eastAsia="ru-RU"/>
        </w:rPr>
        <w:t xml:space="preserve"> штрафы незначительны. Поэтому им проще и дешевле нарушать, чем предоставлять вовремя качественные услуги, указывает председатель Госдумы Вячеслав Володин.</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u w:val="single"/>
          <w:lang w:eastAsia="ru-RU"/>
        </w:rPr>
      </w:pPr>
      <w:r w:rsidRPr="008E135D">
        <w:rPr>
          <w:rFonts w:ascii="Times New Roman" w:eastAsia="Times New Roman" w:hAnsi="Times New Roman"/>
          <w:b/>
          <w:bCs/>
          <w:color w:val="002060"/>
          <w:sz w:val="28"/>
          <w:szCs w:val="28"/>
          <w:u w:val="single"/>
          <w:lang w:eastAsia="ru-RU"/>
        </w:rPr>
        <w:lastRenderedPageBreak/>
        <w:t>3. В ЖК могут установить запрет отключать КУ должникам</w:t>
      </w:r>
    </w:p>
    <w:p w:rsidR="008E135D" w:rsidRPr="008E135D" w:rsidRDefault="005B24AA" w:rsidP="008E135D">
      <w:pPr>
        <w:spacing w:before="100" w:beforeAutospacing="1" w:after="100" w:afterAutospacing="1" w:line="240" w:lineRule="auto"/>
        <w:rPr>
          <w:rFonts w:ascii="Times New Roman" w:eastAsia="Times New Roman" w:hAnsi="Times New Roman"/>
          <w:sz w:val="24"/>
          <w:szCs w:val="24"/>
          <w:lang w:eastAsia="ru-RU"/>
        </w:rPr>
      </w:pPr>
      <w:hyperlink r:id="rId14" w:tgtFrame="_self" w:history="1">
        <w:r w:rsidR="008E135D" w:rsidRPr="008E135D">
          <w:rPr>
            <w:rFonts w:ascii="Times New Roman" w:eastAsia="Times New Roman" w:hAnsi="Times New Roman"/>
            <w:color w:val="0000FF"/>
            <w:sz w:val="24"/>
            <w:szCs w:val="24"/>
            <w:u w:val="single"/>
            <w:lang w:eastAsia="ru-RU"/>
          </w:rPr>
          <w:t>Законопроект № 93619-8</w:t>
        </w:r>
      </w:hyperlink>
      <w:r w:rsidR="008E135D" w:rsidRPr="008E135D">
        <w:rPr>
          <w:rFonts w:ascii="Times New Roman" w:eastAsia="Times New Roman" w:hAnsi="Times New Roman"/>
          <w:sz w:val="24"/>
          <w:szCs w:val="24"/>
          <w:lang w:eastAsia="ru-RU"/>
        </w:rPr>
        <w:t xml:space="preserve"> предлагает ввести запрет приостанавливать подачу коммунальных услуг при их неполной оплате потребителем. В многоквартирном доме это касается услуг холодного водоснабжения, водоотведения и электроснабжения. Изменения предусмотрены в </w:t>
      </w:r>
      <w:hyperlink r:id="rId15" w:anchor="/document/99/901919946/XA00RNM2OU/" w:tooltip="https://vip.1umd.ru/#/document/99/901919946/XA00RNM2OU/" w:history="1">
        <w:r w:rsidR="008E135D" w:rsidRPr="008E135D">
          <w:rPr>
            <w:rFonts w:ascii="Times New Roman" w:eastAsia="Times New Roman" w:hAnsi="Times New Roman"/>
            <w:color w:val="0000FF"/>
            <w:sz w:val="24"/>
            <w:szCs w:val="24"/>
            <w:u w:val="single"/>
            <w:lang w:eastAsia="ru-RU"/>
          </w:rPr>
          <w:t>статье 157</w:t>
        </w:r>
      </w:hyperlink>
      <w:r w:rsidR="008E135D" w:rsidRPr="008E135D">
        <w:rPr>
          <w:rFonts w:ascii="Times New Roman" w:eastAsia="Times New Roman" w:hAnsi="Times New Roman"/>
          <w:sz w:val="24"/>
          <w:szCs w:val="24"/>
          <w:lang w:eastAsia="ru-RU"/>
        </w:rPr>
        <w:t xml:space="preserve"> ЖК.</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Сейчас люди испытывают серьезную финансовую нагрузку и не всегда могут в полном объеме оплатить коммунальные услуги. Если запрет отключать коммунальные услуги пропишут в законе, это позволит защитить право людей на жизнь в нормальных санитарно-бытовых условиях. На это указывают авторы законопроекта в пояснительной записке.</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В настоящее время можно ограничить подачу коммунальных услуг, а затем ее приостановить. Изменения касаются приостановления.</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b/>
          <w:bCs/>
          <w:sz w:val="24"/>
          <w:szCs w:val="24"/>
          <w:lang w:eastAsia="ru-RU"/>
        </w:rPr>
        <w:t xml:space="preserve">Читайте также: </w:t>
      </w:r>
      <w:hyperlink r:id="rId16" w:anchor="/document/16/112645/" w:tgtFrame="_self" w:history="1">
        <w:r w:rsidRPr="008E135D">
          <w:rPr>
            <w:rFonts w:ascii="Times New Roman" w:eastAsia="Times New Roman" w:hAnsi="Times New Roman"/>
            <w:color w:val="0000FF"/>
            <w:sz w:val="24"/>
            <w:szCs w:val="24"/>
            <w:u w:val="single"/>
            <w:lang w:eastAsia="ru-RU"/>
          </w:rPr>
          <w:t>Как приостановить или ограничить предоставление КУ за долги</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u w:val="single"/>
          <w:lang w:eastAsia="ru-RU"/>
        </w:rPr>
      </w:pPr>
      <w:r w:rsidRPr="008E135D">
        <w:rPr>
          <w:rFonts w:ascii="Times New Roman" w:eastAsia="Times New Roman" w:hAnsi="Times New Roman"/>
          <w:b/>
          <w:bCs/>
          <w:color w:val="002060"/>
          <w:sz w:val="28"/>
          <w:szCs w:val="28"/>
          <w:u w:val="single"/>
          <w:lang w:eastAsia="ru-RU"/>
        </w:rPr>
        <w:t>4. Предлагают делать перерасчет за ТКО при временном отсутствии жителей</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Правительство подготовило проект постановления, который обязывает делать перерасчет платы за обращение с ТКО при временном отсутствии потребителей. Также предлагают дополнить правила расчета за мусор. </w:t>
      </w:r>
      <w:hyperlink r:id="rId17" w:anchor="npa=125752" w:tgtFrame="_self" w:history="1">
        <w:r w:rsidRPr="008E135D">
          <w:rPr>
            <w:rFonts w:ascii="Times New Roman" w:eastAsia="Times New Roman" w:hAnsi="Times New Roman"/>
            <w:color w:val="0000FF"/>
            <w:sz w:val="24"/>
            <w:szCs w:val="24"/>
            <w:u w:val="single"/>
            <w:lang w:eastAsia="ru-RU"/>
          </w:rPr>
          <w:t>Изменения</w:t>
        </w:r>
      </w:hyperlink>
      <w:r w:rsidRPr="008E135D">
        <w:rPr>
          <w:rFonts w:ascii="Times New Roman" w:eastAsia="Times New Roman" w:hAnsi="Times New Roman"/>
          <w:sz w:val="24"/>
          <w:szCs w:val="24"/>
          <w:lang w:eastAsia="ru-RU"/>
        </w:rPr>
        <w:t xml:space="preserve"> в </w:t>
      </w:r>
      <w:hyperlink r:id="rId18" w:anchor="/document/99/902280037/XA00M2O2MP/" w:tgtFrame="_self" w:history="1">
        <w:r w:rsidRPr="008E135D">
          <w:rPr>
            <w:rFonts w:ascii="Times New Roman" w:eastAsia="Times New Roman" w:hAnsi="Times New Roman"/>
            <w:color w:val="0000FF"/>
            <w:sz w:val="24"/>
            <w:szCs w:val="24"/>
            <w:u w:val="single"/>
            <w:lang w:eastAsia="ru-RU"/>
          </w:rPr>
          <w:t xml:space="preserve">Правила №354 </w:t>
        </w:r>
      </w:hyperlink>
      <w:r w:rsidRPr="008E135D">
        <w:rPr>
          <w:rFonts w:ascii="Times New Roman" w:eastAsia="Times New Roman" w:hAnsi="Times New Roman"/>
          <w:sz w:val="24"/>
          <w:szCs w:val="24"/>
          <w:lang w:eastAsia="ru-RU"/>
        </w:rPr>
        <w:t xml:space="preserve">и в </w:t>
      </w:r>
      <w:hyperlink r:id="rId19" w:anchor="/document/99/420358237/XA00LTK2M0/" w:tgtFrame="_self" w:history="1">
        <w:r w:rsidRPr="008E135D">
          <w:rPr>
            <w:rFonts w:ascii="Times New Roman" w:eastAsia="Times New Roman" w:hAnsi="Times New Roman"/>
            <w:color w:val="0000FF"/>
            <w:sz w:val="24"/>
            <w:szCs w:val="24"/>
            <w:u w:val="single"/>
            <w:lang w:eastAsia="ru-RU"/>
          </w:rPr>
          <w:t>Правила коммерческого учета ТКО</w:t>
        </w:r>
      </w:hyperlink>
      <w:r w:rsidRPr="008E135D">
        <w:rPr>
          <w:rFonts w:ascii="Times New Roman" w:eastAsia="Times New Roman" w:hAnsi="Times New Roman"/>
          <w:sz w:val="24"/>
          <w:szCs w:val="24"/>
          <w:lang w:eastAsia="ru-RU"/>
        </w:rPr>
        <w:t xml:space="preserve"> опубликованы на портале проектов нормативных правовых актов.</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Проект предусматривает право потребителей обратиться с заявлением о перерасчете за ТКО, если они отсутствовали в жилом помещении более пяти дней подряд. Порядок перерасчета зависит от того, как рассчитывают плату за обращение с ТКО, – исходя из общей площади жилого помещения или исходя из количества проживающих в помещении граждан. Также авторы проекта прописали, как рассчитать плату за ТКО для случая, когда объем отходов определяют исходя из количества и объема контейнеров. В действующем законодательстве такой механизм расчета отсутствует.</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b/>
          <w:bCs/>
          <w:sz w:val="24"/>
          <w:szCs w:val="24"/>
          <w:lang w:eastAsia="ru-RU"/>
        </w:rPr>
        <w:t xml:space="preserve">Читайте также: </w:t>
      </w:r>
      <w:hyperlink r:id="rId20" w:anchor="/document/16/64963/" w:tgtFrame="_self" w:history="1">
        <w:r w:rsidRPr="008E135D">
          <w:rPr>
            <w:rFonts w:ascii="Times New Roman" w:eastAsia="Times New Roman" w:hAnsi="Times New Roman"/>
            <w:color w:val="0000FF"/>
            <w:sz w:val="24"/>
            <w:szCs w:val="24"/>
            <w:u w:val="single"/>
            <w:lang w:eastAsia="ru-RU"/>
          </w:rPr>
          <w:t>Как рассчитать плату за обращение с ТКО</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u w:val="single"/>
          <w:lang w:eastAsia="ru-RU"/>
        </w:rPr>
      </w:pPr>
      <w:r w:rsidRPr="008E135D">
        <w:rPr>
          <w:rFonts w:ascii="Times New Roman" w:eastAsia="Times New Roman" w:hAnsi="Times New Roman"/>
          <w:b/>
          <w:bCs/>
          <w:color w:val="002060"/>
          <w:sz w:val="28"/>
          <w:szCs w:val="28"/>
          <w:u w:val="single"/>
          <w:lang w:eastAsia="ru-RU"/>
        </w:rPr>
        <w:t>5. Минстрой предлагает платить за отопление только в течение отопительного периода</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Минстрой предлагает всем регионам перейти на оплату и расчеты за отопление в течение отопительного периода. Изменения предусмотрены в </w:t>
      </w:r>
      <w:hyperlink r:id="rId21" w:anchor="/document/99/902280037/XA00M2O2MP/" w:tgtFrame="_self" w:history="1">
        <w:r w:rsidRPr="008E135D">
          <w:rPr>
            <w:rFonts w:ascii="Times New Roman" w:eastAsia="Times New Roman" w:hAnsi="Times New Roman"/>
            <w:color w:val="0000FF"/>
            <w:sz w:val="24"/>
            <w:szCs w:val="24"/>
            <w:u w:val="single"/>
            <w:lang w:eastAsia="ru-RU"/>
          </w:rPr>
          <w:t>Правила № 354</w:t>
        </w:r>
      </w:hyperlink>
      <w:r w:rsidRPr="008E135D">
        <w:rPr>
          <w:rFonts w:ascii="Times New Roman" w:eastAsia="Times New Roman" w:hAnsi="Times New Roman"/>
          <w:sz w:val="24"/>
          <w:szCs w:val="24"/>
          <w:lang w:eastAsia="ru-RU"/>
        </w:rPr>
        <w:t xml:space="preserve">. Такой проект постановления опубликован на </w:t>
      </w:r>
      <w:hyperlink r:id="rId22" w:anchor="npa=126824" w:tgtFrame="_self" w:history="1">
        <w:r w:rsidRPr="008E135D">
          <w:rPr>
            <w:rFonts w:ascii="Times New Roman" w:eastAsia="Times New Roman" w:hAnsi="Times New Roman"/>
            <w:color w:val="0000FF"/>
            <w:sz w:val="24"/>
            <w:szCs w:val="24"/>
            <w:u w:val="single"/>
            <w:lang w:eastAsia="ru-RU"/>
          </w:rPr>
          <w:t>портале проектов нормативных правовых актов</w:t>
        </w:r>
      </w:hyperlink>
      <w:r w:rsidRPr="008E135D">
        <w:rPr>
          <w:rFonts w:ascii="Times New Roman" w:eastAsia="Times New Roman"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Проект постановления предусматривает поэтапный переходный период, который длится до 1 января 2024 года. Региональные органы власти смогут выбрать оптимальное время для перехода.</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Новый порядок оплаты будут применять с начала отопительного периода года, в котором приняли решение, либо со следующего календарного года. Исключение предусмотрено только для Москвы. Московские власти смогут устанавливать особенности определения способа и порядка оплаты отопления.</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Также проект уточняет порядок расчета платы за отопление исходя из среднемесячного потребления тепловой энергии при выходе прибора учета из строя. Предлагают порядок расчета в размере, максимально приближенном к фактическому объему потребления. Для этого среднемесячный объем нужно будет рассчитывать исходя из данных потребления конкретного дома за фактическое количество дней отопления с поправкой на температуру наружного воздуха.</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8E135D">
        <w:rPr>
          <w:rFonts w:ascii="Times New Roman" w:eastAsia="Times New Roman" w:hAnsi="Times New Roman"/>
          <w:b/>
          <w:bCs/>
          <w:sz w:val="36"/>
          <w:szCs w:val="36"/>
          <w:lang w:eastAsia="ru-RU"/>
        </w:rPr>
        <w:lastRenderedPageBreak/>
        <w:t> </w:t>
      </w:r>
      <w:r w:rsidRPr="008E135D">
        <w:rPr>
          <w:rFonts w:ascii="Times New Roman" w:eastAsia="Times New Roman" w:hAnsi="Times New Roman"/>
          <w:b/>
          <w:bCs/>
          <w:color w:val="002060"/>
          <w:sz w:val="36"/>
          <w:szCs w:val="36"/>
          <w:u w:val="single"/>
          <w:lang w:eastAsia="ru-RU"/>
        </w:rPr>
        <w:t>Содержание и ремонт МКД</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 xml:space="preserve">1. Минстрой обновил требования </w:t>
      </w:r>
      <w:proofErr w:type="spellStart"/>
      <w:r w:rsidRPr="008E135D">
        <w:rPr>
          <w:rFonts w:ascii="Times New Roman" w:eastAsia="Times New Roman" w:hAnsi="Times New Roman"/>
          <w:b/>
          <w:bCs/>
          <w:color w:val="002060"/>
          <w:sz w:val="28"/>
          <w:szCs w:val="28"/>
          <w:u w:val="single"/>
          <w:lang w:eastAsia="ru-RU"/>
        </w:rPr>
        <w:t>энергоэффективности</w:t>
      </w:r>
      <w:proofErr w:type="spellEnd"/>
      <w:r w:rsidRPr="008E135D">
        <w:rPr>
          <w:rFonts w:ascii="Times New Roman" w:eastAsia="Times New Roman" w:hAnsi="Times New Roman"/>
          <w:b/>
          <w:bCs/>
          <w:color w:val="002060"/>
          <w:sz w:val="28"/>
          <w:szCs w:val="28"/>
          <w:u w:val="single"/>
          <w:lang w:eastAsia="ru-RU"/>
        </w:rPr>
        <w:t xml:space="preserve"> МКД</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Минстрой подготовил проект приказа, который меняет требования энергетической эффективности МКД и порядок определения класса </w:t>
      </w:r>
      <w:proofErr w:type="spellStart"/>
      <w:r w:rsidRPr="008E135D">
        <w:rPr>
          <w:rFonts w:ascii="Times New Roman" w:eastAsia="Times New Roman" w:hAnsi="Times New Roman"/>
          <w:sz w:val="24"/>
          <w:szCs w:val="24"/>
          <w:lang w:eastAsia="ru-RU"/>
        </w:rPr>
        <w:t>энергоэффективности</w:t>
      </w:r>
      <w:proofErr w:type="spellEnd"/>
      <w:r w:rsidRPr="008E135D">
        <w:rPr>
          <w:rFonts w:ascii="Times New Roman" w:eastAsia="Times New Roman" w:hAnsi="Times New Roman"/>
          <w:sz w:val="24"/>
          <w:szCs w:val="24"/>
          <w:lang w:eastAsia="ru-RU"/>
        </w:rPr>
        <w:t>. Документ должен устранить формальные противоречия между разными актами, указал замминистра строительства и ЖКХ Сергей Музыченко.</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Проект приказа исключает необходимость подтверждать нормируемые энергетические показатели с помощью инструментально-расчетных методов. Также прописали новые требования к определению класса </w:t>
      </w:r>
      <w:proofErr w:type="spellStart"/>
      <w:r w:rsidRPr="008E135D">
        <w:rPr>
          <w:rFonts w:ascii="Times New Roman" w:eastAsia="Times New Roman" w:hAnsi="Times New Roman"/>
          <w:sz w:val="24"/>
          <w:szCs w:val="24"/>
          <w:lang w:eastAsia="ru-RU"/>
        </w:rPr>
        <w:t>энергоэффективности</w:t>
      </w:r>
      <w:proofErr w:type="spellEnd"/>
      <w:r w:rsidRPr="008E135D">
        <w:rPr>
          <w:rFonts w:ascii="Times New Roman" w:eastAsia="Times New Roman" w:hAnsi="Times New Roman"/>
          <w:sz w:val="24"/>
          <w:szCs w:val="24"/>
          <w:lang w:eastAsia="ru-RU"/>
        </w:rPr>
        <w:t xml:space="preserve"> МКД.</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Проект приказа </w:t>
      </w:r>
      <w:hyperlink r:id="rId23" w:anchor="departments=20&amp;npa=125926" w:tgtFrame="_self" w:history="1">
        <w:r w:rsidRPr="008E135D">
          <w:rPr>
            <w:rFonts w:ascii="Times New Roman" w:eastAsia="Times New Roman" w:hAnsi="Times New Roman"/>
            <w:color w:val="0000FF"/>
            <w:sz w:val="24"/>
            <w:szCs w:val="24"/>
            <w:u w:val="single"/>
            <w:lang w:eastAsia="ru-RU"/>
          </w:rPr>
          <w:t>размещен</w:t>
        </w:r>
      </w:hyperlink>
      <w:r w:rsidRPr="008E135D">
        <w:rPr>
          <w:rFonts w:ascii="Times New Roman" w:eastAsia="Times New Roman" w:hAnsi="Times New Roman"/>
          <w:sz w:val="24"/>
          <w:szCs w:val="24"/>
          <w:lang w:eastAsia="ru-RU"/>
        </w:rPr>
        <w:t xml:space="preserve"> на федеральном портале проектов нормативных актов. Сейчас документ проходит общественное обсуждение. Оно продлится до 11 апреля.</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b/>
          <w:bCs/>
          <w:sz w:val="24"/>
          <w:szCs w:val="24"/>
          <w:lang w:eastAsia="ru-RU"/>
        </w:rPr>
        <w:t xml:space="preserve">Читайте также: </w:t>
      </w:r>
      <w:hyperlink r:id="rId24" w:anchor="/document/16/39500/" w:tgtFrame="_self" w:history="1">
        <w:r w:rsidRPr="008E135D">
          <w:rPr>
            <w:rFonts w:ascii="Times New Roman" w:eastAsia="Times New Roman" w:hAnsi="Times New Roman"/>
            <w:color w:val="0000FF"/>
            <w:sz w:val="24"/>
            <w:szCs w:val="24"/>
            <w:u w:val="single"/>
            <w:lang w:eastAsia="ru-RU"/>
          </w:rPr>
          <w:t>Как разработать и утвердить мероприятия по энергосбережению в МКД</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u w:val="single"/>
          <w:lang w:eastAsia="ru-RU"/>
        </w:rPr>
      </w:pPr>
      <w:r w:rsidRPr="008E135D">
        <w:rPr>
          <w:rFonts w:ascii="Times New Roman" w:eastAsia="Times New Roman" w:hAnsi="Times New Roman"/>
          <w:b/>
          <w:bCs/>
          <w:color w:val="002060"/>
          <w:sz w:val="28"/>
          <w:szCs w:val="28"/>
          <w:u w:val="single"/>
          <w:lang w:eastAsia="ru-RU"/>
        </w:rPr>
        <w:t>2. Жителей первых этажей могут освободить от платы за лифт</w:t>
      </w:r>
    </w:p>
    <w:p w:rsidR="008E135D" w:rsidRPr="008E135D" w:rsidRDefault="005B24AA" w:rsidP="008E135D">
      <w:pPr>
        <w:spacing w:before="100" w:beforeAutospacing="1" w:after="100" w:afterAutospacing="1" w:line="240" w:lineRule="auto"/>
        <w:rPr>
          <w:rFonts w:ascii="Times New Roman" w:eastAsia="Times New Roman" w:hAnsi="Times New Roman"/>
          <w:sz w:val="24"/>
          <w:szCs w:val="24"/>
          <w:lang w:eastAsia="ru-RU"/>
        </w:rPr>
      </w:pPr>
      <w:hyperlink r:id="rId25" w:tgtFrame="_self" w:history="1">
        <w:r w:rsidR="008E135D" w:rsidRPr="008E135D">
          <w:rPr>
            <w:rFonts w:ascii="Times New Roman" w:eastAsia="Times New Roman" w:hAnsi="Times New Roman"/>
            <w:color w:val="0000FF"/>
            <w:sz w:val="24"/>
            <w:szCs w:val="24"/>
            <w:u w:val="single"/>
            <w:lang w:eastAsia="ru-RU"/>
          </w:rPr>
          <w:t>Законопроект № 93620-8</w:t>
        </w:r>
      </w:hyperlink>
      <w:r w:rsidR="008E135D" w:rsidRPr="008E135D">
        <w:rPr>
          <w:rFonts w:ascii="Times New Roman" w:eastAsia="Times New Roman" w:hAnsi="Times New Roman"/>
          <w:sz w:val="24"/>
          <w:szCs w:val="24"/>
          <w:lang w:eastAsia="ru-RU"/>
        </w:rPr>
        <w:t xml:space="preserve"> предлагает разрешить собственникам и нанимателям помещений на первых двух этажах МКД не платить за содержание лифта. Для этого им нужно будет отказаться от своей доли в праве общей собственности пропорционально площади лифта, лифтовых шахт. Изменения предусмотрены в </w:t>
      </w:r>
      <w:hyperlink r:id="rId26" w:anchor="/document/99/901919946/XA00M5O2MU/" w:history="1">
        <w:r w:rsidR="008E135D" w:rsidRPr="008E135D">
          <w:rPr>
            <w:rFonts w:ascii="Times New Roman" w:eastAsia="Times New Roman" w:hAnsi="Times New Roman"/>
            <w:color w:val="0000FF"/>
            <w:sz w:val="24"/>
            <w:szCs w:val="24"/>
            <w:u w:val="single"/>
            <w:lang w:eastAsia="ru-RU"/>
          </w:rPr>
          <w:t>статье 156</w:t>
        </w:r>
      </w:hyperlink>
      <w:r w:rsidR="008E135D" w:rsidRPr="008E135D">
        <w:rPr>
          <w:rFonts w:ascii="Times New Roman" w:eastAsia="Times New Roman" w:hAnsi="Times New Roman"/>
          <w:sz w:val="24"/>
          <w:szCs w:val="24"/>
          <w:lang w:eastAsia="ru-RU"/>
        </w:rPr>
        <w:t xml:space="preserve"> ЖК. Законопроект внесли в Госдуму 24 марта. </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Жители первых двух этажей МКД оплачивают содержание и ремонт лифта, хотя не пользуются им. Это нарушает принцип социального государства – справедливое начисление платы только за те услуги, которые оказаны, указывают авторы законопроекта. Изменения должны решить эту проблему.</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3. Штрафы за нарушение пожарной безопасности увеличили до 2 млн руб.</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Размер штрафов за нарушение правил пожарной безопасности для </w:t>
      </w:r>
      <w:proofErr w:type="spellStart"/>
      <w:r w:rsidRPr="008E135D">
        <w:rPr>
          <w:rFonts w:ascii="Times New Roman" w:eastAsia="Times New Roman" w:hAnsi="Times New Roman"/>
          <w:sz w:val="24"/>
          <w:szCs w:val="24"/>
          <w:lang w:eastAsia="ru-RU"/>
        </w:rPr>
        <w:t>юрлиц</w:t>
      </w:r>
      <w:proofErr w:type="spellEnd"/>
      <w:r w:rsidRPr="008E135D">
        <w:rPr>
          <w:rFonts w:ascii="Times New Roman" w:eastAsia="Times New Roman" w:hAnsi="Times New Roman"/>
          <w:sz w:val="24"/>
          <w:szCs w:val="24"/>
          <w:lang w:eastAsia="ru-RU"/>
        </w:rPr>
        <w:t xml:space="preserve"> увеличили в 2 раза, а для граждан – в 10 раз. Такие изменения вносит </w:t>
      </w:r>
      <w:hyperlink r:id="rId27" w:tgtFrame="_self" w:history="1">
        <w:r w:rsidRPr="008E135D">
          <w:rPr>
            <w:rFonts w:ascii="Times New Roman" w:eastAsia="Times New Roman" w:hAnsi="Times New Roman"/>
            <w:color w:val="0000FF"/>
            <w:sz w:val="24"/>
            <w:szCs w:val="24"/>
            <w:u w:val="single"/>
            <w:lang w:eastAsia="ru-RU"/>
          </w:rPr>
          <w:t>Закон от 28.05.2022 № 141-ФЗ «О внесении изменений в КоАП»</w:t>
        </w:r>
      </w:hyperlink>
      <w:r w:rsidRPr="008E135D">
        <w:rPr>
          <w:rFonts w:ascii="Times New Roman" w:eastAsia="Times New Roman" w:hAnsi="Times New Roman"/>
          <w:sz w:val="24"/>
          <w:szCs w:val="24"/>
          <w:lang w:eastAsia="ru-RU"/>
        </w:rPr>
        <w:t xml:space="preserve"> и начнут действовать с 8 июня. Изменения должны сократить количество административных правонарушений и, следовательно, уменьшить число пожаров.</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Теперь штрафы составляют:</w:t>
      </w:r>
    </w:p>
    <w:p w:rsidR="008E135D" w:rsidRPr="008E135D" w:rsidRDefault="008E135D" w:rsidP="008E135D">
      <w:pPr>
        <w:numPr>
          <w:ilvl w:val="0"/>
          <w:numId w:val="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за нарушение требований пожарной безопасности: для граждан – до 15 тыс., для должностных лиц – до 30 тыс., для </w:t>
      </w:r>
      <w:proofErr w:type="spellStart"/>
      <w:r w:rsidRPr="008E135D">
        <w:rPr>
          <w:rFonts w:ascii="Times New Roman" w:eastAsia="Times New Roman" w:hAnsi="Times New Roman"/>
          <w:sz w:val="24"/>
          <w:szCs w:val="24"/>
          <w:lang w:eastAsia="ru-RU"/>
        </w:rPr>
        <w:t>юрлиц</w:t>
      </w:r>
      <w:proofErr w:type="spellEnd"/>
      <w:r w:rsidRPr="008E135D">
        <w:rPr>
          <w:rFonts w:ascii="Times New Roman" w:eastAsia="Times New Roman" w:hAnsi="Times New Roman"/>
          <w:sz w:val="24"/>
          <w:szCs w:val="24"/>
          <w:lang w:eastAsia="ru-RU"/>
        </w:rPr>
        <w:t xml:space="preserve"> – до 400 тыс.;</w:t>
      </w:r>
    </w:p>
    <w:p w:rsidR="008E135D" w:rsidRPr="008E135D" w:rsidRDefault="008E135D" w:rsidP="008E135D">
      <w:pPr>
        <w:numPr>
          <w:ilvl w:val="0"/>
          <w:numId w:val="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нарушение </w:t>
      </w:r>
      <w:proofErr w:type="spellStart"/>
      <w:r w:rsidRPr="008E135D">
        <w:rPr>
          <w:rFonts w:ascii="Times New Roman" w:eastAsia="Times New Roman" w:hAnsi="Times New Roman"/>
          <w:sz w:val="24"/>
          <w:szCs w:val="24"/>
          <w:lang w:eastAsia="ru-RU"/>
        </w:rPr>
        <w:t>пожбезопасности</w:t>
      </w:r>
      <w:proofErr w:type="spellEnd"/>
      <w:r w:rsidRPr="008E135D">
        <w:rPr>
          <w:rFonts w:ascii="Times New Roman" w:eastAsia="Times New Roman" w:hAnsi="Times New Roman"/>
          <w:sz w:val="24"/>
          <w:szCs w:val="24"/>
          <w:lang w:eastAsia="ru-RU"/>
        </w:rPr>
        <w:t xml:space="preserve"> в условиях особого противопожарного режима: для граждан – до 20 тыс., должностных лиц – до 60 тыс., для </w:t>
      </w:r>
      <w:proofErr w:type="spellStart"/>
      <w:r w:rsidRPr="008E135D">
        <w:rPr>
          <w:rFonts w:ascii="Times New Roman" w:eastAsia="Times New Roman" w:hAnsi="Times New Roman"/>
          <w:sz w:val="24"/>
          <w:szCs w:val="24"/>
          <w:lang w:eastAsia="ru-RU"/>
        </w:rPr>
        <w:t>юрлиц</w:t>
      </w:r>
      <w:proofErr w:type="spellEnd"/>
      <w:r w:rsidRPr="008E135D">
        <w:rPr>
          <w:rFonts w:ascii="Times New Roman" w:eastAsia="Times New Roman" w:hAnsi="Times New Roman"/>
          <w:sz w:val="24"/>
          <w:szCs w:val="24"/>
          <w:lang w:eastAsia="ru-RU"/>
        </w:rPr>
        <w:t xml:space="preserve"> – до 800 тыс.;</w:t>
      </w:r>
    </w:p>
    <w:p w:rsidR="008E135D" w:rsidRPr="008E135D" w:rsidRDefault="008E135D" w:rsidP="008E135D">
      <w:pPr>
        <w:numPr>
          <w:ilvl w:val="0"/>
          <w:numId w:val="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нарушение </w:t>
      </w:r>
      <w:proofErr w:type="spellStart"/>
      <w:r w:rsidRPr="008E135D">
        <w:rPr>
          <w:rFonts w:ascii="Times New Roman" w:eastAsia="Times New Roman" w:hAnsi="Times New Roman"/>
          <w:sz w:val="24"/>
          <w:szCs w:val="24"/>
          <w:lang w:eastAsia="ru-RU"/>
        </w:rPr>
        <w:t>пожбезопасности</w:t>
      </w:r>
      <w:proofErr w:type="spellEnd"/>
      <w:r w:rsidRPr="008E135D">
        <w:rPr>
          <w:rFonts w:ascii="Times New Roman" w:eastAsia="Times New Roman" w:hAnsi="Times New Roman"/>
          <w:sz w:val="24"/>
          <w:szCs w:val="24"/>
          <w:lang w:eastAsia="ru-RU"/>
        </w:rPr>
        <w:t xml:space="preserve">, повлекшее пожар, уничтожение имущества, легкий или средний вред здоровью: для граждан – до 50 тыс., должностных лиц – до 100 тыс., для </w:t>
      </w:r>
      <w:proofErr w:type="spellStart"/>
      <w:r w:rsidRPr="008E135D">
        <w:rPr>
          <w:rFonts w:ascii="Times New Roman" w:eastAsia="Times New Roman" w:hAnsi="Times New Roman"/>
          <w:sz w:val="24"/>
          <w:szCs w:val="24"/>
          <w:lang w:eastAsia="ru-RU"/>
        </w:rPr>
        <w:t>юрлиц</w:t>
      </w:r>
      <w:proofErr w:type="spellEnd"/>
      <w:r w:rsidRPr="008E135D">
        <w:rPr>
          <w:rFonts w:ascii="Times New Roman" w:eastAsia="Times New Roman" w:hAnsi="Times New Roman"/>
          <w:sz w:val="24"/>
          <w:szCs w:val="24"/>
          <w:lang w:eastAsia="ru-RU"/>
        </w:rPr>
        <w:t xml:space="preserve"> – до 800 тыс.;</w:t>
      </w:r>
    </w:p>
    <w:p w:rsidR="008E135D" w:rsidRPr="008E135D" w:rsidRDefault="008E135D" w:rsidP="008E135D">
      <w:pPr>
        <w:numPr>
          <w:ilvl w:val="0"/>
          <w:numId w:val="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нарушение </w:t>
      </w:r>
      <w:proofErr w:type="spellStart"/>
      <w:r w:rsidRPr="008E135D">
        <w:rPr>
          <w:rFonts w:ascii="Times New Roman" w:eastAsia="Times New Roman" w:hAnsi="Times New Roman"/>
          <w:sz w:val="24"/>
          <w:szCs w:val="24"/>
          <w:lang w:eastAsia="ru-RU"/>
        </w:rPr>
        <w:t>пожбезопасности</w:t>
      </w:r>
      <w:proofErr w:type="spellEnd"/>
      <w:r w:rsidRPr="008E135D">
        <w:rPr>
          <w:rFonts w:ascii="Times New Roman" w:eastAsia="Times New Roman" w:hAnsi="Times New Roman"/>
          <w:sz w:val="24"/>
          <w:szCs w:val="24"/>
          <w:lang w:eastAsia="ru-RU"/>
        </w:rPr>
        <w:t xml:space="preserve">, повлекшее пожар, тяжкий вред здоровью или смерть: для </w:t>
      </w:r>
      <w:proofErr w:type="spellStart"/>
      <w:r w:rsidRPr="008E135D">
        <w:rPr>
          <w:rFonts w:ascii="Times New Roman" w:eastAsia="Times New Roman" w:hAnsi="Times New Roman"/>
          <w:sz w:val="24"/>
          <w:szCs w:val="24"/>
          <w:lang w:eastAsia="ru-RU"/>
        </w:rPr>
        <w:t>юрлиц</w:t>
      </w:r>
      <w:proofErr w:type="spellEnd"/>
      <w:r w:rsidRPr="008E135D">
        <w:rPr>
          <w:rFonts w:ascii="Times New Roman" w:eastAsia="Times New Roman" w:hAnsi="Times New Roman"/>
          <w:sz w:val="24"/>
          <w:szCs w:val="24"/>
          <w:lang w:eastAsia="ru-RU"/>
        </w:rPr>
        <w:t xml:space="preserve"> – до 2 млн руб. (или приостановление деятельности на 90 суток).</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4. Счетчики предлагают устанавливать только в МКД, где скоро будет капремонт</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lastRenderedPageBreak/>
        <w:t xml:space="preserve">Госдума разрешила не оснащать приборами учета дома, в которых по региональной программе капремонт пройдет в ближайшие три года. Изменения предлагают внести в </w:t>
      </w:r>
      <w:hyperlink r:id="rId28" w:anchor="/document/99/902186281/XA00ME82NU/" w:tgtFrame="_self" w:history="1">
        <w:r w:rsidRPr="008E135D">
          <w:rPr>
            <w:rFonts w:ascii="Times New Roman" w:eastAsia="Times New Roman" w:hAnsi="Times New Roman"/>
            <w:color w:val="0000FF"/>
            <w:sz w:val="24"/>
            <w:szCs w:val="24"/>
            <w:u w:val="single"/>
            <w:lang w:eastAsia="ru-RU"/>
          </w:rPr>
          <w:t>часть 1</w:t>
        </w:r>
      </w:hyperlink>
      <w:r w:rsidRPr="008E135D">
        <w:rPr>
          <w:rFonts w:ascii="Times New Roman" w:eastAsia="Times New Roman" w:hAnsi="Times New Roman"/>
          <w:sz w:val="24"/>
          <w:szCs w:val="24"/>
          <w:lang w:eastAsia="ru-RU"/>
        </w:rPr>
        <w:t xml:space="preserve"> статьи 13 Закона об энергосбережении. Такой </w:t>
      </w:r>
      <w:hyperlink r:id="rId29" w:tgtFrame="_self" w:history="1">
        <w:r w:rsidRPr="008E135D">
          <w:rPr>
            <w:rFonts w:ascii="Times New Roman" w:eastAsia="Times New Roman" w:hAnsi="Times New Roman"/>
            <w:color w:val="0000FF"/>
            <w:sz w:val="24"/>
            <w:szCs w:val="24"/>
            <w:u w:val="single"/>
            <w:lang w:eastAsia="ru-RU"/>
          </w:rPr>
          <w:t>законопроект № 21281-8</w:t>
        </w:r>
      </w:hyperlink>
      <w:r w:rsidRPr="008E135D">
        <w:rPr>
          <w:rFonts w:ascii="Times New Roman" w:eastAsia="Times New Roman" w:hAnsi="Times New Roman"/>
          <w:sz w:val="24"/>
          <w:szCs w:val="24"/>
          <w:lang w:eastAsia="ru-RU"/>
        </w:rPr>
        <w:t xml:space="preserve"> приняли в первом чтении 19 мая.</w:t>
      </w:r>
      <w:r w:rsidRPr="008E135D">
        <w:rPr>
          <w:rFonts w:ascii="Times New Roman" w:eastAsia="Times New Roman" w:hAnsi="Times New Roman"/>
          <w:sz w:val="24"/>
          <w:szCs w:val="24"/>
          <w:lang w:eastAsia="ru-RU"/>
        </w:rPr>
        <w:br/>
        <w:t>Сейчас для всех МКД, которые включили в региональную программу, закон устанавливает исключения по их оснащению приборами учета. Авторы законопроекта считают, что тормозит их установку.</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Также авторы указывают на судебную практику. Суды принимают решения о том, что МКД, включенные в региональную программу, не нужно оснащать приборами учета, независимо от даты мероприятий по капремонту. Все это дискредитирует государственные цели по энергосбережению и повышению энергетической эффективности.</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8E135D">
        <w:rPr>
          <w:rFonts w:ascii="Times New Roman" w:eastAsia="Times New Roman" w:hAnsi="Times New Roman"/>
          <w:b/>
          <w:bCs/>
          <w:color w:val="002060"/>
          <w:sz w:val="36"/>
          <w:szCs w:val="36"/>
          <w:u w:val="single"/>
          <w:lang w:eastAsia="ru-RU"/>
        </w:rPr>
        <w:t>Общее собрание собственников</w:t>
      </w:r>
    </w:p>
    <w:p w:rsidR="008E135D" w:rsidRPr="008E135D" w:rsidRDefault="008E135D" w:rsidP="008E135D">
      <w:pPr>
        <w:tabs>
          <w:tab w:val="left" w:pos="8250"/>
        </w:tabs>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1. Общее собрание можно будет проводить через «</w:t>
      </w:r>
      <w:proofErr w:type="spellStart"/>
      <w:r w:rsidRPr="008E135D">
        <w:rPr>
          <w:rFonts w:ascii="Times New Roman" w:eastAsia="Times New Roman" w:hAnsi="Times New Roman"/>
          <w:b/>
          <w:bCs/>
          <w:color w:val="002060"/>
          <w:sz w:val="28"/>
          <w:szCs w:val="28"/>
          <w:u w:val="single"/>
          <w:lang w:eastAsia="ru-RU"/>
        </w:rPr>
        <w:t>Госуслуги</w:t>
      </w:r>
      <w:proofErr w:type="spellEnd"/>
      <w:r w:rsidRPr="008E135D">
        <w:rPr>
          <w:rFonts w:ascii="Times New Roman" w:eastAsia="Times New Roman" w:hAnsi="Times New Roman"/>
          <w:b/>
          <w:bCs/>
          <w:color w:val="002060"/>
          <w:sz w:val="28"/>
          <w:szCs w:val="28"/>
          <w:u w:val="single"/>
          <w:lang w:eastAsia="ru-RU"/>
        </w:rPr>
        <w:t>»</w:t>
      </w:r>
      <w:r w:rsidRPr="008E135D">
        <w:rPr>
          <w:rFonts w:ascii="Times New Roman" w:eastAsia="Times New Roman" w:hAnsi="Times New Roman"/>
          <w:b/>
          <w:bCs/>
          <w:sz w:val="28"/>
          <w:szCs w:val="28"/>
          <w:u w:val="single"/>
          <w:lang w:eastAsia="ru-RU"/>
        </w:rPr>
        <w:tab/>
      </w:r>
    </w:p>
    <w:p w:rsidR="008E135D" w:rsidRPr="008E135D" w:rsidRDefault="005B24AA" w:rsidP="008E135D">
      <w:pPr>
        <w:spacing w:before="100" w:beforeAutospacing="1" w:after="100" w:afterAutospacing="1" w:line="240" w:lineRule="auto"/>
        <w:rPr>
          <w:rFonts w:ascii="Times New Roman" w:eastAsia="Times New Roman" w:hAnsi="Times New Roman"/>
          <w:sz w:val="24"/>
          <w:szCs w:val="24"/>
          <w:lang w:eastAsia="ru-RU"/>
        </w:rPr>
      </w:pPr>
      <w:hyperlink r:id="rId30" w:tgtFrame="_self" w:history="1">
        <w:r w:rsidR="008E135D" w:rsidRPr="008E135D">
          <w:rPr>
            <w:rFonts w:ascii="Times New Roman" w:eastAsia="Times New Roman" w:hAnsi="Times New Roman"/>
            <w:color w:val="0000FF"/>
            <w:sz w:val="24"/>
            <w:szCs w:val="24"/>
            <w:u w:val="single"/>
            <w:lang w:eastAsia="ru-RU"/>
          </w:rPr>
          <w:t>Законопроект № 78299-8</w:t>
        </w:r>
      </w:hyperlink>
      <w:r w:rsidR="008E135D" w:rsidRPr="008E135D">
        <w:rPr>
          <w:rFonts w:ascii="Times New Roman" w:eastAsia="Times New Roman" w:hAnsi="Times New Roman"/>
          <w:sz w:val="24"/>
          <w:szCs w:val="24"/>
          <w:lang w:eastAsia="ru-RU"/>
        </w:rPr>
        <w:t xml:space="preserve"> предлагает проводить общее собрание собственников через портал </w:t>
      </w:r>
      <w:proofErr w:type="spellStart"/>
      <w:r w:rsidR="008E135D" w:rsidRPr="008E135D">
        <w:rPr>
          <w:rFonts w:ascii="Times New Roman" w:eastAsia="Times New Roman" w:hAnsi="Times New Roman"/>
          <w:sz w:val="24"/>
          <w:szCs w:val="24"/>
          <w:lang w:eastAsia="ru-RU"/>
        </w:rPr>
        <w:t>госуслуг</w:t>
      </w:r>
      <w:proofErr w:type="spellEnd"/>
      <w:r w:rsidR="008E135D" w:rsidRPr="008E135D">
        <w:rPr>
          <w:rFonts w:ascii="Times New Roman" w:eastAsia="Times New Roman" w:hAnsi="Times New Roman"/>
          <w:sz w:val="24"/>
          <w:szCs w:val="24"/>
          <w:lang w:eastAsia="ru-RU"/>
        </w:rPr>
        <w:t>. Изменения предусмотрены в ЖК. 19 мая законопроект приняли в первом чтении.</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Если закон примут, через «</w:t>
      </w:r>
      <w:proofErr w:type="spellStart"/>
      <w:r w:rsidRPr="008E135D">
        <w:rPr>
          <w:rFonts w:ascii="Times New Roman" w:eastAsia="Times New Roman" w:hAnsi="Times New Roman"/>
          <w:sz w:val="24"/>
          <w:szCs w:val="24"/>
          <w:lang w:eastAsia="ru-RU"/>
        </w:rPr>
        <w:t>Госуслуги</w:t>
      </w:r>
      <w:proofErr w:type="spellEnd"/>
      <w:r w:rsidRPr="008E135D">
        <w:rPr>
          <w:rFonts w:ascii="Times New Roman" w:eastAsia="Times New Roman" w:hAnsi="Times New Roman"/>
          <w:sz w:val="24"/>
          <w:szCs w:val="24"/>
          <w:lang w:eastAsia="ru-RU"/>
        </w:rPr>
        <w:t>» можно будет:</w:t>
      </w:r>
    </w:p>
    <w:p w:rsidR="008E135D" w:rsidRPr="008E135D" w:rsidRDefault="008E135D" w:rsidP="008E135D">
      <w:pPr>
        <w:numPr>
          <w:ilvl w:val="0"/>
          <w:numId w:val="3"/>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направлять собственникам предложения по повестке дня общего собрания;</w:t>
      </w:r>
    </w:p>
    <w:p w:rsidR="008E135D" w:rsidRPr="008E135D" w:rsidRDefault="008E135D" w:rsidP="008E135D">
      <w:pPr>
        <w:numPr>
          <w:ilvl w:val="0"/>
          <w:numId w:val="3"/>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проводить голосование.</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Также изменения дают возможность собственникам обращаться в УО с просьбой провести ОСС через ГИС ЖКХ. Сейчас это можно сделать только в письменной форме.</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lang w:eastAsia="ru-RU"/>
        </w:rPr>
        <w:t>2</w:t>
      </w:r>
      <w:r w:rsidRPr="008E135D">
        <w:rPr>
          <w:rFonts w:ascii="Times New Roman" w:eastAsia="Times New Roman" w:hAnsi="Times New Roman"/>
          <w:b/>
          <w:bCs/>
          <w:color w:val="002060"/>
          <w:sz w:val="28"/>
          <w:szCs w:val="28"/>
          <w:u w:val="single"/>
          <w:lang w:eastAsia="ru-RU"/>
        </w:rPr>
        <w:t>. Для выбора способа управления МКД и УО увеличили необходимое количество голосов</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25 мая Госдума в третьем чтении утвердила </w:t>
      </w:r>
      <w:hyperlink r:id="rId31" w:tgtFrame="_self" w:history="1">
        <w:r w:rsidRPr="008E135D">
          <w:rPr>
            <w:rFonts w:ascii="Times New Roman" w:eastAsia="Times New Roman" w:hAnsi="Times New Roman"/>
            <w:color w:val="0000FF"/>
            <w:sz w:val="24"/>
            <w:szCs w:val="24"/>
            <w:u w:val="single"/>
            <w:lang w:eastAsia="ru-RU"/>
          </w:rPr>
          <w:t>законопроект № 1038564-7</w:t>
        </w:r>
      </w:hyperlink>
      <w:r w:rsidRPr="008E135D">
        <w:rPr>
          <w:rFonts w:ascii="Times New Roman" w:eastAsia="Times New Roman" w:hAnsi="Times New Roman"/>
          <w:sz w:val="24"/>
          <w:szCs w:val="24"/>
          <w:lang w:eastAsia="ru-RU"/>
        </w:rPr>
        <w:t>. Теперь, чтобы выбрать способ управления МКД и УО, необходимо будет 50 процентов голосов от общего количества голосов собственников в МКД. Ранее для этого было достаточно простого большинства голосов участников собрания.</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Авторы законопроекта отмечают, что теперь у абсолютного большинства собственников появится возможность прийти к согласию в выборе УО. Это исключит потенциальные конфликты и затруднит фальсификации и подкуп.</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Также законопроект вводит возможность перечислять управляющим МКД организациям компенсацию расходов по оплате ЖКУ, которую получают льготные категории граждан. Для этого потребуется отдельный закон, его смогут принять федеральные, региональные или местные власти.</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6"/>
          <w:szCs w:val="36"/>
          <w:u w:val="single"/>
          <w:lang w:eastAsia="ru-RU"/>
        </w:rPr>
      </w:pPr>
      <w:r w:rsidRPr="008E135D">
        <w:rPr>
          <w:rFonts w:ascii="Times New Roman" w:eastAsia="Times New Roman" w:hAnsi="Times New Roman"/>
          <w:b/>
          <w:bCs/>
          <w:color w:val="002060"/>
          <w:sz w:val="36"/>
          <w:szCs w:val="36"/>
          <w:u w:val="single"/>
          <w:lang w:eastAsia="ru-RU"/>
        </w:rPr>
        <w:t>Взыскание долгов</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sz w:val="28"/>
          <w:szCs w:val="28"/>
          <w:u w:val="single"/>
          <w:lang w:eastAsia="ru-RU"/>
        </w:rPr>
      </w:pPr>
      <w:r w:rsidRPr="008E135D">
        <w:rPr>
          <w:rFonts w:ascii="Times New Roman" w:eastAsia="Times New Roman" w:hAnsi="Times New Roman"/>
          <w:b/>
          <w:bCs/>
          <w:color w:val="002060"/>
          <w:sz w:val="28"/>
          <w:szCs w:val="28"/>
          <w:u w:val="single"/>
          <w:lang w:eastAsia="ru-RU"/>
        </w:rPr>
        <w:t>1. Госдума предлагает ограничить мораторий на банкротство</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Депутат Госдумы предлагает ограничить «тотальный» мораторий на возбуждение дел о банкротстве – применять его только к должникам с признаками банкротства. Исполнительное производство приостанавливать по заявлению самого должника.</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lastRenderedPageBreak/>
        <w:t>Текущие положения моратория несут два важных ограничения, в том числе для УО, ТСЖ, ЖСК по взысканию долгов:</w:t>
      </w:r>
    </w:p>
    <w:p w:rsidR="008E135D" w:rsidRPr="008E135D" w:rsidRDefault="008E135D" w:rsidP="008E135D">
      <w:pPr>
        <w:numPr>
          <w:ilvl w:val="0"/>
          <w:numId w:val="4"/>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не допускается обращение взыскания на заложенное имущество, в том числе во внесудебном порядке;</w:t>
      </w:r>
    </w:p>
    <w:p w:rsidR="008E135D" w:rsidRPr="008E135D" w:rsidRDefault="008E135D" w:rsidP="008E135D">
      <w:pPr>
        <w:numPr>
          <w:ilvl w:val="0"/>
          <w:numId w:val="4"/>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приостанавливается исполнительное производство судебным приставом-исполнителем полностью или частично.</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Такие выводы содержатся в пояснительной записке, они следуют из абзацев </w:t>
      </w:r>
      <w:hyperlink r:id="rId32" w:anchor="/document/99/901831019/ZA026EG3DT/" w:tooltip="1. С даты вынесения арбитражным судом определения о введении наблюдения наступают следующие последствия:" w:history="1">
        <w:r w:rsidRPr="008E135D">
          <w:rPr>
            <w:rFonts w:ascii="Times New Roman" w:eastAsia="Times New Roman" w:hAnsi="Times New Roman"/>
            <w:color w:val="0000FF"/>
            <w:sz w:val="24"/>
            <w:szCs w:val="24"/>
            <w:u w:val="single"/>
            <w:lang w:eastAsia="ru-RU"/>
          </w:rPr>
          <w:t>5</w:t>
        </w:r>
      </w:hyperlink>
      <w:r w:rsidRPr="008E135D">
        <w:rPr>
          <w:rFonts w:ascii="Times New Roman" w:eastAsia="Times New Roman" w:hAnsi="Times New Roman"/>
          <w:sz w:val="24"/>
          <w:szCs w:val="24"/>
          <w:lang w:eastAsia="ru-RU"/>
        </w:rPr>
        <w:t xml:space="preserve">, </w:t>
      </w:r>
      <w:hyperlink r:id="rId33" w:anchor="/document/99/901831019/ZA01TMM3DE/" w:tooltip="не допускается прекращение денежных обязательств должника путем зачета встречного однородного требования, если при этом нарушается установленная пунктом 4 статьи 134 настоящего Федерального закона очередность удовлетворени..." w:history="1">
        <w:r w:rsidRPr="008E135D">
          <w:rPr>
            <w:rFonts w:ascii="Times New Roman" w:eastAsia="Times New Roman" w:hAnsi="Times New Roman"/>
            <w:color w:val="0000FF"/>
            <w:sz w:val="24"/>
            <w:szCs w:val="24"/>
            <w:u w:val="single"/>
            <w:lang w:eastAsia="ru-RU"/>
          </w:rPr>
          <w:t>7–10</w:t>
        </w:r>
      </w:hyperlink>
      <w:r w:rsidRPr="008E135D">
        <w:rPr>
          <w:rFonts w:ascii="Times New Roman" w:eastAsia="Times New Roman" w:hAnsi="Times New Roman"/>
          <w:sz w:val="24"/>
          <w:szCs w:val="24"/>
          <w:lang w:eastAsia="ru-RU"/>
        </w:rPr>
        <w:t xml:space="preserve"> пункта 1 статьи 63 Закона «О несостоятельности (банкротстве)», </w:t>
      </w:r>
      <w:hyperlink r:id="rId34" w:anchor="/document/99/902063102/ZAP1Q2I37M/" w:tooltip="9) распространения на должника моратория на возбуждение дел о банкротстве, предусмотренного статьей 9.1 Федерального закона от 26 октября 2002 года № 127-ФЗ &quot;О несостоятельности (банкротстве)" w:history="1">
        <w:r w:rsidRPr="008E135D">
          <w:rPr>
            <w:rFonts w:ascii="Times New Roman" w:eastAsia="Times New Roman" w:hAnsi="Times New Roman"/>
            <w:color w:val="0000FF"/>
            <w:sz w:val="24"/>
            <w:szCs w:val="24"/>
            <w:u w:val="single"/>
            <w:lang w:eastAsia="ru-RU"/>
          </w:rPr>
          <w:t>пункта 9</w:t>
        </w:r>
      </w:hyperlink>
      <w:r w:rsidRPr="008E135D">
        <w:rPr>
          <w:rFonts w:ascii="Times New Roman" w:eastAsia="Times New Roman" w:hAnsi="Times New Roman"/>
          <w:sz w:val="24"/>
          <w:szCs w:val="24"/>
          <w:lang w:eastAsia="ru-RU"/>
        </w:rPr>
        <w:t xml:space="preserve"> части 1 статьи 40 Федерального закона от 02.10.2007 № 229-ФЗ «Об исполнительном производстве».</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Авторы проекта считают «тотальный» мораторий избыточным. Он создает неравные условия для субъектов экономической деятельности и может привести к финансовым проблемам и банкротству.</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Мораторий также может ухудшить финансовую дисциплину должников. Даже должники, у которых есть возможность исполнять свои обязательства, перестанут это делать. Сейчас ограничения по взысканию не зависят от наличия или отсутствия у должников возможности исполнять свои обязательства.</w:t>
      </w:r>
    </w:p>
    <w:p w:rsidR="008E135D" w:rsidRPr="008E135D" w:rsidRDefault="005B24AA" w:rsidP="008E135D">
      <w:pPr>
        <w:spacing w:before="100" w:beforeAutospacing="1" w:after="100" w:afterAutospacing="1" w:line="240" w:lineRule="auto"/>
        <w:rPr>
          <w:rFonts w:ascii="Times New Roman" w:eastAsia="Times New Roman" w:hAnsi="Times New Roman"/>
          <w:b/>
          <w:sz w:val="24"/>
          <w:szCs w:val="24"/>
          <w:lang w:eastAsia="ru-RU"/>
        </w:rPr>
      </w:pPr>
      <w:hyperlink r:id="rId35" w:tgtFrame="_self" w:history="1">
        <w:r w:rsidR="008E135D" w:rsidRPr="008E135D">
          <w:rPr>
            <w:rFonts w:ascii="Times New Roman" w:eastAsia="Times New Roman" w:hAnsi="Times New Roman"/>
            <w:b/>
            <w:color w:val="0000FF"/>
            <w:sz w:val="24"/>
            <w:szCs w:val="24"/>
            <w:u w:val="single"/>
            <w:lang w:eastAsia="ru-RU"/>
          </w:rPr>
          <w:t>Законопроект № 123230-8</w:t>
        </w:r>
      </w:hyperlink>
      <w:r w:rsidR="008E135D" w:rsidRPr="008E135D">
        <w:rPr>
          <w:rFonts w:ascii="Times New Roman" w:eastAsia="Times New Roman" w:hAnsi="Times New Roman"/>
          <w:b/>
          <w:sz w:val="24"/>
          <w:szCs w:val="24"/>
          <w:lang w:eastAsia="ru-RU"/>
        </w:rPr>
        <w:t xml:space="preserve"> внесли в Госдуму 13 мая. Предусмотрены изменения Закона о банкротстве и </w:t>
      </w:r>
      <w:hyperlink r:id="rId36" w:anchor="/document/99/902063102/" w:history="1">
        <w:r w:rsidR="008E135D" w:rsidRPr="008E135D">
          <w:rPr>
            <w:rFonts w:ascii="Times New Roman" w:eastAsia="Times New Roman" w:hAnsi="Times New Roman"/>
            <w:b/>
            <w:color w:val="0000FF"/>
            <w:sz w:val="24"/>
            <w:szCs w:val="24"/>
            <w:u w:val="single"/>
            <w:lang w:eastAsia="ru-RU"/>
          </w:rPr>
          <w:t>Закона</w:t>
        </w:r>
      </w:hyperlink>
      <w:r w:rsidR="008E135D" w:rsidRPr="008E135D">
        <w:rPr>
          <w:rFonts w:ascii="Times New Roman" w:eastAsia="Times New Roman" w:hAnsi="Times New Roman"/>
          <w:b/>
          <w:sz w:val="24"/>
          <w:szCs w:val="24"/>
          <w:lang w:eastAsia="ru-RU"/>
        </w:rPr>
        <w:t> об исполнительном производстве.</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8E135D">
        <w:rPr>
          <w:rFonts w:ascii="Times New Roman" w:eastAsia="Times New Roman" w:hAnsi="Times New Roman"/>
          <w:b/>
          <w:bCs/>
          <w:color w:val="002060"/>
          <w:sz w:val="36"/>
          <w:szCs w:val="36"/>
          <w:u w:val="single"/>
          <w:lang w:eastAsia="ru-RU"/>
        </w:rPr>
        <w:t>Персональные данные </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1. Депутаты предлагают изменить правила использования персональных данных</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24 мая Госдума приняла в первом чтении </w:t>
      </w:r>
      <w:hyperlink r:id="rId37" w:tgtFrame="_self" w:history="1">
        <w:r w:rsidRPr="008E135D">
          <w:rPr>
            <w:rFonts w:ascii="Times New Roman" w:eastAsia="Times New Roman" w:hAnsi="Times New Roman"/>
            <w:color w:val="0000FF"/>
            <w:sz w:val="24"/>
            <w:szCs w:val="24"/>
            <w:u w:val="single"/>
            <w:lang w:eastAsia="ru-RU"/>
          </w:rPr>
          <w:t>законопроект № 101234-8</w:t>
        </w:r>
      </w:hyperlink>
      <w:r w:rsidRPr="008E135D">
        <w:rPr>
          <w:rFonts w:ascii="Times New Roman" w:eastAsia="Times New Roman" w:hAnsi="Times New Roman"/>
          <w:sz w:val="24"/>
          <w:szCs w:val="24"/>
          <w:lang w:eastAsia="ru-RU"/>
        </w:rPr>
        <w:t xml:space="preserve">, который усиливает госконтроль персональных данных и вводит дополнительные обязанности для операторов. Также </w:t>
      </w:r>
      <w:hyperlink r:id="rId38" w:tgtFrame="_self" w:history="1">
        <w:r w:rsidRPr="008E135D">
          <w:rPr>
            <w:rFonts w:ascii="Times New Roman" w:eastAsia="Times New Roman" w:hAnsi="Times New Roman"/>
            <w:color w:val="0000FF"/>
            <w:sz w:val="24"/>
            <w:szCs w:val="24"/>
            <w:u w:val="single"/>
            <w:lang w:eastAsia="ru-RU"/>
          </w:rPr>
          <w:t xml:space="preserve">проект </w:t>
        </w:r>
      </w:hyperlink>
      <w:r w:rsidRPr="008E135D">
        <w:rPr>
          <w:rFonts w:ascii="Times New Roman" w:eastAsia="Times New Roman" w:hAnsi="Times New Roman"/>
          <w:sz w:val="24"/>
          <w:szCs w:val="24"/>
          <w:lang w:eastAsia="ru-RU"/>
        </w:rPr>
        <w:t xml:space="preserve">сокращает возможность свободного доступа к таким данным. Изменения предусмотрены в </w:t>
      </w:r>
      <w:hyperlink r:id="rId39" w:anchor="/document/99/901990046/" w:tgtFrame="_self" w:history="1">
        <w:r w:rsidRPr="008E135D">
          <w:rPr>
            <w:rFonts w:ascii="Times New Roman" w:eastAsia="Times New Roman" w:hAnsi="Times New Roman"/>
            <w:color w:val="0000FF"/>
            <w:sz w:val="24"/>
            <w:szCs w:val="24"/>
            <w:u w:val="single"/>
            <w:lang w:eastAsia="ru-RU"/>
          </w:rPr>
          <w:t>Законе о персональных данных</w:t>
        </w:r>
      </w:hyperlink>
      <w:r w:rsidRPr="008E135D">
        <w:rPr>
          <w:rFonts w:ascii="Times New Roman" w:eastAsia="Times New Roman" w:hAnsi="Times New Roman"/>
          <w:sz w:val="24"/>
          <w:szCs w:val="24"/>
          <w:lang w:eastAsia="ru-RU"/>
        </w:rPr>
        <w:t xml:space="preserve"> и в </w:t>
      </w:r>
      <w:hyperlink r:id="rId40" w:anchor="/document/99/420287404/" w:tgtFrame="_self" w:history="1">
        <w:r w:rsidRPr="008E135D">
          <w:rPr>
            <w:rFonts w:ascii="Times New Roman" w:eastAsia="Times New Roman" w:hAnsi="Times New Roman"/>
            <w:color w:val="0000FF"/>
            <w:sz w:val="24"/>
            <w:szCs w:val="24"/>
            <w:u w:val="single"/>
            <w:lang w:eastAsia="ru-RU"/>
          </w:rPr>
          <w:t>Законе о государственной регистрации недвижимости</w:t>
        </w:r>
      </w:hyperlink>
      <w:r w:rsidRPr="008E135D">
        <w:rPr>
          <w:rFonts w:ascii="Times New Roman" w:eastAsia="Times New Roman"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Авторы </w:t>
      </w:r>
      <w:hyperlink r:id="rId41" w:tgtFrame="_self" w:history="1">
        <w:r w:rsidRPr="008E135D">
          <w:rPr>
            <w:rFonts w:ascii="Times New Roman" w:eastAsia="Times New Roman" w:hAnsi="Times New Roman"/>
            <w:color w:val="0000FF"/>
            <w:sz w:val="24"/>
            <w:szCs w:val="24"/>
            <w:u w:val="single"/>
            <w:lang w:eastAsia="ru-RU"/>
          </w:rPr>
          <w:t>законопроекта</w:t>
        </w:r>
      </w:hyperlink>
      <w:r w:rsidRPr="008E135D">
        <w:rPr>
          <w:rFonts w:ascii="Times New Roman" w:eastAsia="Times New Roman" w:hAnsi="Times New Roman"/>
          <w:sz w:val="24"/>
          <w:szCs w:val="24"/>
          <w:lang w:eastAsia="ru-RU"/>
        </w:rPr>
        <w:t xml:space="preserve"> указали, что он предусматривает следующие изменения в </w:t>
      </w:r>
      <w:hyperlink r:id="rId42" w:anchor="/document/99/901990046/" w:tgtFrame="_self" w:history="1">
        <w:r w:rsidRPr="008E135D">
          <w:rPr>
            <w:rFonts w:ascii="Times New Roman" w:eastAsia="Times New Roman" w:hAnsi="Times New Roman"/>
            <w:color w:val="0000FF"/>
            <w:sz w:val="24"/>
            <w:szCs w:val="24"/>
            <w:u w:val="single"/>
            <w:lang w:eastAsia="ru-RU"/>
          </w:rPr>
          <w:t>Законе о персональных данных</w:t>
        </w:r>
      </w:hyperlink>
      <w:r w:rsidRPr="008E135D">
        <w:rPr>
          <w:rFonts w:ascii="Times New Roman" w:eastAsia="Times New Roman" w:hAnsi="Times New Roman"/>
          <w:sz w:val="24"/>
          <w:szCs w:val="24"/>
          <w:lang w:eastAsia="ru-RU"/>
        </w:rPr>
        <w:t>:</w:t>
      </w:r>
    </w:p>
    <w:p w:rsidR="008E135D" w:rsidRPr="008E135D" w:rsidRDefault="008E135D" w:rsidP="008E135D">
      <w:pPr>
        <w:numPr>
          <w:ilvl w:val="0"/>
          <w:numId w:val="5"/>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вводит обязанность операторов персональных данных информировать уполномоченные органы власти об инцидентах с принадлежащими им данными и о намерении трансграничной передачи персональных данных;</w:t>
      </w:r>
    </w:p>
    <w:p w:rsidR="008E135D" w:rsidRPr="008E135D" w:rsidRDefault="008E135D" w:rsidP="008E135D">
      <w:pPr>
        <w:numPr>
          <w:ilvl w:val="0"/>
          <w:numId w:val="5"/>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сокращает с 30 до 10 дней срок ответа оператором на запросы органов власти и граждан по вопросам о незаконной обработке </w:t>
      </w:r>
      <w:proofErr w:type="spellStart"/>
      <w:r w:rsidRPr="008E135D">
        <w:rPr>
          <w:rFonts w:ascii="Times New Roman" w:eastAsia="Times New Roman" w:hAnsi="Times New Roman"/>
          <w:sz w:val="24"/>
          <w:szCs w:val="24"/>
          <w:lang w:eastAsia="ru-RU"/>
        </w:rPr>
        <w:t>персданных</w:t>
      </w:r>
      <w:proofErr w:type="spellEnd"/>
      <w:r w:rsidRPr="008E135D">
        <w:rPr>
          <w:rFonts w:ascii="Times New Roman" w:eastAsia="Times New Roman" w:hAnsi="Times New Roman"/>
          <w:sz w:val="24"/>
          <w:szCs w:val="24"/>
          <w:lang w:eastAsia="ru-RU"/>
        </w:rPr>
        <w:t>;</w:t>
      </w:r>
    </w:p>
    <w:p w:rsidR="008E135D" w:rsidRPr="008E135D" w:rsidRDefault="008E135D" w:rsidP="008E135D">
      <w:pPr>
        <w:numPr>
          <w:ilvl w:val="0"/>
          <w:numId w:val="5"/>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запрещает операторам отказывать гражданам в услугах, если граждане не предоставили свои персональные данные, когда это необязательно;</w:t>
      </w:r>
    </w:p>
    <w:p w:rsidR="008E135D" w:rsidRPr="008E135D" w:rsidRDefault="008E135D" w:rsidP="008E135D">
      <w:pPr>
        <w:numPr>
          <w:ilvl w:val="0"/>
          <w:numId w:val="5"/>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обязывает операторов прекратить обработку персональных данных по требованию их владельца в 30-дневный срок и ограничивает их право на обработку биометрических персональных данных несовершеннолетних;</w:t>
      </w:r>
    </w:p>
    <w:p w:rsidR="008E135D" w:rsidRPr="008E135D" w:rsidRDefault="008E135D" w:rsidP="008E135D">
      <w:pPr>
        <w:numPr>
          <w:ilvl w:val="0"/>
          <w:numId w:val="5"/>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вводит право уполномоченных органов власти вмешиваться в вопросы обработки персональных данных российских граждан на территории других государств.</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Изменения в </w:t>
      </w:r>
      <w:hyperlink r:id="rId43" w:anchor="/document/99/420287404/" w:tgtFrame="_self" w:history="1">
        <w:r w:rsidRPr="008E135D">
          <w:rPr>
            <w:rFonts w:ascii="Times New Roman" w:eastAsia="Times New Roman" w:hAnsi="Times New Roman"/>
            <w:color w:val="0000FF"/>
            <w:sz w:val="24"/>
            <w:szCs w:val="24"/>
            <w:u w:val="single"/>
            <w:lang w:eastAsia="ru-RU"/>
          </w:rPr>
          <w:t xml:space="preserve">Законе о </w:t>
        </w:r>
        <w:proofErr w:type="spellStart"/>
        <w:r w:rsidRPr="008E135D">
          <w:rPr>
            <w:rFonts w:ascii="Times New Roman" w:eastAsia="Times New Roman" w:hAnsi="Times New Roman"/>
            <w:color w:val="0000FF"/>
            <w:sz w:val="24"/>
            <w:szCs w:val="24"/>
            <w:u w:val="single"/>
            <w:lang w:eastAsia="ru-RU"/>
          </w:rPr>
          <w:t>госрегистрации</w:t>
        </w:r>
        <w:proofErr w:type="spellEnd"/>
        <w:r w:rsidRPr="008E135D">
          <w:rPr>
            <w:rFonts w:ascii="Times New Roman" w:eastAsia="Times New Roman" w:hAnsi="Times New Roman"/>
            <w:color w:val="0000FF"/>
            <w:sz w:val="24"/>
            <w:szCs w:val="24"/>
            <w:u w:val="single"/>
            <w:lang w:eastAsia="ru-RU"/>
          </w:rPr>
          <w:t xml:space="preserve"> недвижимости</w:t>
        </w:r>
      </w:hyperlink>
      <w:r w:rsidRPr="008E135D">
        <w:rPr>
          <w:rFonts w:ascii="Times New Roman" w:eastAsia="Times New Roman" w:hAnsi="Times New Roman"/>
          <w:sz w:val="24"/>
          <w:szCs w:val="24"/>
          <w:lang w:eastAsia="ru-RU"/>
        </w:rPr>
        <w:t xml:space="preserve"> запрещают получать из ЕГРН персональные данные граждан без их согласия. Предусмотрено, что такие сведения могут предоставить только по запросу нотариуса, который действует на основании письменного заявления заинтересованного лица.</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8E135D">
        <w:rPr>
          <w:rFonts w:ascii="Times New Roman" w:eastAsia="Times New Roman" w:hAnsi="Times New Roman"/>
          <w:b/>
          <w:bCs/>
          <w:color w:val="002060"/>
          <w:sz w:val="36"/>
          <w:szCs w:val="36"/>
          <w:u w:val="single"/>
          <w:lang w:eastAsia="ru-RU"/>
        </w:rPr>
        <w:lastRenderedPageBreak/>
        <w:t>Лицензирование</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8E135D">
        <w:rPr>
          <w:rFonts w:ascii="Times New Roman" w:eastAsia="Times New Roman" w:hAnsi="Times New Roman"/>
          <w:b/>
          <w:bCs/>
          <w:color w:val="002060"/>
          <w:sz w:val="28"/>
          <w:szCs w:val="28"/>
          <w:u w:val="single"/>
          <w:lang w:eastAsia="ru-RU"/>
        </w:rPr>
        <w:t>1. Минстрой подготовил поправки в порядке внесения изменений в реестр лицензий</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Минстрой подготовил изменения в </w:t>
      </w:r>
      <w:hyperlink r:id="rId44" w:anchor="/document/99/420332773/" w:tgtFrame="_self" w:history="1">
        <w:r w:rsidRPr="008E135D">
          <w:rPr>
            <w:rFonts w:ascii="Times New Roman" w:eastAsia="Times New Roman" w:hAnsi="Times New Roman"/>
            <w:color w:val="0000FF"/>
            <w:sz w:val="24"/>
            <w:szCs w:val="24"/>
            <w:u w:val="single"/>
            <w:lang w:eastAsia="ru-RU"/>
          </w:rPr>
          <w:t>приказе № 938/</w:t>
        </w:r>
        <w:proofErr w:type="spellStart"/>
        <w:r w:rsidRPr="008E135D">
          <w:rPr>
            <w:rFonts w:ascii="Times New Roman" w:eastAsia="Times New Roman" w:hAnsi="Times New Roman"/>
            <w:color w:val="0000FF"/>
            <w:sz w:val="24"/>
            <w:szCs w:val="24"/>
            <w:u w:val="single"/>
            <w:lang w:eastAsia="ru-RU"/>
          </w:rPr>
          <w:t>пр</w:t>
        </w:r>
        <w:proofErr w:type="spellEnd"/>
      </w:hyperlink>
      <w:r w:rsidRPr="008E135D">
        <w:rPr>
          <w:rFonts w:ascii="Times New Roman" w:eastAsia="Times New Roman" w:hAnsi="Times New Roman"/>
          <w:sz w:val="24"/>
          <w:szCs w:val="24"/>
          <w:lang w:eastAsia="ru-RU"/>
        </w:rPr>
        <w:t xml:space="preserve"> – скорректировали порядок и сроки внесения изменений в реестр лицензий.</w:t>
      </w:r>
    </w:p>
    <w:p w:rsidR="008E135D" w:rsidRPr="008E135D" w:rsidRDefault="005B24AA" w:rsidP="008E135D">
      <w:pPr>
        <w:spacing w:before="100" w:beforeAutospacing="1" w:after="100" w:afterAutospacing="1" w:line="240" w:lineRule="auto"/>
        <w:rPr>
          <w:rFonts w:ascii="Times New Roman" w:eastAsia="Times New Roman" w:hAnsi="Times New Roman"/>
          <w:sz w:val="24"/>
          <w:szCs w:val="24"/>
          <w:lang w:eastAsia="ru-RU"/>
        </w:rPr>
      </w:pPr>
      <w:hyperlink r:id="rId45" w:anchor="npa=127659" w:tgtFrame="_self" w:history="1">
        <w:r w:rsidR="008E135D" w:rsidRPr="008E135D">
          <w:rPr>
            <w:rFonts w:ascii="Times New Roman" w:eastAsia="Times New Roman" w:hAnsi="Times New Roman"/>
            <w:color w:val="0000FF"/>
            <w:sz w:val="24"/>
            <w:szCs w:val="24"/>
            <w:u w:val="single"/>
            <w:lang w:eastAsia="ru-RU"/>
          </w:rPr>
          <w:t>Проект</w:t>
        </w:r>
      </w:hyperlink>
      <w:r w:rsidR="008E135D" w:rsidRPr="008E135D">
        <w:rPr>
          <w:rFonts w:ascii="Times New Roman" w:eastAsia="Times New Roman" w:hAnsi="Times New Roman"/>
          <w:sz w:val="24"/>
          <w:szCs w:val="24"/>
          <w:lang w:eastAsia="ru-RU"/>
        </w:rPr>
        <w:t xml:space="preserve"> предусматривает следующие поправки:</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сокращает перечень документов, которые нужно приложить к заявлению о внесении изменений в реестр лицензий;</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увеличивает количество условий, на предмет соблюдения которых ГЖИ проверяет заявление и документы;</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сокращает с 30 до 10 рабочих дней срок, на который можно продлить рассмотрение заявления;</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предоставляет собственникам право обратиться в ГЖИ с заявлением о том, что они не участвовали в ОСС, – их должны ознакомить с решениями такого собрания;</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обязывает ГЖИ учитывать заявления собственников, которые не участвовали в ОСС, при внесении изменений в реестр;</w:t>
      </w:r>
    </w:p>
    <w:p w:rsidR="008E135D" w:rsidRPr="008E135D" w:rsidRDefault="008E135D" w:rsidP="008E135D">
      <w:pPr>
        <w:numPr>
          <w:ilvl w:val="0"/>
          <w:numId w:val="6"/>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вводит право ГЖИ отказать внести изменения в реестр, если количество </w:t>
      </w:r>
      <w:proofErr w:type="gramStart"/>
      <w:r w:rsidRPr="008E135D">
        <w:rPr>
          <w:rFonts w:ascii="Times New Roman" w:eastAsia="Times New Roman" w:hAnsi="Times New Roman"/>
          <w:sz w:val="24"/>
          <w:szCs w:val="24"/>
          <w:lang w:eastAsia="ru-RU"/>
        </w:rPr>
        <w:t>заявлений</w:t>
      </w:r>
      <w:proofErr w:type="gramEnd"/>
      <w:r w:rsidRPr="008E135D">
        <w:rPr>
          <w:rFonts w:ascii="Times New Roman" w:eastAsia="Times New Roman" w:hAnsi="Times New Roman"/>
          <w:sz w:val="24"/>
          <w:szCs w:val="24"/>
          <w:lang w:eastAsia="ru-RU"/>
        </w:rPr>
        <w:t xml:space="preserve"> не участвовавших в ОСС собственников делает решение такого собрания ничтожным.</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Изменения опубликованы на </w:t>
      </w:r>
      <w:hyperlink r:id="rId46" w:anchor="npa=127659" w:tgtFrame="_self" w:history="1">
        <w:r w:rsidRPr="008E135D">
          <w:rPr>
            <w:rFonts w:ascii="Times New Roman" w:eastAsia="Times New Roman" w:hAnsi="Times New Roman"/>
            <w:color w:val="0000FF"/>
            <w:sz w:val="24"/>
            <w:szCs w:val="24"/>
            <w:u w:val="single"/>
            <w:lang w:eastAsia="ru-RU"/>
          </w:rPr>
          <w:t>портале проектов нормативных правовых актов</w:t>
        </w:r>
      </w:hyperlink>
      <w:r w:rsidRPr="008E135D">
        <w:rPr>
          <w:rFonts w:ascii="Times New Roman" w:eastAsia="Times New Roman" w:hAnsi="Times New Roman"/>
          <w:sz w:val="24"/>
          <w:szCs w:val="24"/>
          <w:lang w:eastAsia="ru-RU"/>
        </w:rPr>
        <w:t>. Публичные обсуждения закончатся 15 июня.</w:t>
      </w:r>
    </w:p>
    <w:p w:rsidR="008E135D" w:rsidRPr="008E135D" w:rsidRDefault="008E135D" w:rsidP="008E135D">
      <w:pPr>
        <w:spacing w:before="100" w:beforeAutospacing="1" w:after="100" w:afterAutospacing="1" w:line="240" w:lineRule="auto"/>
        <w:rPr>
          <w:rFonts w:ascii="Times New Roman" w:eastAsia="Times New Roman" w:hAnsi="Times New Roman"/>
          <w:b/>
          <w:color w:val="002060"/>
          <w:sz w:val="24"/>
          <w:szCs w:val="24"/>
          <w:u w:val="single"/>
          <w:lang w:eastAsia="ru-RU"/>
        </w:rPr>
      </w:pPr>
      <w:r w:rsidRPr="008E135D">
        <w:rPr>
          <w:rFonts w:ascii="Times New Roman" w:eastAsia="Times New Roman" w:hAnsi="Times New Roman"/>
          <w:b/>
          <w:color w:val="002060"/>
          <w:sz w:val="24"/>
          <w:szCs w:val="24"/>
          <w:u w:val="single"/>
          <w:lang w:eastAsia="ru-RU"/>
        </w:rPr>
        <w:t>----------------------------------------------------------------------------------------------------------------------------------</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8E135D">
        <w:rPr>
          <w:rFonts w:ascii="Times New Roman" w:eastAsia="Times New Roman" w:hAnsi="Times New Roman"/>
          <w:b/>
          <w:bCs/>
          <w:color w:val="002060"/>
          <w:sz w:val="40"/>
          <w:szCs w:val="40"/>
          <w:lang w:eastAsia="ru-RU"/>
        </w:rPr>
        <w:t>2.</w:t>
      </w:r>
      <w:r>
        <w:rPr>
          <w:rFonts w:ascii="Times New Roman" w:eastAsia="Times New Roman" w:hAnsi="Times New Roman"/>
          <w:b/>
          <w:bCs/>
          <w:color w:val="002060"/>
          <w:sz w:val="40"/>
          <w:szCs w:val="40"/>
          <w:u w:val="single"/>
          <w:lang w:eastAsia="ru-RU"/>
        </w:rPr>
        <w:t xml:space="preserve"> </w:t>
      </w:r>
      <w:r w:rsidRPr="008E135D">
        <w:rPr>
          <w:rFonts w:ascii="Times New Roman" w:eastAsia="Times New Roman" w:hAnsi="Times New Roman"/>
          <w:b/>
          <w:bCs/>
          <w:color w:val="002060"/>
          <w:sz w:val="40"/>
          <w:szCs w:val="40"/>
          <w:u w:val="single"/>
          <w:lang w:eastAsia="ru-RU"/>
        </w:rPr>
        <w:t>10 популярных вопросов июня</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1. Вправе ли общее собрание членов ТСЖ избирать председателя правления товарищества?</w:t>
      </w:r>
    </w:p>
    <w:p w:rsidR="008E135D" w:rsidRPr="008E135D" w:rsidRDefault="008E135D" w:rsidP="008E135D">
      <w:pPr>
        <w:spacing w:before="100" w:beforeAutospacing="1"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Да, вправе и даже обязано, но только если такое условие прописали в уставе товарищества.</w:t>
      </w:r>
    </w:p>
    <w:p w:rsidR="008E135D" w:rsidRPr="008E135D" w:rsidRDefault="008E135D" w:rsidP="008E135D">
      <w:pPr>
        <w:spacing w:before="100" w:beforeAutospacing="1"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По общему правилу председателя правления ТСЖ избирает правление такого товарищества. Но если в уставе ТСЖ избрание председателя закрепили за общим собранием, только оно может это сделать. Такое правило следует из </w:t>
      </w:r>
      <w:hyperlink r:id="rId47" w:anchor="/document/99/901919946/XA00M4U2MT/" w:history="1">
        <w:r w:rsidRPr="008E135D">
          <w:rPr>
            <w:rFonts w:ascii="Times New Roman" w:eastAsia="Times New Roman" w:hAnsi="Times New Roman"/>
            <w:color w:val="0000FF"/>
            <w:sz w:val="26"/>
            <w:szCs w:val="26"/>
            <w:u w:val="single"/>
            <w:lang w:eastAsia="ru-RU"/>
          </w:rPr>
          <w:t>части 2</w:t>
        </w:r>
      </w:hyperlink>
      <w:r w:rsidRPr="008E135D">
        <w:rPr>
          <w:rFonts w:ascii="Times New Roman" w:eastAsia="Times New Roman" w:hAnsi="Times New Roman"/>
          <w:sz w:val="26"/>
          <w:szCs w:val="26"/>
          <w:lang w:eastAsia="ru-RU"/>
        </w:rPr>
        <w:t xml:space="preserve"> статьи 145, </w:t>
      </w:r>
      <w:hyperlink r:id="rId48" w:anchor="/document/99/901919946/XA00MC22NM/" w:tooltip="https://vip.1umd.ru/#/document/99/901919946/XA00MC22NM/" w:history="1">
        <w:r w:rsidRPr="008E135D">
          <w:rPr>
            <w:rFonts w:ascii="Times New Roman" w:eastAsia="Times New Roman" w:hAnsi="Times New Roman"/>
            <w:color w:val="0000FF"/>
            <w:sz w:val="26"/>
            <w:szCs w:val="26"/>
            <w:u w:val="single"/>
            <w:lang w:eastAsia="ru-RU"/>
          </w:rPr>
          <w:t>части 3</w:t>
        </w:r>
      </w:hyperlink>
      <w:r w:rsidRPr="008E135D">
        <w:rPr>
          <w:rFonts w:ascii="Times New Roman" w:eastAsia="Times New Roman" w:hAnsi="Times New Roman"/>
          <w:sz w:val="26"/>
          <w:szCs w:val="26"/>
          <w:lang w:eastAsia="ru-RU"/>
        </w:rPr>
        <w:t> статьи 147 ЖК.</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2. Кто должен уведомить жителей о плановом отключении ГВС, если КУ приостанавливает РСО?</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Руководствуйтесь условиями договора </w:t>
      </w:r>
      <w:proofErr w:type="spellStart"/>
      <w:r w:rsidRPr="008E135D">
        <w:rPr>
          <w:rFonts w:ascii="Times New Roman" w:eastAsia="Times New Roman" w:hAnsi="Times New Roman"/>
          <w:sz w:val="26"/>
          <w:szCs w:val="26"/>
          <w:lang w:eastAsia="ru-RU"/>
        </w:rPr>
        <w:t>ресурсоснабжения</w:t>
      </w:r>
      <w:proofErr w:type="spellEnd"/>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Порядок планового приостановления КУ со стороны РСО нужно согласовать в договоре </w:t>
      </w:r>
      <w:proofErr w:type="spellStart"/>
      <w:r w:rsidRPr="008E135D">
        <w:rPr>
          <w:rFonts w:ascii="Times New Roman" w:eastAsia="Times New Roman" w:hAnsi="Times New Roman"/>
          <w:sz w:val="26"/>
          <w:szCs w:val="26"/>
          <w:lang w:eastAsia="ru-RU"/>
        </w:rPr>
        <w:t>ресурсоснабжения</w:t>
      </w:r>
      <w:proofErr w:type="spellEnd"/>
      <w:r w:rsidRPr="008E135D">
        <w:rPr>
          <w:rFonts w:ascii="Times New Roman" w:eastAsia="Times New Roman" w:hAnsi="Times New Roman"/>
          <w:sz w:val="26"/>
          <w:szCs w:val="26"/>
          <w:lang w:eastAsia="ru-RU"/>
        </w:rPr>
        <w:t xml:space="preserve">. Такое правило устанавливает </w:t>
      </w:r>
      <w:hyperlink r:id="rId49" w:anchor="/document/99/902329743/XA00MA22N7/" w:history="1">
        <w:r w:rsidRPr="008E135D">
          <w:rPr>
            <w:rFonts w:ascii="Times New Roman" w:eastAsia="Times New Roman" w:hAnsi="Times New Roman"/>
            <w:color w:val="0000FF"/>
            <w:sz w:val="26"/>
            <w:szCs w:val="26"/>
            <w:u w:val="single"/>
            <w:lang w:eastAsia="ru-RU"/>
          </w:rPr>
          <w:t>пункт 29</w:t>
        </w:r>
      </w:hyperlink>
      <w:r w:rsidRPr="008E135D">
        <w:rPr>
          <w:rFonts w:ascii="Times New Roman" w:eastAsia="Times New Roman" w:hAnsi="Times New Roman"/>
          <w:sz w:val="26"/>
          <w:szCs w:val="26"/>
          <w:lang w:eastAsia="ru-RU"/>
        </w:rPr>
        <w:t>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8E135D">
        <w:rPr>
          <w:rFonts w:ascii="Times New Roman" w:eastAsia="Times New Roman" w:hAnsi="Times New Roman"/>
          <w:sz w:val="26"/>
          <w:szCs w:val="26"/>
          <w:lang w:eastAsia="ru-RU"/>
        </w:rPr>
        <w:t>ресурсоснабжающими</w:t>
      </w:r>
      <w:proofErr w:type="spellEnd"/>
      <w:r w:rsidRPr="008E135D">
        <w:rPr>
          <w:rFonts w:ascii="Times New Roman" w:eastAsia="Times New Roman" w:hAnsi="Times New Roman"/>
          <w:sz w:val="26"/>
          <w:szCs w:val="26"/>
          <w:lang w:eastAsia="ru-RU"/>
        </w:rPr>
        <w:t xml:space="preserve"> организациями, региональным оператором по обращению </w:t>
      </w:r>
      <w:r w:rsidRPr="008E135D">
        <w:rPr>
          <w:rFonts w:ascii="Times New Roman" w:eastAsia="Times New Roman" w:hAnsi="Times New Roman"/>
          <w:sz w:val="26"/>
          <w:szCs w:val="26"/>
          <w:lang w:eastAsia="ru-RU"/>
        </w:rPr>
        <w:lastRenderedPageBreak/>
        <w:t xml:space="preserve">с твердыми коммунальными отходами, утвержденных </w:t>
      </w:r>
      <w:hyperlink r:id="rId50" w:anchor="/document/99/902329743/" w:history="1">
        <w:r w:rsidRPr="008E135D">
          <w:rPr>
            <w:rFonts w:ascii="Times New Roman" w:eastAsia="Times New Roman" w:hAnsi="Times New Roman"/>
            <w:color w:val="0000FF"/>
            <w:sz w:val="26"/>
            <w:szCs w:val="26"/>
            <w:u w:val="single"/>
            <w:lang w:eastAsia="ru-RU"/>
          </w:rPr>
          <w:t>постановлением Правительства от 14.02.2012 № 124</w:t>
        </w:r>
      </w:hyperlink>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Если такое условие не предусмотрели в договоре, возьмите обязанность на себя. Так вы избежите конфликта с жителями, когда РСО отключит воду.</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3. Нужно ли оформлять акт проведенных гидравлических испытаний отопительной системы при подготовке к зимнему периоду?</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Нет, отдельный акт проведенных гидравлических испытаний оформлять не обязательно.</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Итоги гидравлических испытаний отражают в акте готовности к отопительному периоду. Если акт не содержит замечаний, вам выдадут паспорт готовности МКД к зиме. Порядок проведения проверки готовности к зиме регламентируют Правила оценки готовности к отопительному периоду, утвержденные </w:t>
      </w:r>
      <w:hyperlink r:id="rId51" w:anchor="/document/99/499008102/" w:history="1">
        <w:r w:rsidRPr="008E135D">
          <w:rPr>
            <w:rFonts w:ascii="Times New Roman" w:eastAsia="Times New Roman" w:hAnsi="Times New Roman"/>
            <w:color w:val="0000FF"/>
            <w:sz w:val="26"/>
            <w:szCs w:val="26"/>
            <w:u w:val="single"/>
            <w:lang w:eastAsia="ru-RU"/>
          </w:rPr>
          <w:t>приказом Минэнерго от 12.03.2013 № 103</w:t>
        </w:r>
      </w:hyperlink>
      <w:r w:rsidRPr="008E135D">
        <w:rPr>
          <w:rFonts w:ascii="Times New Roman" w:eastAsia="Times New Roman" w:hAnsi="Times New Roman"/>
          <w:sz w:val="26"/>
          <w:szCs w:val="26"/>
          <w:lang w:eastAsia="ru-RU"/>
        </w:rPr>
        <w:t>. Рекомендуемый образец акта предусмотрен в приложении № 1 к правилам.</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4. Обязаны ли УО, ТСЖ, ЖСК, ЖК допускать собственников помещений в подвал по их требованию?</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Нет, не обязаны это делать.</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Управляющая МКД организация обязана организовать надлежащее содержание подвалов. Такое правило следует из </w:t>
      </w:r>
      <w:hyperlink r:id="rId52" w:anchor="/document/99/901919946/XA00M7C2N3/"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xml:space="preserve"> статьи 36, частей </w:t>
      </w:r>
      <w:hyperlink r:id="rId53" w:anchor="/document/99/901919946/XA00MA62MP/" w:tooltip="https://www.1jur.ru/#/document/99/901919946/XA00MA62MP/" w:history="1">
        <w:r w:rsidRPr="008E135D">
          <w:rPr>
            <w:rFonts w:ascii="Times New Roman" w:eastAsia="Times New Roman" w:hAnsi="Times New Roman"/>
            <w:color w:val="0000FF"/>
            <w:sz w:val="26"/>
            <w:szCs w:val="26"/>
            <w:u w:val="single"/>
            <w:lang w:eastAsia="ru-RU"/>
          </w:rPr>
          <w:t>1</w:t>
        </w:r>
      </w:hyperlink>
      <w:r w:rsidRPr="008E135D">
        <w:rPr>
          <w:rFonts w:ascii="Times New Roman" w:eastAsia="Times New Roman" w:hAnsi="Times New Roman"/>
          <w:sz w:val="26"/>
          <w:szCs w:val="26"/>
          <w:lang w:eastAsia="ru-RU"/>
        </w:rPr>
        <w:t xml:space="preserve">, </w:t>
      </w:r>
      <w:hyperlink r:id="rId54" w:anchor="/document/99/901919946/XA00M7I2N7/" w:tooltip="http://vip.mcfr-umd-pbd.actiondigital.ru/#/document/99/901919946/XA00M7I2N7/" w:history="1">
        <w:r w:rsidRPr="008E135D">
          <w:rPr>
            <w:rFonts w:ascii="Times New Roman" w:eastAsia="Times New Roman" w:hAnsi="Times New Roman"/>
            <w:color w:val="0000FF"/>
            <w:sz w:val="26"/>
            <w:szCs w:val="26"/>
            <w:u w:val="single"/>
            <w:lang w:eastAsia="ru-RU"/>
          </w:rPr>
          <w:t>1.1</w:t>
        </w:r>
      </w:hyperlink>
      <w:r w:rsidRPr="008E135D">
        <w:rPr>
          <w:rFonts w:ascii="Times New Roman" w:eastAsia="Times New Roman" w:hAnsi="Times New Roman"/>
          <w:sz w:val="26"/>
          <w:szCs w:val="26"/>
          <w:lang w:eastAsia="ru-RU"/>
        </w:rPr>
        <w:t xml:space="preserve">, </w:t>
      </w:r>
      <w:hyperlink r:id="rId55" w:anchor="/document/99/901919946/XA00MB02NN/" w:tooltip="2_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w:history="1">
        <w:r w:rsidRPr="008E135D">
          <w:rPr>
            <w:rFonts w:ascii="Times New Roman" w:eastAsia="Times New Roman" w:hAnsi="Times New Roman"/>
            <w:color w:val="0000FF"/>
            <w:sz w:val="26"/>
            <w:szCs w:val="26"/>
            <w:u w:val="single"/>
            <w:lang w:eastAsia="ru-RU"/>
          </w:rPr>
          <w:t>2.2</w:t>
        </w:r>
      </w:hyperlink>
      <w:r w:rsidRPr="008E135D">
        <w:rPr>
          <w:rFonts w:ascii="Times New Roman" w:eastAsia="Times New Roman" w:hAnsi="Times New Roman"/>
          <w:sz w:val="26"/>
          <w:szCs w:val="26"/>
          <w:lang w:eastAsia="ru-RU"/>
        </w:rPr>
        <w:t xml:space="preserve">, </w:t>
      </w:r>
      <w:hyperlink r:id="rId56" w:anchor="/document/99/901919946/XA00M982MK/" w:tooltip="http://vip.mcfr-umd-pbd.actiondigital.ru/#/document/99/901919946/XA00M982MK/" w:history="1">
        <w:r w:rsidRPr="008E135D">
          <w:rPr>
            <w:rFonts w:ascii="Times New Roman" w:eastAsia="Times New Roman" w:hAnsi="Times New Roman"/>
            <w:color w:val="0000FF"/>
            <w:sz w:val="26"/>
            <w:szCs w:val="26"/>
            <w:u w:val="single"/>
            <w:lang w:eastAsia="ru-RU"/>
          </w:rPr>
          <w:t>2.3</w:t>
        </w:r>
      </w:hyperlink>
      <w:r w:rsidRPr="008E135D">
        <w:rPr>
          <w:rFonts w:ascii="Times New Roman" w:eastAsia="Times New Roman" w:hAnsi="Times New Roman"/>
          <w:sz w:val="26"/>
          <w:szCs w:val="26"/>
          <w:lang w:eastAsia="ru-RU"/>
        </w:rPr>
        <w:t xml:space="preserve"> статьи 161 ЖК, </w:t>
      </w:r>
      <w:hyperlink r:id="rId57" w:anchor="/document/99/901877221/XA00MGI2OB/" w:tooltip="https://vip.1umd.ru/#/document/99/901877221/XA00MGI2OB/" w:history="1">
        <w:r w:rsidRPr="008E135D">
          <w:rPr>
            <w:rFonts w:ascii="Times New Roman" w:eastAsia="Times New Roman" w:hAnsi="Times New Roman"/>
            <w:color w:val="0000FF"/>
            <w:sz w:val="26"/>
            <w:szCs w:val="26"/>
            <w:u w:val="single"/>
            <w:lang w:eastAsia="ru-RU"/>
          </w:rPr>
          <w:t>пункта 3.3</w:t>
        </w:r>
      </w:hyperlink>
      <w:r w:rsidRPr="008E135D">
        <w:rPr>
          <w:rFonts w:ascii="Times New Roman" w:eastAsia="Times New Roman" w:hAnsi="Times New Roman"/>
          <w:sz w:val="26"/>
          <w:szCs w:val="26"/>
          <w:lang w:eastAsia="ru-RU"/>
        </w:rPr>
        <w:t xml:space="preserve"> Правил и норм технической эксплуатации жилищного фонда, утвержденных </w:t>
      </w:r>
      <w:hyperlink r:id="rId58" w:anchor="/document/99/901877221/" w:history="1">
        <w:r w:rsidRPr="008E135D">
          <w:rPr>
            <w:rFonts w:ascii="Times New Roman" w:eastAsia="Times New Roman" w:hAnsi="Times New Roman"/>
            <w:color w:val="0000FF"/>
            <w:sz w:val="26"/>
            <w:szCs w:val="26"/>
            <w:u w:val="single"/>
            <w:lang w:eastAsia="ru-RU"/>
          </w:rPr>
          <w:t>постановлением Госстроя от 27.09.2003 № 170</w:t>
        </w:r>
      </w:hyperlink>
      <w:r w:rsidRPr="008E135D">
        <w:rPr>
          <w:rFonts w:ascii="Times New Roman" w:eastAsia="Times New Roman" w:hAnsi="Times New Roman"/>
          <w:sz w:val="26"/>
          <w:szCs w:val="26"/>
          <w:lang w:eastAsia="ru-RU"/>
        </w:rPr>
        <w:t xml:space="preserve"> (далее — Правила № 170). При этом УО и жилищные объединения не должны пускать жителей в подвалы. Входные двери в техническое подполье, подвал нужно закрывать на замок. Ключи можно хранить в офисе организации, в АДС, у дворника, рабочих, которые живут в доме. О месте хранения делают специальную надпись на двери (</w:t>
      </w:r>
      <w:hyperlink r:id="rId59" w:anchor="/document/99/901877221/XA00MEO2O0/" w:tooltip="3.4.5. Входные двери в техническое подполье, подвал должны быть закрыты на замок (ключи хранятся в организациях по содержанию жилищного фонда, ОДС, у дворника, рабочих, проживающих..." w:history="1">
        <w:r w:rsidRPr="008E135D">
          <w:rPr>
            <w:rFonts w:ascii="Times New Roman" w:eastAsia="Times New Roman" w:hAnsi="Times New Roman"/>
            <w:color w:val="0000FF"/>
            <w:sz w:val="26"/>
            <w:szCs w:val="26"/>
            <w:u w:val="single"/>
            <w:lang w:eastAsia="ru-RU"/>
          </w:rPr>
          <w:t>п. 3.4.5 Правил № 170</w:t>
        </w:r>
      </w:hyperlink>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Однако в договоре управления МКД можно прописать возможность доступа в подвал для отдельных собственников помещений в МКД, например, для членов совета МКД. Также нужно прописать цели и порядок доступа. Например, указать, что члены совета вправе участвовать в плановых и внеплановых осмотрах общего имущества в присутствии сотрудника УО. Такое правило следует из </w:t>
      </w:r>
      <w:hyperlink r:id="rId60" w:anchor="/document/99/901991977/XA00M9Q2NI/" w:history="1">
        <w:r w:rsidRPr="008E135D">
          <w:rPr>
            <w:rFonts w:ascii="Times New Roman" w:eastAsia="Times New Roman" w:hAnsi="Times New Roman"/>
            <w:color w:val="0000FF"/>
            <w:sz w:val="26"/>
            <w:szCs w:val="26"/>
            <w:u w:val="single"/>
            <w:lang w:eastAsia="ru-RU"/>
          </w:rPr>
          <w:t>пункта 40</w:t>
        </w:r>
      </w:hyperlink>
      <w:r w:rsidRPr="008E135D">
        <w:rPr>
          <w:rFonts w:ascii="Times New Roman" w:eastAsia="Times New Roman" w:hAnsi="Times New Roman"/>
          <w:sz w:val="26"/>
          <w:szCs w:val="26"/>
          <w:lang w:eastAsia="ru-RU"/>
        </w:rPr>
        <w:t xml:space="preserve"> Правил содержания общего имущества в многоквартирном доме, утвержденных </w:t>
      </w:r>
      <w:hyperlink r:id="rId61" w:anchor="/document/99/901991977/" w:history="1">
        <w:r w:rsidRPr="008E135D">
          <w:rPr>
            <w:rFonts w:ascii="Times New Roman" w:eastAsia="Times New Roman" w:hAnsi="Times New Roman"/>
            <w:color w:val="0000FF"/>
            <w:sz w:val="26"/>
            <w:szCs w:val="26"/>
            <w:u w:val="single"/>
            <w:lang w:eastAsia="ru-RU"/>
          </w:rPr>
          <w:t>постановлением Правительства от 13.08.2006 № 491</w:t>
        </w:r>
      </w:hyperlink>
      <w:r w:rsidRPr="008E135D">
        <w:rPr>
          <w:rFonts w:ascii="Times New Roman" w:eastAsia="Times New Roman" w:hAnsi="Times New Roman"/>
          <w:sz w:val="24"/>
          <w:szCs w:val="24"/>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p>
    <w:p w:rsidR="008E135D" w:rsidRPr="00C016A3"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lang w:eastAsia="ru-RU"/>
        </w:rPr>
      </w:pPr>
      <w:r w:rsidRPr="00C016A3">
        <w:rPr>
          <w:rFonts w:ascii="Times New Roman" w:eastAsia="Times New Roman" w:hAnsi="Times New Roman"/>
          <w:b/>
          <w:bCs/>
          <w:color w:val="002060"/>
          <w:sz w:val="32"/>
          <w:szCs w:val="32"/>
          <w:lang w:eastAsia="ru-RU"/>
        </w:rPr>
        <w:t>5. Вправе ли управляющая МКД организация, чтобы сэкономить электричество, отключать лифт, например, на ночь?</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Нет, не вправе.</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Лифты — это общее имущество собственников помещений в МКД. Содержание и ремонт лифтов и лифтового оборудования включены в плату за жилое помещение. Закон не разрешает ограничивать пользование лифтом для собственников в целях экономии электроэнергии. Остановить лифты можно только для ремонта, замены или если есть угроза вреда жизни, здоровью, имуществу граждан. Такие правила следуют из </w:t>
      </w:r>
      <w:hyperlink r:id="rId62" w:anchor="/document/99/901919946/XA00M982MK/" w:tooltip="http://vip.mcfr-umd-pbd.actiondigital.ru/#/document/99/901919946/XA00M982MK/" w:history="1">
        <w:r w:rsidRPr="008E135D">
          <w:rPr>
            <w:rFonts w:ascii="Times New Roman" w:eastAsia="Times New Roman" w:hAnsi="Times New Roman"/>
            <w:color w:val="0000FF"/>
            <w:sz w:val="26"/>
            <w:szCs w:val="26"/>
            <w:u w:val="single"/>
            <w:lang w:eastAsia="ru-RU"/>
          </w:rPr>
          <w:t>части 2.3</w:t>
        </w:r>
      </w:hyperlink>
      <w:r w:rsidRPr="008E135D">
        <w:rPr>
          <w:rFonts w:ascii="Times New Roman" w:eastAsia="Times New Roman" w:hAnsi="Times New Roman"/>
          <w:sz w:val="26"/>
          <w:szCs w:val="26"/>
          <w:lang w:eastAsia="ru-RU"/>
        </w:rPr>
        <w:t xml:space="preserve"> статьи 161 ЖК, </w:t>
      </w:r>
      <w:hyperlink r:id="rId63" w:anchor="/document/99/436745439/ZAP24LU3JV/" w:tooltip="п) приостановление использования объекта в случае возникновения угрозы причинения вреда жизни, здоровью граждан, имуществу граждан и организаций при наличии нарушений по перечню согласно..." w:history="1">
        <w:r w:rsidRPr="008E135D">
          <w:rPr>
            <w:rFonts w:ascii="Times New Roman" w:eastAsia="Times New Roman" w:hAnsi="Times New Roman"/>
            <w:color w:val="0000FF"/>
            <w:sz w:val="26"/>
            <w:szCs w:val="26"/>
            <w:u w:val="single"/>
            <w:lang w:eastAsia="ru-RU"/>
          </w:rPr>
          <w:t>подпункта «п»</w:t>
        </w:r>
      </w:hyperlink>
      <w:r w:rsidRPr="008E135D">
        <w:rPr>
          <w:rFonts w:ascii="Times New Roman" w:eastAsia="Times New Roman" w:hAnsi="Times New Roman"/>
          <w:sz w:val="26"/>
          <w:szCs w:val="26"/>
          <w:lang w:eastAsia="ru-RU"/>
        </w:rPr>
        <w:t xml:space="preserve"> пункта 4 Правил организации безопасного использования и содержания лифтов, подъемных платформ для инвалидов, пассажирских конвейеров </w:t>
      </w:r>
      <w:r w:rsidRPr="008E135D">
        <w:rPr>
          <w:rFonts w:ascii="Times New Roman" w:eastAsia="Times New Roman" w:hAnsi="Times New Roman"/>
          <w:sz w:val="26"/>
          <w:szCs w:val="26"/>
          <w:lang w:eastAsia="ru-RU"/>
        </w:rPr>
        <w:lastRenderedPageBreak/>
        <w:t xml:space="preserve">(движущихся пешеходных дорожек) и эскалаторов, за исключением эскалаторов в метрополитенах, утвержденных </w:t>
      </w:r>
      <w:hyperlink r:id="rId64" w:anchor="/document/99/436745439/" w:history="1">
        <w:r w:rsidRPr="008E135D">
          <w:rPr>
            <w:rFonts w:ascii="Times New Roman" w:eastAsia="Times New Roman" w:hAnsi="Times New Roman"/>
            <w:color w:val="0000FF"/>
            <w:sz w:val="26"/>
            <w:szCs w:val="26"/>
            <w:u w:val="single"/>
            <w:lang w:eastAsia="ru-RU"/>
          </w:rPr>
          <w:t>постановлением Правительства от 24.06.2017 № 743</w:t>
        </w:r>
      </w:hyperlink>
      <w:r w:rsidRPr="008E135D">
        <w:rPr>
          <w:rFonts w:ascii="Times New Roman" w:eastAsia="Times New Roman" w:hAnsi="Times New Roman"/>
          <w:sz w:val="26"/>
          <w:szCs w:val="26"/>
          <w:lang w:eastAsia="ru-RU"/>
        </w:rPr>
        <w:t xml:space="preserve">, </w:t>
      </w:r>
      <w:hyperlink r:id="rId65" w:anchor="/document/99/901877221/XA00M9U2NC/" w:tooltip="5.10.2. Эксплуатирующая организация (владелец лифта - собственник здания, в котором находятся лифты, а также предприятия и организации, в хозяйственном ведении или оперативном управлении..." w:history="1">
        <w:r w:rsidRPr="008E135D">
          <w:rPr>
            <w:rFonts w:ascii="Times New Roman" w:eastAsia="Times New Roman" w:hAnsi="Times New Roman"/>
            <w:color w:val="0000FF"/>
            <w:sz w:val="26"/>
            <w:szCs w:val="26"/>
            <w:u w:val="single"/>
            <w:lang w:eastAsia="ru-RU"/>
          </w:rPr>
          <w:t>пункта 5.10.2</w:t>
        </w:r>
      </w:hyperlink>
      <w:r w:rsidRPr="008E135D">
        <w:rPr>
          <w:rFonts w:ascii="Times New Roman" w:eastAsia="Times New Roman" w:hAnsi="Times New Roman"/>
          <w:sz w:val="26"/>
          <w:szCs w:val="26"/>
          <w:lang w:eastAsia="ru-RU"/>
        </w:rPr>
        <w:t xml:space="preserve"> Правил № 170.</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За время, когда лифты не работают, управляющая МКД организация обязана провести собственникам перерасчет платы за жилое помещение. От причин, по которым лифты остановили, данная обязанность не зависит. Также за нарушение требований к организации безопасного использования и содержания лифтов управляющей могут назначить штраф по </w:t>
      </w:r>
      <w:hyperlink r:id="rId66" w:anchor="/document/99/901807667/XA00MF62NP/"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статьи 9.1.1 КоАП.</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 xml:space="preserve">6. Можно ли при прямых договорах с </w:t>
      </w:r>
      <w:proofErr w:type="spellStart"/>
      <w:r w:rsidRPr="008E135D">
        <w:rPr>
          <w:rFonts w:ascii="Times New Roman" w:eastAsia="Times New Roman" w:hAnsi="Times New Roman"/>
          <w:b/>
          <w:bCs/>
          <w:color w:val="002060"/>
          <w:sz w:val="32"/>
          <w:szCs w:val="32"/>
          <w:u w:val="single"/>
          <w:lang w:eastAsia="ru-RU"/>
        </w:rPr>
        <w:t>регоператором</w:t>
      </w:r>
      <w:proofErr w:type="spellEnd"/>
      <w:r w:rsidRPr="008E135D">
        <w:rPr>
          <w:rFonts w:ascii="Times New Roman" w:eastAsia="Times New Roman" w:hAnsi="Times New Roman"/>
          <w:b/>
          <w:bCs/>
          <w:color w:val="002060"/>
          <w:sz w:val="32"/>
          <w:szCs w:val="32"/>
          <w:u w:val="single"/>
          <w:lang w:eastAsia="ru-RU"/>
        </w:rPr>
        <w:t xml:space="preserve"> ТКО изменить срок оплаты ТКО?</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Да, можно, но только если одновременно выполнены два условия:</w:t>
      </w:r>
    </w:p>
    <w:p w:rsidR="008E135D" w:rsidRPr="008E135D" w:rsidRDefault="008E135D" w:rsidP="008E135D">
      <w:pPr>
        <w:numPr>
          <w:ilvl w:val="0"/>
          <w:numId w:val="8"/>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решение о новом сроке приняло ОСС;</w:t>
      </w:r>
    </w:p>
    <w:p w:rsidR="008E135D" w:rsidRPr="008E135D" w:rsidRDefault="008E135D" w:rsidP="008E135D">
      <w:pPr>
        <w:numPr>
          <w:ilvl w:val="0"/>
          <w:numId w:val="8"/>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 xml:space="preserve">срок согласовали с </w:t>
      </w:r>
      <w:proofErr w:type="spellStart"/>
      <w:r w:rsidRPr="008E135D">
        <w:rPr>
          <w:rFonts w:ascii="Times New Roman" w:eastAsia="Times New Roman" w:hAnsi="Times New Roman"/>
          <w:sz w:val="26"/>
          <w:szCs w:val="26"/>
          <w:lang w:eastAsia="ru-RU"/>
        </w:rPr>
        <w:t>регоператором</w:t>
      </w:r>
      <w:proofErr w:type="spellEnd"/>
      <w:r w:rsidRPr="008E135D">
        <w:rPr>
          <w:rFonts w:ascii="Times New Roman" w:eastAsia="Times New Roman" w:hAnsi="Times New Roman"/>
          <w:sz w:val="26"/>
          <w:szCs w:val="26"/>
          <w:lang w:eastAsia="ru-RU"/>
        </w:rPr>
        <w:t xml:space="preserve"> ТКО.</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При прямых договорах с </w:t>
      </w:r>
      <w:proofErr w:type="spellStart"/>
      <w:r w:rsidRPr="008E135D">
        <w:rPr>
          <w:rFonts w:ascii="Times New Roman" w:eastAsia="Times New Roman" w:hAnsi="Times New Roman"/>
          <w:sz w:val="26"/>
          <w:szCs w:val="26"/>
          <w:lang w:eastAsia="ru-RU"/>
        </w:rPr>
        <w:t>регоператором</w:t>
      </w:r>
      <w:proofErr w:type="spellEnd"/>
      <w:r w:rsidRPr="008E135D">
        <w:rPr>
          <w:rFonts w:ascii="Times New Roman" w:eastAsia="Times New Roman" w:hAnsi="Times New Roman"/>
          <w:sz w:val="26"/>
          <w:szCs w:val="26"/>
          <w:lang w:eastAsia="ru-RU"/>
        </w:rPr>
        <w:t xml:space="preserve"> ТКО потребители вносят плату за ТКО до 10-го числа месяца, который следует за истекшим месяцем. Такое условие предусмотрено </w:t>
      </w:r>
      <w:hyperlink r:id="rId67" w:anchor="/document/99/901919946/ZAP1MQI375/" w:tooltip="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w:history="1">
        <w:r w:rsidRPr="008E135D">
          <w:rPr>
            <w:rFonts w:ascii="Times New Roman" w:eastAsia="Times New Roman" w:hAnsi="Times New Roman"/>
            <w:color w:val="0000FF"/>
            <w:sz w:val="26"/>
            <w:szCs w:val="26"/>
            <w:u w:val="single"/>
            <w:lang w:eastAsia="ru-RU"/>
          </w:rPr>
          <w:t>частью 1</w:t>
        </w:r>
      </w:hyperlink>
      <w:r w:rsidRPr="008E135D">
        <w:rPr>
          <w:rFonts w:ascii="Times New Roman" w:eastAsia="Times New Roman" w:hAnsi="Times New Roman"/>
          <w:sz w:val="26"/>
          <w:szCs w:val="26"/>
          <w:lang w:eastAsia="ru-RU"/>
        </w:rPr>
        <w:t xml:space="preserve"> статьи 155 ЖК, </w:t>
      </w:r>
      <w:hyperlink r:id="rId68" w:anchor="/document/99/420382731/XA00M5Q2MD/" w:history="1">
        <w:r w:rsidRPr="008E135D">
          <w:rPr>
            <w:rFonts w:ascii="Times New Roman" w:eastAsia="Times New Roman" w:hAnsi="Times New Roman"/>
            <w:color w:val="0000FF"/>
            <w:sz w:val="26"/>
            <w:szCs w:val="26"/>
            <w:u w:val="single"/>
            <w:lang w:eastAsia="ru-RU"/>
          </w:rPr>
          <w:t>пунктом 6</w:t>
        </w:r>
      </w:hyperlink>
      <w:r w:rsidRPr="008E135D">
        <w:rPr>
          <w:rFonts w:ascii="Times New Roman" w:eastAsia="Times New Roman" w:hAnsi="Times New Roman"/>
          <w:sz w:val="26"/>
          <w:szCs w:val="26"/>
          <w:lang w:eastAsia="ru-RU"/>
        </w:rPr>
        <w:t xml:space="preserve"> типового договора на оказание услуг по обращению с твердыми коммунальными отходами, утвержденного </w:t>
      </w:r>
      <w:hyperlink r:id="rId69" w:anchor="/document/99/420382731/" w:history="1">
        <w:r w:rsidRPr="008E135D">
          <w:rPr>
            <w:rFonts w:ascii="Times New Roman" w:eastAsia="Times New Roman" w:hAnsi="Times New Roman"/>
            <w:color w:val="0000FF"/>
            <w:sz w:val="26"/>
            <w:szCs w:val="26"/>
            <w:u w:val="single"/>
            <w:lang w:eastAsia="ru-RU"/>
          </w:rPr>
          <w:t>постановлением Правительства от 12.11.2016 № 1156</w:t>
        </w:r>
      </w:hyperlink>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Изменить срок оплаты можно по решению ОСС и после согласования с </w:t>
      </w:r>
      <w:proofErr w:type="spellStart"/>
      <w:r w:rsidRPr="008E135D">
        <w:rPr>
          <w:rFonts w:ascii="Times New Roman" w:eastAsia="Times New Roman" w:hAnsi="Times New Roman"/>
          <w:sz w:val="26"/>
          <w:szCs w:val="26"/>
          <w:lang w:eastAsia="ru-RU"/>
        </w:rPr>
        <w:t>регоператором</w:t>
      </w:r>
      <w:proofErr w:type="spellEnd"/>
      <w:r w:rsidRPr="008E135D">
        <w:rPr>
          <w:rFonts w:ascii="Times New Roman" w:eastAsia="Times New Roman" w:hAnsi="Times New Roman"/>
          <w:sz w:val="26"/>
          <w:szCs w:val="26"/>
          <w:lang w:eastAsia="ru-RU"/>
        </w:rPr>
        <w:t xml:space="preserve"> ТКО. Такое правило следует из </w:t>
      </w:r>
      <w:hyperlink r:id="rId70" w:anchor="/document/99/901919946/ZAP1MQI375/" w:tooltip="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xml:space="preserve"> статьи 155, </w:t>
      </w:r>
      <w:hyperlink r:id="rId71" w:anchor="/document/99/901919946/XA00MCK2NH/"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xml:space="preserve"> статьи 157.2 ЖК, </w:t>
      </w:r>
      <w:hyperlink r:id="rId72" w:anchor="/document/99/9027690/XA00MKI2OM/" w:tgtFrame="_self" w:history="1">
        <w:r w:rsidRPr="008E135D">
          <w:rPr>
            <w:rFonts w:ascii="Times New Roman" w:eastAsia="Times New Roman" w:hAnsi="Times New Roman"/>
            <w:color w:val="0000FF"/>
            <w:sz w:val="26"/>
            <w:szCs w:val="26"/>
            <w:u w:val="single"/>
            <w:lang w:eastAsia="ru-RU"/>
          </w:rPr>
          <w:t xml:space="preserve">статьи 421 </w:t>
        </w:r>
      </w:hyperlink>
      <w:r w:rsidRPr="008E135D">
        <w:rPr>
          <w:rFonts w:ascii="Times New Roman" w:eastAsia="Times New Roman" w:hAnsi="Times New Roman"/>
          <w:sz w:val="26"/>
          <w:szCs w:val="26"/>
          <w:lang w:eastAsia="ru-RU"/>
        </w:rPr>
        <w:t xml:space="preserve">ГК, </w:t>
      </w:r>
      <w:hyperlink r:id="rId73" w:anchor="/document/99/420382731/XA00MC22NR/" w:tgtFrame="_self" w:history="1">
        <w:r w:rsidRPr="008E135D">
          <w:rPr>
            <w:rFonts w:ascii="Times New Roman" w:eastAsia="Times New Roman" w:hAnsi="Times New Roman"/>
            <w:color w:val="0000FF"/>
            <w:sz w:val="26"/>
            <w:szCs w:val="26"/>
            <w:u w:val="single"/>
            <w:lang w:eastAsia="ru-RU"/>
          </w:rPr>
          <w:t>пункта 29</w:t>
        </w:r>
      </w:hyperlink>
      <w:r w:rsidRPr="008E135D">
        <w:rPr>
          <w:rFonts w:ascii="Times New Roman" w:eastAsia="Times New Roman" w:hAnsi="Times New Roman"/>
          <w:sz w:val="26"/>
          <w:szCs w:val="26"/>
          <w:lang w:eastAsia="ru-RU"/>
        </w:rPr>
        <w:t xml:space="preserve"> типового договора.</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sz w:val="36"/>
          <w:szCs w:val="36"/>
          <w:lang w:eastAsia="ru-RU"/>
        </w:rPr>
        <w:t> </w:t>
      </w:r>
      <w:r w:rsidRPr="008E135D">
        <w:rPr>
          <w:rFonts w:ascii="Times New Roman" w:eastAsia="Times New Roman" w:hAnsi="Times New Roman"/>
          <w:b/>
          <w:bCs/>
          <w:color w:val="002060"/>
          <w:sz w:val="32"/>
          <w:szCs w:val="32"/>
          <w:u w:val="single"/>
          <w:lang w:eastAsia="ru-RU"/>
        </w:rPr>
        <w:t>7. Кто отвечает за самовольную перепланировку, если в помещении сменился собственник?</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Новый собственник должен отвечать за самовольную перепланировку.</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Новый собственник — правопреемник прав и обязанностей по квартире бывших собственников. На него переходят все риски и бремя ответственности. Обязанность привести помещение в прежнее состояние, которую не выполнил старый собственник, переходит к новому собственнику помещения. Это правило касается жилых помещений и по аналогии нужно применять и в отношении нежилых помещений. Такое разъяснение дал Президиум Верховного суда в пункте 14 Обзора судебной практики от 16.02.2017 № 1.</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Новый собственник, который понес расходы на то, чтобы узаконить перепланировку, может взыскать их в порядке регресса с прежнего собственника.</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8. Как оформить изменения в договоре управления МКД?</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Оформите изменения в виде дополнительного соглашения к договору или новой редакции договора. Документ можно составить в письменной или электронной форме, с помощью ГИС ЖКХ. Такое правило следует из </w:t>
      </w:r>
      <w:hyperlink r:id="rId74" w:anchor="/document/99/901919946/XA00M4G2MM/"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статьи 162 ЖК.</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В дополнительном соглашении сделайте ссылку на договор, условия которого изменяете. Затем укажите условия договора, которые утрачивают силу, или определите порядок вступления в силу новых условий договора.</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lastRenderedPageBreak/>
        <w:t>Соглашение подпишите с собственниками по аналогии с заключением договора. То есть в качестве одной стороны соглашения выступают собственники, которые составляют более чем 50 процентов от их общего числа.</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Вместо собственников соглашение вправе подписать председатель совета МКД. Для этого нужны соответствующие доверенности от собственников или решение ОСС, которое наделило его такими полномочиями. Это следует из </w:t>
      </w:r>
      <w:hyperlink r:id="rId75" w:anchor="/document/99/901919946/XA00M4G2MM/" w:history="1">
        <w:r w:rsidRPr="008E135D">
          <w:rPr>
            <w:rFonts w:ascii="Times New Roman" w:eastAsia="Times New Roman" w:hAnsi="Times New Roman"/>
            <w:color w:val="0000FF"/>
            <w:sz w:val="26"/>
            <w:szCs w:val="26"/>
            <w:u w:val="single"/>
            <w:lang w:eastAsia="ru-RU"/>
          </w:rPr>
          <w:t>части 1</w:t>
        </w:r>
      </w:hyperlink>
      <w:r w:rsidRPr="008E135D">
        <w:rPr>
          <w:rFonts w:ascii="Times New Roman" w:eastAsia="Times New Roman" w:hAnsi="Times New Roman"/>
          <w:sz w:val="26"/>
          <w:szCs w:val="26"/>
          <w:lang w:eastAsia="ru-RU"/>
        </w:rPr>
        <w:t xml:space="preserve"> статьи 162, </w:t>
      </w:r>
      <w:hyperlink r:id="rId76" w:anchor="/document/99/901919946/XA00M6Q2N3/" w:tooltip="http://vip.mcfr-umd-pbd.actiondigital.ru/#/document/99/901919946/XA00M6Q2N3/" w:history="1">
        <w:r w:rsidRPr="008E135D">
          <w:rPr>
            <w:rFonts w:ascii="Times New Roman" w:eastAsia="Times New Roman" w:hAnsi="Times New Roman"/>
            <w:color w:val="0000FF"/>
            <w:sz w:val="26"/>
            <w:szCs w:val="26"/>
            <w:u w:val="single"/>
            <w:lang w:eastAsia="ru-RU"/>
          </w:rPr>
          <w:t>пункта 3</w:t>
        </w:r>
      </w:hyperlink>
      <w:r w:rsidRPr="008E135D">
        <w:rPr>
          <w:rFonts w:ascii="Times New Roman" w:eastAsia="Times New Roman" w:hAnsi="Times New Roman"/>
          <w:sz w:val="26"/>
          <w:szCs w:val="26"/>
          <w:lang w:eastAsia="ru-RU"/>
        </w:rPr>
        <w:t> части 8 статьи 161.1 ЖК.</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9. Обязана ли УО сделать в МКД пандус для инвалида?</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Да, но только если одновременно выполнены два условия:</w:t>
      </w:r>
    </w:p>
    <w:p w:rsidR="008E135D" w:rsidRPr="008E135D" w:rsidRDefault="008E135D" w:rsidP="008E135D">
      <w:pPr>
        <w:numPr>
          <w:ilvl w:val="0"/>
          <w:numId w:val="9"/>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ОСС приняло такое решение и определило источники финансирования работ;</w:t>
      </w:r>
    </w:p>
    <w:p w:rsidR="008E135D" w:rsidRPr="008E135D" w:rsidRDefault="008E135D" w:rsidP="008E135D">
      <w:pPr>
        <w:numPr>
          <w:ilvl w:val="0"/>
          <w:numId w:val="9"/>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есть техническая возможность приспособить МКД для инвалидов.</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Собственники могут принять решение оплачивать работы за счет:</w:t>
      </w:r>
    </w:p>
    <w:p w:rsidR="008E135D" w:rsidRPr="008E135D" w:rsidRDefault="008E135D" w:rsidP="008E135D">
      <w:pPr>
        <w:numPr>
          <w:ilvl w:val="0"/>
          <w:numId w:val="10"/>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ежемесячных платежей на содержание жилого помещения;</w:t>
      </w:r>
    </w:p>
    <w:p w:rsidR="008E135D" w:rsidRPr="008E135D" w:rsidRDefault="008E135D" w:rsidP="008E135D">
      <w:pPr>
        <w:numPr>
          <w:ilvl w:val="0"/>
          <w:numId w:val="10"/>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целевых взносов собственников;</w:t>
      </w:r>
    </w:p>
    <w:p w:rsidR="008E135D" w:rsidRPr="008E135D" w:rsidRDefault="008E135D" w:rsidP="008E135D">
      <w:pPr>
        <w:numPr>
          <w:ilvl w:val="0"/>
          <w:numId w:val="10"/>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средств фонда капремонта — если нормативный акт субъекта РФ предусматривает возможность использовать эти средства на оборудование для инвалидов (</w:t>
      </w:r>
      <w:hyperlink r:id="rId77" w:anchor="/document/99/901919946/XA00MJA2OK/" w:history="1">
        <w:r w:rsidRPr="008E135D">
          <w:rPr>
            <w:rFonts w:ascii="Times New Roman" w:eastAsia="Times New Roman" w:hAnsi="Times New Roman"/>
            <w:color w:val="0000FF"/>
            <w:sz w:val="26"/>
            <w:szCs w:val="26"/>
            <w:u w:val="single"/>
            <w:lang w:eastAsia="ru-RU"/>
          </w:rPr>
          <w:t>ч. 2 ст. 166 ЖК</w:t>
        </w:r>
      </w:hyperlink>
      <w:r w:rsidRPr="008E135D">
        <w:rPr>
          <w:rFonts w:ascii="Times New Roman" w:eastAsia="Times New Roman" w:hAnsi="Times New Roman"/>
          <w:sz w:val="26"/>
          <w:szCs w:val="26"/>
          <w:lang w:eastAsia="ru-RU"/>
        </w:rPr>
        <w:t>);</w:t>
      </w:r>
    </w:p>
    <w:p w:rsidR="008E135D" w:rsidRPr="008E135D" w:rsidRDefault="008E135D" w:rsidP="008E135D">
      <w:pPr>
        <w:numPr>
          <w:ilvl w:val="0"/>
          <w:numId w:val="10"/>
        </w:numPr>
        <w:spacing w:after="0" w:line="240" w:lineRule="auto"/>
        <w:rPr>
          <w:rFonts w:ascii="Times New Roman" w:eastAsia="Times New Roman" w:hAnsi="Times New Roman"/>
          <w:sz w:val="26"/>
          <w:szCs w:val="26"/>
          <w:lang w:eastAsia="ru-RU"/>
        </w:rPr>
      </w:pPr>
      <w:r w:rsidRPr="008E135D">
        <w:rPr>
          <w:rFonts w:ascii="Times New Roman" w:eastAsia="Times New Roman" w:hAnsi="Times New Roman"/>
          <w:sz w:val="26"/>
          <w:szCs w:val="26"/>
          <w:lang w:eastAsia="ru-RU"/>
        </w:rPr>
        <w:t>дополнительно собранных собственниками взносов на капитальный ремонт сверх минимального размера взноса (</w:t>
      </w:r>
      <w:hyperlink r:id="rId78" w:anchor="/document/99/901919946/XA00MJS2ON/" w:history="1">
        <w:r w:rsidRPr="008E135D">
          <w:rPr>
            <w:rFonts w:ascii="Times New Roman" w:eastAsia="Times New Roman" w:hAnsi="Times New Roman"/>
            <w:color w:val="0000FF"/>
            <w:sz w:val="26"/>
            <w:szCs w:val="26"/>
            <w:u w:val="single"/>
            <w:lang w:eastAsia="ru-RU"/>
          </w:rPr>
          <w:t>ч. 3 ст. 166 ЖК</w:t>
        </w:r>
      </w:hyperlink>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Средства могут выделить также из регионального или местного бюджетов на основании государственных и муниципальных программ поддержки инвалидов. Финансирование будет после того, как федеральная, региональная или муниципальная комиссия установит целесообразность и техническую возможность работ в МКД. Это следует из </w:t>
      </w:r>
      <w:hyperlink r:id="rId79" w:anchor="/document/99/420366270/XA00M3U2MI/" w:tooltip="14. Перечень мероприятий может включать в себя: а) минимальный перечень мероприятий, финансирование которых осуществляется за счет средств бюджета субъекта Российской Федерации, бюджетов..." w:history="1">
        <w:r w:rsidRPr="008E135D">
          <w:rPr>
            <w:rFonts w:ascii="Times New Roman" w:eastAsia="Times New Roman" w:hAnsi="Times New Roman"/>
            <w:color w:val="0000FF"/>
            <w:sz w:val="26"/>
            <w:szCs w:val="26"/>
            <w:u w:val="single"/>
            <w:lang w:eastAsia="ru-RU"/>
          </w:rPr>
          <w:t>пункта 14</w:t>
        </w:r>
      </w:hyperlink>
      <w:r w:rsidRPr="008E135D">
        <w:rPr>
          <w:rFonts w:ascii="Times New Roman" w:eastAsia="Times New Roman" w:hAnsi="Times New Roman"/>
          <w:sz w:val="26"/>
          <w:szCs w:val="26"/>
          <w:lang w:eastAsia="ru-RU"/>
        </w:rPr>
        <w:t xml:space="preserve"> Правил обеспечения условий доступности для инвалидов жилых помещений и общего имущества в МКД, утвержденных </w:t>
      </w:r>
      <w:hyperlink r:id="rId80" w:anchor="/document/99/420366270/" w:history="1">
        <w:r w:rsidRPr="008E135D">
          <w:rPr>
            <w:rFonts w:ascii="Times New Roman" w:eastAsia="Times New Roman" w:hAnsi="Times New Roman"/>
            <w:color w:val="0000FF"/>
            <w:sz w:val="26"/>
            <w:szCs w:val="26"/>
            <w:u w:val="single"/>
            <w:lang w:eastAsia="ru-RU"/>
          </w:rPr>
          <w:t>постановлением Правительства от 09.07.2016 № 649</w:t>
        </w:r>
      </w:hyperlink>
      <w:r w:rsidRPr="008E135D">
        <w:rPr>
          <w:rFonts w:ascii="Times New Roman" w:eastAsia="Times New Roman" w:hAnsi="Times New Roman"/>
          <w:sz w:val="26"/>
          <w:szCs w:val="26"/>
          <w:lang w:eastAsia="ru-RU"/>
        </w:rPr>
        <w:t>.</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Для устройства пандуса может потребоваться реконструкция МКД. Решение о реконструкции также должно принять ОСС. Такое правило предусмотрено </w:t>
      </w:r>
      <w:hyperlink r:id="rId81" w:anchor="/document/99/901919946/XA00RRC2PD/" w:history="1">
        <w:r w:rsidRPr="008E135D">
          <w:rPr>
            <w:rFonts w:ascii="Times New Roman" w:eastAsia="Times New Roman" w:hAnsi="Times New Roman"/>
            <w:color w:val="0000FF"/>
            <w:sz w:val="26"/>
            <w:szCs w:val="26"/>
            <w:u w:val="single"/>
            <w:lang w:eastAsia="ru-RU"/>
          </w:rPr>
          <w:t>подпунктом 1</w:t>
        </w:r>
      </w:hyperlink>
      <w:r w:rsidRPr="008E135D">
        <w:rPr>
          <w:rFonts w:ascii="Times New Roman" w:eastAsia="Times New Roman" w:hAnsi="Times New Roman"/>
          <w:sz w:val="26"/>
          <w:szCs w:val="26"/>
          <w:lang w:eastAsia="ru-RU"/>
        </w:rPr>
        <w:t> части 2 статьи 44 ЖК.</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10. Кого указывать учредителем при регистрации ТСЖ?</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Сведения об учредителях ТСЖ, ТСН в регистрационные формы вносить не нужно.</w:t>
      </w:r>
    </w:p>
    <w:p w:rsidR="008E135D" w:rsidRPr="008E135D" w:rsidRDefault="008E135D" w:rsidP="008E135D">
      <w:pPr>
        <w:spacing w:before="100" w:beforeAutospacing="1" w:after="100" w:afterAutospacing="1" w:line="240" w:lineRule="auto"/>
        <w:rPr>
          <w:rFonts w:ascii="Times New Roman" w:eastAsia="Times New Roman" w:hAnsi="Times New Roman"/>
          <w:sz w:val="24"/>
          <w:szCs w:val="24"/>
          <w:lang w:eastAsia="ru-RU"/>
        </w:rPr>
      </w:pPr>
      <w:r w:rsidRPr="008E135D">
        <w:rPr>
          <w:rFonts w:ascii="Times New Roman" w:eastAsia="Times New Roman" w:hAnsi="Times New Roman"/>
          <w:sz w:val="26"/>
          <w:szCs w:val="26"/>
          <w:lang w:eastAsia="ru-RU"/>
        </w:rPr>
        <w:t xml:space="preserve">Требования к документам, которые юр. лицо должно представить при государственной регистрации, ФНС утвердила </w:t>
      </w:r>
      <w:hyperlink r:id="rId82" w:anchor="/document/99/565725950/" w:history="1">
        <w:r w:rsidRPr="008E135D">
          <w:rPr>
            <w:rFonts w:ascii="Times New Roman" w:eastAsia="Times New Roman" w:hAnsi="Times New Roman"/>
            <w:color w:val="0000FF"/>
            <w:sz w:val="26"/>
            <w:szCs w:val="26"/>
            <w:u w:val="single"/>
            <w:lang w:eastAsia="ru-RU"/>
          </w:rPr>
          <w:t>приказом от 31.08.2020 № ЕД-7-14/617@</w:t>
        </w:r>
      </w:hyperlink>
      <w:r w:rsidRPr="008E135D">
        <w:rPr>
          <w:rFonts w:ascii="Times New Roman" w:eastAsia="Times New Roman" w:hAnsi="Times New Roman"/>
          <w:sz w:val="26"/>
          <w:szCs w:val="26"/>
          <w:lang w:eastAsia="ru-RU"/>
        </w:rPr>
        <w:t xml:space="preserve">. Сведения об учредителях — физических лицах заполняют в листе Б формы № Р11001 с учетом положений </w:t>
      </w:r>
      <w:hyperlink r:id="rId83" w:anchor="/document/99/565725950/" w:history="1">
        <w:r w:rsidRPr="008E135D">
          <w:rPr>
            <w:rFonts w:ascii="Times New Roman" w:eastAsia="Times New Roman" w:hAnsi="Times New Roman"/>
            <w:color w:val="0000FF"/>
            <w:sz w:val="26"/>
            <w:szCs w:val="26"/>
            <w:u w:val="single"/>
            <w:lang w:eastAsia="ru-RU"/>
          </w:rPr>
          <w:t>пункта 43</w:t>
        </w:r>
      </w:hyperlink>
      <w:r w:rsidRPr="008E135D">
        <w:rPr>
          <w:rFonts w:ascii="Times New Roman" w:eastAsia="Times New Roman" w:hAnsi="Times New Roman"/>
          <w:sz w:val="26"/>
          <w:szCs w:val="26"/>
          <w:lang w:eastAsia="ru-RU"/>
        </w:rPr>
        <w:t> данного приказа. При этом лист Б формы заполняют в отношении учредителя хозяйственного товарищества, ООО, единственного учредителя АО, учредителя крестьянского (фермерского) хозяйства, ГУП или МУП и т. д. ТСЖ и ТСН не относятся к указанной группе юридических лиц.</w:t>
      </w:r>
    </w:p>
    <w:p w:rsidR="008E135D" w:rsidRPr="008E135D" w:rsidRDefault="008E135D" w:rsidP="008E135D">
      <w:pPr>
        <w:spacing w:before="100" w:beforeAutospacing="1" w:after="100" w:afterAutospacing="1" w:line="240" w:lineRule="auto"/>
        <w:rPr>
          <w:rFonts w:ascii="Times New Roman" w:eastAsia="Times New Roman" w:hAnsi="Times New Roman"/>
          <w:b/>
          <w:color w:val="002060"/>
          <w:sz w:val="24"/>
          <w:szCs w:val="24"/>
          <w:u w:val="single"/>
          <w:lang w:eastAsia="ru-RU"/>
        </w:rPr>
      </w:pPr>
      <w:r w:rsidRPr="008E135D">
        <w:rPr>
          <w:rFonts w:ascii="Times New Roman" w:eastAsia="Times New Roman" w:hAnsi="Times New Roman"/>
          <w:b/>
          <w:color w:val="002060"/>
          <w:sz w:val="24"/>
          <w:szCs w:val="24"/>
          <w:u w:val="single"/>
          <w:lang w:eastAsia="ru-RU"/>
        </w:rPr>
        <w:t>----------------------------------------------------------------------------------------------------------------------------------</w:t>
      </w:r>
    </w:p>
    <w:p w:rsidR="008E135D" w:rsidRPr="00FA2181" w:rsidRDefault="008E135D" w:rsidP="00FA2181">
      <w:pPr>
        <w:pStyle w:val="a3"/>
        <w:numPr>
          <w:ilvl w:val="0"/>
          <w:numId w:val="15"/>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FA2181">
        <w:rPr>
          <w:rFonts w:ascii="Times New Roman" w:eastAsia="Times New Roman" w:hAnsi="Times New Roman"/>
          <w:b/>
          <w:bCs/>
          <w:color w:val="002060"/>
          <w:sz w:val="40"/>
          <w:szCs w:val="40"/>
          <w:u w:val="single"/>
          <w:lang w:eastAsia="ru-RU"/>
        </w:rPr>
        <w:t>Как содержать контейнерную площадку на придомовой территории</w:t>
      </w:r>
    </w:p>
    <w:p w:rsidR="008E135D" w:rsidRPr="008E135D" w:rsidRDefault="008E135D" w:rsidP="008E135D">
      <w:pPr>
        <w:spacing w:after="0" w:line="240" w:lineRule="auto"/>
        <w:jc w:val="both"/>
        <w:rPr>
          <w:rFonts w:ascii="Times New Roman" w:eastAsiaTheme="minorEastAsia" w:hAnsi="Times New Roman"/>
          <w:b/>
          <w:color w:val="002060"/>
          <w:sz w:val="28"/>
          <w:szCs w:val="28"/>
          <w:lang w:eastAsia="ru-RU"/>
        </w:rPr>
      </w:pPr>
      <w:r w:rsidRPr="008E135D">
        <w:rPr>
          <w:rFonts w:ascii="Times New Roman" w:eastAsiaTheme="minorEastAsia" w:hAnsi="Times New Roman"/>
          <w:b/>
          <w:color w:val="002060"/>
          <w:sz w:val="28"/>
          <w:szCs w:val="28"/>
          <w:lang w:eastAsia="ru-RU"/>
        </w:rPr>
        <w:lastRenderedPageBreak/>
        <w:t xml:space="preserve">Эксперты системы УМД подготовили инструкцию, как организовать контейнерную площадку и содержать с учетом особых требований летнего периода. В материале – схема расположения площадки с расстояниями до ближайших объектов по требованиям СанПиН и подборка объявлений для жителей. Все рекомендации по разграничению ответственности между управляющей организацией и </w:t>
      </w:r>
      <w:proofErr w:type="spellStart"/>
      <w:r w:rsidRPr="008E135D">
        <w:rPr>
          <w:rFonts w:ascii="Times New Roman" w:eastAsiaTheme="minorEastAsia" w:hAnsi="Times New Roman"/>
          <w:b/>
          <w:color w:val="002060"/>
          <w:sz w:val="28"/>
          <w:szCs w:val="28"/>
          <w:lang w:eastAsia="ru-RU"/>
        </w:rPr>
        <w:t>регоператором</w:t>
      </w:r>
      <w:proofErr w:type="spellEnd"/>
      <w:r w:rsidRPr="008E135D">
        <w:rPr>
          <w:rFonts w:ascii="Times New Roman" w:eastAsiaTheme="minorEastAsia" w:hAnsi="Times New Roman"/>
          <w:b/>
          <w:color w:val="002060"/>
          <w:sz w:val="28"/>
          <w:szCs w:val="28"/>
          <w:lang w:eastAsia="ru-RU"/>
        </w:rPr>
        <w:t xml:space="preserve"> ТКО основаны на свежей судебной практике. </w:t>
      </w:r>
    </w:p>
    <w:p w:rsidR="008E135D" w:rsidRPr="008E135D" w:rsidRDefault="008E135D" w:rsidP="008E135D">
      <w:pPr>
        <w:spacing w:after="0" w:line="240" w:lineRule="auto"/>
        <w:jc w:val="both"/>
        <w:rPr>
          <w:rFonts w:ascii="Times New Roman" w:eastAsiaTheme="minorEastAsia" w:hAnsi="Times New Roman"/>
          <w:b/>
          <w:sz w:val="24"/>
          <w:szCs w:val="24"/>
          <w:lang w:eastAsia="ru-RU"/>
        </w:rPr>
      </w:pPr>
      <w:r w:rsidRPr="008E135D">
        <w:rPr>
          <w:rFonts w:ascii="Times New Roman" w:eastAsiaTheme="minorEastAsia" w:hAnsi="Times New Roman"/>
          <w:b/>
          <w:color w:val="002060"/>
          <w:sz w:val="28"/>
          <w:szCs w:val="28"/>
          <w:lang w:eastAsia="ru-RU"/>
        </w:rPr>
        <w:t xml:space="preserve"> Из рекомендации вы узнаете, в каких случаях управляющая МКД организация обязана содержать контейнерную площадку, как организовать </w:t>
      </w:r>
      <w:proofErr w:type="gramStart"/>
      <w:r w:rsidRPr="008E135D">
        <w:rPr>
          <w:rFonts w:ascii="Times New Roman" w:eastAsiaTheme="minorEastAsia" w:hAnsi="Times New Roman"/>
          <w:b/>
          <w:color w:val="002060"/>
          <w:sz w:val="28"/>
          <w:szCs w:val="28"/>
          <w:lang w:eastAsia="ru-RU"/>
        </w:rPr>
        <w:t>работы</w:t>
      </w:r>
      <w:proofErr w:type="gramEnd"/>
      <w:r w:rsidRPr="008E135D">
        <w:rPr>
          <w:rFonts w:ascii="Times New Roman" w:eastAsiaTheme="minorEastAsia" w:hAnsi="Times New Roman"/>
          <w:b/>
          <w:color w:val="002060"/>
          <w:sz w:val="28"/>
          <w:szCs w:val="28"/>
          <w:lang w:eastAsia="ru-RU"/>
        </w:rPr>
        <w:t xml:space="preserve"> и какая ответственность грозит за ненадлежащее содержание.</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В чьи обязанности входит содержать контейнерную площадку</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Контейнерную площадку обязан содержать тот, кому принадлежит земля, на которой она расположена. Это следует из </w:t>
      </w:r>
      <w:hyperlink r:id="rId84" w:anchor="/document/99/9027690/XA00M782N8/" w:history="1">
        <w:r w:rsidRPr="008E135D">
          <w:rPr>
            <w:rFonts w:ascii="Times New Roman" w:eastAsiaTheme="minorEastAsia" w:hAnsi="Times New Roman"/>
            <w:color w:val="0000FF"/>
            <w:sz w:val="24"/>
            <w:szCs w:val="24"/>
            <w:u w:val="single"/>
            <w:lang w:eastAsia="ru-RU"/>
          </w:rPr>
          <w:t>статьи 210</w:t>
        </w:r>
      </w:hyperlink>
      <w:r w:rsidRPr="008E135D">
        <w:rPr>
          <w:rFonts w:ascii="Times New Roman" w:eastAsiaTheme="minorEastAsia" w:hAnsi="Times New Roman"/>
          <w:sz w:val="24"/>
          <w:szCs w:val="24"/>
          <w:lang w:eastAsia="ru-RU"/>
        </w:rPr>
        <w:t> ГК. В случае с контейнерной площадкой на придомовой территории содержать ее может орган местного самоуправления или собственники помещений в МКД в лице УО или жилищного объединения.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Обязательные условия, при которых земельный участок входит в состав общего имущества собственников помещений в МКД, следуют из </w:t>
      </w:r>
      <w:hyperlink r:id="rId85" w:anchor="/document/99/499010471/XA00M2K2M9/" w:history="1">
        <w:r w:rsidRPr="008E135D">
          <w:rPr>
            <w:rFonts w:ascii="Times New Roman" w:eastAsiaTheme="minorEastAsia" w:hAnsi="Times New Roman"/>
            <w:color w:val="0000FF"/>
            <w:sz w:val="24"/>
            <w:szCs w:val="24"/>
            <w:u w:val="single"/>
            <w:lang w:eastAsia="ru-RU"/>
          </w:rPr>
          <w:t>статьи 16</w:t>
        </w:r>
      </w:hyperlink>
      <w:r w:rsidRPr="008E135D">
        <w:rPr>
          <w:rFonts w:ascii="Times New Roman" w:eastAsiaTheme="minorEastAsia" w:hAnsi="Times New Roman"/>
          <w:sz w:val="24"/>
          <w:szCs w:val="24"/>
          <w:lang w:eastAsia="ru-RU"/>
        </w:rPr>
        <w:t> Закона от 29.12.2004 № 189-ФЗ.</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На рисунке 1 мы показали, в каком случае содержать контейнерную площадку будет управляющая МКД организация.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Рисунок 1. Контейнерная площадка размещена в границах земельного участка, который</w:t>
      </w:r>
      <w:r w:rsidRPr="008E135D">
        <w:rPr>
          <w:rFonts w:ascii="Times New Roman" w:eastAsiaTheme="minorEastAsia" w:hAnsi="Times New Roman"/>
          <w:sz w:val="24"/>
          <w:szCs w:val="24"/>
          <w:lang w:eastAsia="ru-RU"/>
        </w:rPr>
        <w:t xml:space="preserve"> входит в состав общего имущества</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drawing>
          <wp:inline distT="0" distB="0" distL="0" distR="0" wp14:anchorId="31CF89CF" wp14:editId="01E69282">
            <wp:extent cx="5810250" cy="3009900"/>
            <wp:effectExtent l="0" t="0" r="0" b="0"/>
            <wp:docPr id="8" name="Рисунок 8" descr="https://mini.1umd.ru/system/content/image/71/1/-48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ni.1umd.ru/system/content/image/71/1/-4861456/"/>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5810250" cy="3009900"/>
                    </a:xfrm>
                    <a:prstGeom prst="rect">
                      <a:avLst/>
                    </a:prstGeom>
                    <a:noFill/>
                    <a:ln>
                      <a:noFill/>
                    </a:ln>
                  </pic:spPr>
                </pic:pic>
              </a:graphicData>
            </a:graphic>
          </wp:inline>
        </w:drawing>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На рисунке 2 контейнерная площадка расположена за пределами придомовой территории, и содержать ее должен орган местного самоуправления.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Рисунок 2. Контейнерная площадка размещена на земельном участке, который не входит в</w:t>
      </w:r>
      <w:r w:rsidRPr="008E135D">
        <w:rPr>
          <w:rFonts w:ascii="Times New Roman" w:eastAsiaTheme="minorEastAsia" w:hAnsi="Times New Roman"/>
          <w:sz w:val="24"/>
          <w:szCs w:val="24"/>
          <w:lang w:eastAsia="ru-RU"/>
        </w:rPr>
        <w:t> состав общего имущества</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lastRenderedPageBreak/>
        <w:drawing>
          <wp:inline distT="0" distB="0" distL="0" distR="0" wp14:anchorId="058F4392" wp14:editId="641FF050">
            <wp:extent cx="5810250" cy="3267075"/>
            <wp:effectExtent l="0" t="0" r="0" b="9525"/>
            <wp:docPr id="7" name="Рисунок 7" descr="https://mini.1umd.ru/system/content/image/71/1/-2247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ni.1umd.ru/system/content/image/71/1/-22478591/"/>
                    <pic:cNvPicPr>
                      <a:picLocks noChangeAspect="1" noChangeArrowheads="1"/>
                    </pic:cNvPicPr>
                  </pic:nvPicPr>
                  <pic:blipFill>
                    <a:blip r:link="rId87">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 xml:space="preserve">Узнайте, обязаны ли вы содержать контейнерную площадку </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Получается, что отвечать за содержание контейнерной площадки будет орган местного самоуправления, если земельный участок под МКД не образован или не поставлен на кадастровый учет.</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Дело в том, что уборка и очистка земельного участка, который не включен в состав общего имущества, озеленение территории и уход за элементами озеленения на этом земельном участке не входят в состав работ и услуг по содержанию общего имущества в МКД (</w:t>
      </w:r>
      <w:hyperlink r:id="rId88" w:anchor="/document/99/901991977/XA00MA42N8/" w:history="1">
        <w:r w:rsidRPr="008E135D">
          <w:rPr>
            <w:rFonts w:ascii="Times New Roman" w:eastAsiaTheme="minorEastAsia" w:hAnsi="Times New Roman"/>
            <w:color w:val="0000FF"/>
            <w:sz w:val="24"/>
            <w:szCs w:val="24"/>
            <w:u w:val="single"/>
            <w:lang w:eastAsia="ru-RU"/>
          </w:rPr>
          <w:t>п. 15 Правил № 491</w:t>
        </w:r>
      </w:hyperlink>
      <w:r w:rsidRPr="008E135D">
        <w:rPr>
          <w:rFonts w:ascii="Times New Roman" w:eastAsiaTheme="minorEastAsia" w:hAnsi="Times New Roman"/>
          <w:sz w:val="24"/>
          <w:szCs w:val="24"/>
          <w:lang w:eastAsia="ru-RU"/>
        </w:rPr>
        <w:t>). Содержать контейнерные площадки, специальные площадки для складирования КГМ должен орган местного самоуправления, если земельный участок находится в муниципальной собственности.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Чтобы точно знать, включена ли земля под МКД в состав общего имущества собственников помещений, можно обратиться с запросом в </w:t>
      </w:r>
      <w:proofErr w:type="spellStart"/>
      <w:r w:rsidRPr="008E135D">
        <w:rPr>
          <w:rFonts w:ascii="Times New Roman" w:eastAsiaTheme="minorEastAsia" w:hAnsi="Times New Roman"/>
          <w:sz w:val="24"/>
          <w:szCs w:val="24"/>
          <w:lang w:eastAsia="ru-RU"/>
        </w:rPr>
        <w:t>Росреестр</w:t>
      </w:r>
      <w:proofErr w:type="spellEnd"/>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Внимание</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Сведения обо всех контейнерных площадках должны быть внесены в реестр мест (площадок) накопления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Такое требование устанавливают Правила обустройства мест (площадок) твердых коммунальных отходов и ведения их реестра, утвержденные </w:t>
      </w:r>
      <w:hyperlink r:id="rId89" w:anchor="/document/99/551031834/" w:history="1">
        <w:r w:rsidRPr="008E135D">
          <w:rPr>
            <w:rFonts w:ascii="Times New Roman" w:eastAsiaTheme="minorEastAsia" w:hAnsi="Times New Roman"/>
            <w:color w:val="0000FF"/>
            <w:sz w:val="24"/>
            <w:szCs w:val="24"/>
            <w:u w:val="single"/>
            <w:lang w:eastAsia="ru-RU"/>
          </w:rPr>
          <w:t>постановлением Правительства от 31.08.2018 № 1039</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каких случаях за содержание контейнерной площадки отвечает региональный оператор</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Законом не предусмотрены случаи, когда региональный оператор должен нести ответственность именно за содержание контейнерной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Региональный оператор отвечает не за содержание контейнерной площадки, а за обращение с ТКО с момента, когда его сотрудник принял ТКО — погрузил их в мусоровоз в местах накопления ТКО. Это закреплено </w:t>
      </w:r>
      <w:hyperlink r:id="rId90" w:anchor="/document/99/902280037/XA00MC62NO/" w:history="1">
        <w:r w:rsidRPr="008E135D">
          <w:rPr>
            <w:rFonts w:ascii="Times New Roman" w:eastAsiaTheme="minorEastAsia" w:hAnsi="Times New Roman"/>
            <w:color w:val="0000FF"/>
            <w:sz w:val="24"/>
            <w:szCs w:val="24"/>
            <w:u w:val="single"/>
            <w:lang w:eastAsia="ru-RU"/>
          </w:rPr>
          <w:t>пунктом 148(12)</w:t>
        </w:r>
      </w:hyperlink>
      <w:r w:rsidRPr="008E135D">
        <w:rPr>
          <w:rFonts w:ascii="Times New Roman" w:eastAsiaTheme="minorEastAsia" w:hAnsi="Times New Roman"/>
          <w:sz w:val="24"/>
          <w:szCs w:val="24"/>
          <w:lang w:eastAsia="ru-RU"/>
        </w:rPr>
        <w:t xml:space="preserve"> Правил № 354. В части чистоты контейнерной площадки это </w:t>
      </w:r>
      <w:r w:rsidRPr="008E135D">
        <w:rPr>
          <w:rFonts w:ascii="Times New Roman" w:eastAsiaTheme="minorEastAsia" w:hAnsi="Times New Roman"/>
          <w:sz w:val="24"/>
          <w:szCs w:val="24"/>
          <w:lang w:eastAsia="ru-RU"/>
        </w:rPr>
        <w:lastRenderedPageBreak/>
        <w:t>означает, что в обязанности сотрудника входит подбирать выпавший из контейнеров и бункеров мусор (п. </w:t>
      </w:r>
      <w:hyperlink r:id="rId91" w:anchor="/document/99/420382731/XA00M2O2MP/" w:history="1">
        <w:r w:rsidRPr="008E135D">
          <w:rPr>
            <w:rFonts w:ascii="Times New Roman" w:eastAsiaTheme="minorEastAsia" w:hAnsi="Times New Roman"/>
            <w:color w:val="0000FF"/>
            <w:sz w:val="24"/>
            <w:szCs w:val="24"/>
            <w:u w:val="single"/>
            <w:lang w:eastAsia="ru-RU"/>
          </w:rPr>
          <w:t>2</w:t>
        </w:r>
      </w:hyperlink>
      <w:r w:rsidRPr="008E135D">
        <w:rPr>
          <w:rFonts w:ascii="Times New Roman" w:eastAsiaTheme="minorEastAsia" w:hAnsi="Times New Roman"/>
          <w:sz w:val="24"/>
          <w:szCs w:val="24"/>
          <w:lang w:eastAsia="ru-RU"/>
        </w:rPr>
        <w:t xml:space="preserve">, </w:t>
      </w:r>
      <w:hyperlink r:id="rId92" w:anchor="/document/99/420382731/XA00M902N2/" w:history="1">
        <w:r w:rsidRPr="008E135D">
          <w:rPr>
            <w:rFonts w:ascii="Times New Roman" w:eastAsiaTheme="minorEastAsia" w:hAnsi="Times New Roman"/>
            <w:color w:val="0000FF"/>
            <w:sz w:val="24"/>
            <w:szCs w:val="24"/>
            <w:u w:val="single"/>
            <w:lang w:eastAsia="ru-RU"/>
          </w:rPr>
          <w:t>13</w:t>
        </w:r>
      </w:hyperlink>
      <w:r w:rsidRPr="008E135D">
        <w:rPr>
          <w:rFonts w:ascii="Times New Roman" w:eastAsiaTheme="minorEastAsia" w:hAnsi="Times New Roman"/>
          <w:sz w:val="24"/>
          <w:szCs w:val="24"/>
          <w:lang w:eastAsia="ru-RU"/>
        </w:rPr>
        <w:t> Правил обращения с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Содержать места (площадки) накопления ТКО, за исключением уборки мест погрузки, по общему правилу входит в обязанности организации, которая управляет МКД (</w:t>
      </w:r>
      <w:hyperlink r:id="rId93" w:anchor="/document/99/901991977/XA00M942ND/" w:history="1">
        <w:r w:rsidRPr="008E135D">
          <w:rPr>
            <w:rFonts w:ascii="Times New Roman" w:eastAsiaTheme="minorEastAsia" w:hAnsi="Times New Roman"/>
            <w:color w:val="0000FF"/>
            <w:sz w:val="24"/>
            <w:szCs w:val="24"/>
            <w:u w:val="single"/>
            <w:lang w:eastAsia="ru-RU"/>
          </w:rPr>
          <w:t>подп. «д(2)» п. 11 Правил № 491</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Кто должен содержать контейнерную площадку, если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ТКО работает с собственниками по прямым договорам</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Контейнерную площадку должен содержать тот, кому она принадлежит. С кем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заключил договор на оказание услуг по обращению с ТКО, в данном случае не имеет значения.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Если земельный участок под МКД не образован или не поставлен на кадастровый учет, то отвечать за содержание контейнерной площадки будет орган местного самоуправления.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Если земельный участок, на котором расположена контейнерная площадка, включен в состав общего имущества в МКД, то собственники обязаны содержать площадку в надлежащем состоянии. В этом случае работы выполняет управляющая МКД организация.</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sz w:val="32"/>
          <w:szCs w:val="32"/>
          <w:u w:val="single"/>
          <w:lang w:eastAsia="ru-RU"/>
        </w:rPr>
      </w:pPr>
      <w:r w:rsidRPr="008E135D">
        <w:rPr>
          <w:rFonts w:ascii="Times New Roman" w:eastAsia="Times New Roman" w:hAnsi="Times New Roman"/>
          <w:b/>
          <w:bCs/>
          <w:color w:val="002060"/>
          <w:sz w:val="32"/>
          <w:szCs w:val="32"/>
          <w:u w:val="single"/>
          <w:lang w:eastAsia="ru-RU"/>
        </w:rPr>
        <w:t>Где расположить контейнерную площадку</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Площадки для установки контейнеров должны быть удалены от жилых домов, детских игровых, прогулочных и спортивных площадок, детских учреждений на расстояние не менее 20 м, но не более 100 м. Если ТКО собирают раздельно, расстояние от контейнерных площадок должно быть не менее восьми метров, но не более 100 м. В исключительных случаях расстояние можно уменьшить на 25 процентов (</w:t>
      </w:r>
      <w:hyperlink r:id="rId94" w:anchor="/document/99/573536177/XA00MBO2NG/" w:history="1">
        <w:r w:rsidRPr="008E135D">
          <w:rPr>
            <w:rFonts w:ascii="Times New Roman" w:eastAsiaTheme="minorEastAsia" w:hAnsi="Times New Roman"/>
            <w:color w:val="0000FF"/>
            <w:sz w:val="24"/>
            <w:szCs w:val="24"/>
            <w:u w:val="single"/>
            <w:lang w:eastAsia="ru-RU"/>
          </w:rPr>
          <w:t>п. 4 СанПиН 2.1.3684-21</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Рисунок 3. Схема расположения контейнерной площадки на придомовой территории</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drawing>
          <wp:inline distT="0" distB="0" distL="0" distR="0" wp14:anchorId="38530758" wp14:editId="644D80CD">
            <wp:extent cx="5810250" cy="3514725"/>
            <wp:effectExtent l="0" t="0" r="0" b="9525"/>
            <wp:docPr id="6" name="Рисунок 6" descr="https://mini.1umd.ru/system/content/image/71/1/-486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ni.1umd.ru/system/content/image/71/1/-4861452/"/>
                    <pic:cNvPicPr>
                      <a:picLocks noChangeAspect="1" noChangeArrowheads="1"/>
                    </pic:cNvPicPr>
                  </pic:nvPicPr>
                  <pic:blipFill>
                    <a:blip r:link="rId95">
                      <a:extLst>
                        <a:ext uri="{28A0092B-C50C-407E-A947-70E740481C1C}">
                          <a14:useLocalDpi xmlns:a14="http://schemas.microsoft.com/office/drawing/2010/main" val="0"/>
                        </a:ext>
                      </a:extLst>
                    </a:blip>
                    <a:srcRect/>
                    <a:stretch>
                      <a:fillRect/>
                    </a:stretch>
                  </pic:blipFill>
                  <pic:spPr bwMode="auto">
                    <a:xfrm>
                      <a:off x="0" y="0"/>
                      <a:ext cx="5810250" cy="3514725"/>
                    </a:xfrm>
                    <a:prstGeom prst="rect">
                      <a:avLst/>
                    </a:prstGeom>
                    <a:noFill/>
                    <a:ln>
                      <a:noFill/>
                    </a:ln>
                  </pic:spPr>
                </pic:pic>
              </a:graphicData>
            </a:graphic>
          </wp:inline>
        </w:drawing>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На площадке разместите информацию об обслуживаемых потребителях и о собственнике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На площадке можно размещать не более пяти контейнеров</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контейнерах запрещается складировать горящие или горячие отходы, КГМ, снег и лед, осветительные приборы и лампы, содержащие ртуть, батареи и аккумуляторы, медицинские отходы. Также нельзя помещать в контейнер отходы, которые могут причинить вред жизни и здоровью, повредить контейнеры, мусоровозы или нарушить режим работы предприятий по переработке отходов</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На площадке разместите информацию об обслуживаемых потребителях и о собственнике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контейнерах запрещается складировать горящие или горячие отходы, КГМ, снег и лед, осветительные приборы и лампы, содержащие ртуть, батареи и аккумуляторы, медицинские отходы. Также нельзя помещать в контейнер отходы, которые могут причинить вред жизни и здоровью, повредить контейнеры, мусоровозы или нарушить режим работы предприятий по переработке отходов</w:t>
      </w:r>
    </w:p>
    <w:p w:rsidR="008E135D" w:rsidRPr="008E135D" w:rsidRDefault="008E135D" w:rsidP="008E135D">
      <w:pPr>
        <w:spacing w:before="100" w:beforeAutospacing="1" w:after="100" w:afterAutospacing="1" w:line="240" w:lineRule="auto"/>
        <w:outlineLvl w:val="1"/>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Как оборудовать контейнерную площадку</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Размер площадки зависит от количества контейнеров, которые необходимы жителям конкретного МКД. На площадке должно быть не более восьми контейнеров для смешанного накопления ТКО или 12 контейнеров, из которых четыре — для раздельного накопления ТКО, и не более двух бункеров для накопления КГО.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Если отходы накапливают раздельно, на контейнерной площадке нужно предусмотреть контейнеры для каждого вида отходов или группы однородных отходов, чтобы отходы не смешивались.</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Такие условия установлены </w:t>
      </w:r>
      <w:hyperlink r:id="rId96" w:anchor="/document/99/420382731/XA00M9I2N5/" w:tooltip="[#40]" w:history="1">
        <w:r w:rsidRPr="008E135D">
          <w:rPr>
            <w:rFonts w:ascii="Times New Roman" w:eastAsiaTheme="minorEastAsia" w:hAnsi="Times New Roman"/>
            <w:color w:val="0000FF"/>
            <w:sz w:val="24"/>
            <w:szCs w:val="24"/>
            <w:u w:val="single"/>
            <w:lang w:eastAsia="ru-RU"/>
          </w:rPr>
          <w:t>пунктом 14</w:t>
        </w:r>
      </w:hyperlink>
      <w:r w:rsidRPr="008E135D">
        <w:rPr>
          <w:rFonts w:ascii="Times New Roman" w:eastAsiaTheme="minorEastAsia" w:hAnsi="Times New Roman"/>
          <w:sz w:val="24"/>
          <w:szCs w:val="24"/>
          <w:lang w:eastAsia="ru-RU"/>
        </w:rPr>
        <w:t xml:space="preserve"> Правил обращения с ТКО, утв. </w:t>
      </w:r>
      <w:hyperlink r:id="rId97" w:anchor="/document/99/420382731/" w:tgtFrame="_self" w:history="1">
        <w:r w:rsidRPr="008E135D">
          <w:rPr>
            <w:rFonts w:ascii="Times New Roman" w:eastAsiaTheme="minorEastAsia" w:hAnsi="Times New Roman"/>
            <w:color w:val="0000FF"/>
            <w:sz w:val="24"/>
            <w:szCs w:val="24"/>
            <w:u w:val="single"/>
            <w:lang w:eastAsia="ru-RU"/>
          </w:rPr>
          <w:t>постановлением Правительства от 12.11.2016 № 1156</w:t>
        </w:r>
      </w:hyperlink>
      <w:r w:rsidRPr="008E135D">
        <w:rPr>
          <w:rFonts w:ascii="Times New Roman" w:eastAsiaTheme="minorEastAsia" w:hAnsi="Times New Roman"/>
          <w:sz w:val="24"/>
          <w:szCs w:val="24"/>
          <w:lang w:eastAsia="ru-RU"/>
        </w:rPr>
        <w:t>, пунктами 6, 7 СанПиН 2.1.3684-21 СанПиН 2.1.3684-21.</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Точное количество контейнеров определяют по нормативам накопления ТКО, а сами нормативы устанавливают региональные власти. Чтобы установить норматив, власти должны выборочно провести замеры отходов.</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Замеры по объекту каждой категории осуществляются каждый сезон в течение 7 дней подряд независимо от периодичности вывоза отходов. Полученные данные о массе и объеме отходов каждого определенного объекта каждой категории суммируются по дням недели. Такой порядок определен </w:t>
      </w:r>
      <w:hyperlink r:id="rId98" w:anchor="/document/99/420346598/ZAP2AK03FF/" w:tooltip="10. При проведении замеров отходов исключается смешивание отходов объектов различных категорий и уплотнение отходов." w:history="1">
        <w:r w:rsidRPr="008E135D">
          <w:rPr>
            <w:rFonts w:ascii="Times New Roman" w:eastAsiaTheme="minorEastAsia" w:hAnsi="Times New Roman"/>
            <w:color w:val="0000FF"/>
            <w:sz w:val="24"/>
            <w:szCs w:val="24"/>
            <w:u w:val="single"/>
            <w:lang w:eastAsia="ru-RU"/>
          </w:rPr>
          <w:t>пунктами 10 -12</w:t>
        </w:r>
      </w:hyperlink>
      <w:r w:rsidRPr="008E135D">
        <w:rPr>
          <w:rFonts w:ascii="Times New Roman" w:eastAsiaTheme="minorEastAsia" w:hAnsi="Times New Roman"/>
          <w:sz w:val="24"/>
          <w:szCs w:val="24"/>
          <w:lang w:eastAsia="ru-RU"/>
        </w:rPr>
        <w:t xml:space="preserve"> Правил определения нормативов накопления твердых коммунальных отходов, утвержденных </w:t>
      </w:r>
      <w:hyperlink r:id="rId99" w:anchor="/document/99/420346598/" w:history="1">
        <w:r w:rsidRPr="008E135D">
          <w:rPr>
            <w:rFonts w:ascii="Times New Roman" w:eastAsiaTheme="minorEastAsia" w:hAnsi="Times New Roman"/>
            <w:color w:val="0000FF"/>
            <w:sz w:val="24"/>
            <w:szCs w:val="24"/>
            <w:u w:val="single"/>
            <w:lang w:eastAsia="ru-RU"/>
          </w:rPr>
          <w:t>постановлением Правительства РФ от 04.04.2016 № 269</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u w:val="single"/>
          <w:lang w:eastAsia="ru-RU"/>
        </w:rPr>
      </w:pPr>
      <w:r w:rsidRPr="008E135D">
        <w:rPr>
          <w:rFonts w:ascii="Times New Roman" w:eastAsia="Times New Roman" w:hAnsi="Times New Roman"/>
          <w:b/>
          <w:bCs/>
          <w:color w:val="002060"/>
          <w:sz w:val="32"/>
          <w:szCs w:val="32"/>
          <w:u w:val="single"/>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Входит ли уличный смет, ветки деревьев в норматив накопления ТКО, можно ли выбрасывать их в контейнеры</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Уличный </w:t>
      </w:r>
      <w:proofErr w:type="spellStart"/>
      <w:r w:rsidRPr="008E135D">
        <w:rPr>
          <w:rFonts w:ascii="Times New Roman" w:eastAsiaTheme="minorEastAsia" w:hAnsi="Times New Roman"/>
          <w:sz w:val="24"/>
          <w:szCs w:val="24"/>
          <w:lang w:eastAsia="ru-RU"/>
        </w:rPr>
        <w:t>смёт</w:t>
      </w:r>
      <w:proofErr w:type="spellEnd"/>
      <w:r w:rsidRPr="008E135D">
        <w:rPr>
          <w:rFonts w:ascii="Times New Roman" w:eastAsiaTheme="minorEastAsia" w:hAnsi="Times New Roman"/>
          <w:sz w:val="24"/>
          <w:szCs w:val="24"/>
          <w:lang w:eastAsia="ru-RU"/>
        </w:rPr>
        <w:t xml:space="preserve"> – да, а ветки, другие растительные отходы – нет. Эта позиция Минприроды отражена в </w:t>
      </w:r>
      <w:hyperlink r:id="rId100" w:anchor="/document/99/565449252/" w:history="1">
        <w:r w:rsidRPr="008E135D">
          <w:rPr>
            <w:rFonts w:ascii="Times New Roman" w:eastAsiaTheme="minorEastAsia" w:hAnsi="Times New Roman"/>
            <w:color w:val="0000FF"/>
            <w:sz w:val="24"/>
            <w:szCs w:val="24"/>
            <w:u w:val="single"/>
            <w:lang w:eastAsia="ru-RU"/>
          </w:rPr>
          <w:t>письме от 21.07.2020 № 08-25-53/18336</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По мнению ведомства, уличный смет, образующийся при уборке придомовой территории, подлежит учету при определении нормативов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Растительные отходы, образованные при уходе за древесно-кустарниковыми посадками, не относятся к ТКО. Их должны вывозить организации, у которых есть соответствующая разрешительная документация, по нерегулируемой цене.</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Таким образом, региональные операторы в рамках установленного единого тарифа на услугу регионального оператора обеспечивают только обращение с ТКО, которые соответствуют понятийному аппарату Закона № 89-ФЗ, а также учтены в нормативах накопления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На площадке разместите информацию об обслуживаемых потребителях и о собственнике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u w:val="single"/>
          <w:lang w:eastAsia="ru-RU"/>
        </w:rPr>
      </w:pPr>
      <w:r w:rsidRPr="008E135D">
        <w:rPr>
          <w:rFonts w:ascii="Times New Roman" w:eastAsiaTheme="minorEastAsia" w:hAnsi="Times New Roman"/>
          <w:b/>
          <w:bCs/>
          <w:color w:val="002060"/>
          <w:sz w:val="26"/>
          <w:szCs w:val="26"/>
          <w:u w:val="single"/>
          <w:lang w:eastAsia="ru-RU"/>
        </w:rPr>
        <w:t>Рисунок 4. Вывеска на контейнерной площадке</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drawing>
          <wp:inline distT="0" distB="0" distL="0" distR="0" wp14:anchorId="0C531D68" wp14:editId="6B9BC597">
            <wp:extent cx="5810250" cy="4105275"/>
            <wp:effectExtent l="0" t="0" r="0" b="9525"/>
            <wp:docPr id="5" name="Рисунок 5" descr="https://mini.1umd.ru/system/content/image/71/1/-1888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i.1umd.ru/system/content/image/71/1/-18888181/"/>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5810250" cy="4105275"/>
                    </a:xfrm>
                    <a:prstGeom prst="rect">
                      <a:avLst/>
                    </a:prstGeom>
                    <a:noFill/>
                    <a:ln>
                      <a:noFill/>
                    </a:ln>
                  </pic:spPr>
                </pic:pic>
              </a:graphicData>
            </a:graphic>
          </wp:inline>
        </w:drawing>
      </w:r>
    </w:p>
    <w:p w:rsidR="008E135D" w:rsidRPr="008E135D" w:rsidRDefault="005B24AA" w:rsidP="008E135D">
      <w:pPr>
        <w:spacing w:before="100" w:beforeAutospacing="1" w:after="100" w:afterAutospacing="1" w:line="240" w:lineRule="auto"/>
        <w:jc w:val="center"/>
        <w:rPr>
          <w:rFonts w:ascii="Times New Roman" w:eastAsiaTheme="minorEastAsia" w:hAnsi="Times New Roman"/>
          <w:sz w:val="24"/>
          <w:szCs w:val="24"/>
          <w:lang w:eastAsia="ru-RU"/>
        </w:rPr>
      </w:pPr>
      <w:hyperlink r:id="rId102" w:anchor="/document/118/66416/" w:tgtFrame="_self" w:history="1">
        <w:r w:rsidR="008E135D" w:rsidRPr="008E135D">
          <w:rPr>
            <w:rFonts w:ascii="Times New Roman" w:eastAsiaTheme="minorEastAsia" w:hAnsi="Times New Roman"/>
            <w:color w:val="0000FF"/>
            <w:sz w:val="24"/>
            <w:szCs w:val="24"/>
            <w:u w:val="single"/>
            <w:lang w:eastAsia="ru-RU"/>
          </w:rPr>
          <w:t>Скачать</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lang w:eastAsia="ru-RU"/>
        </w:rPr>
      </w:pPr>
      <w:r w:rsidRPr="008E135D">
        <w:rPr>
          <w:rFonts w:ascii="Times New Roman" w:eastAsia="Times New Roman" w:hAnsi="Times New Roman"/>
          <w:b/>
          <w:bCs/>
          <w:color w:val="002060"/>
          <w:sz w:val="32"/>
          <w:szCs w:val="32"/>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Как рассчитать количество мусорных баков на контейнерной площадке</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Количество мусоросборников определяют в соответствии с установленными нормативами накопления ТКО. Такое правило предусмотрено </w:t>
      </w:r>
      <w:hyperlink r:id="rId103" w:anchor="/document/99/573536177/XA00M7S2MM/" w:history="1">
        <w:r w:rsidRPr="008E135D">
          <w:rPr>
            <w:rFonts w:ascii="Times New Roman" w:eastAsiaTheme="minorEastAsia" w:hAnsi="Times New Roman"/>
            <w:color w:val="0000FF"/>
            <w:sz w:val="24"/>
            <w:szCs w:val="24"/>
            <w:u w:val="single"/>
            <w:lang w:eastAsia="ru-RU"/>
          </w:rPr>
          <w:t>пунктом 6</w:t>
        </w:r>
      </w:hyperlink>
      <w:r w:rsidRPr="008E135D">
        <w:rPr>
          <w:rFonts w:ascii="Times New Roman" w:eastAsiaTheme="minorEastAsia" w:hAnsi="Times New Roman"/>
          <w:sz w:val="24"/>
          <w:szCs w:val="24"/>
          <w:lang w:eastAsia="ru-RU"/>
        </w:rPr>
        <w:t> СанПиН 2.1.3684-21.</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Кто обязан оснащать контейнерную площадку контейнерами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Оснащать контейнерную площадку контейнерами по общему правилу обязан тот, кто ее содержит. Но эту обязанность можно передать </w:t>
      </w:r>
      <w:proofErr w:type="spellStart"/>
      <w:r w:rsidRPr="008E135D">
        <w:rPr>
          <w:rFonts w:ascii="Times New Roman" w:eastAsiaTheme="minorEastAsia" w:hAnsi="Times New Roman"/>
          <w:sz w:val="24"/>
          <w:szCs w:val="24"/>
          <w:lang w:eastAsia="ru-RU"/>
        </w:rPr>
        <w:t>регоператору</w:t>
      </w:r>
      <w:proofErr w:type="spellEnd"/>
      <w:r w:rsidRPr="008E135D">
        <w:rPr>
          <w:rFonts w:ascii="Times New Roman" w:eastAsiaTheme="minorEastAsia" w:hAnsi="Times New Roman"/>
          <w:sz w:val="24"/>
          <w:szCs w:val="24"/>
          <w:lang w:eastAsia="ru-RU"/>
        </w:rPr>
        <w:t xml:space="preserve">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Если контейнерная площадка входит в состав общего имущества собственников МКД, то покупает контейнеры управляющая МКД организация. Расходы на контейнеры в этом случае несут </w:t>
      </w:r>
      <w:r w:rsidRPr="008E135D">
        <w:rPr>
          <w:rFonts w:ascii="Times New Roman" w:eastAsiaTheme="minorEastAsia" w:hAnsi="Times New Roman"/>
          <w:sz w:val="24"/>
          <w:szCs w:val="24"/>
          <w:lang w:eastAsia="ru-RU"/>
        </w:rPr>
        <w:lastRenderedPageBreak/>
        <w:t>собственники в рамках расходов за содержание жилого помещения в МКД. Если контейнерную площадку содержит орган МСУ, то он и отвечает за оснащение площадки контейнерами.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по обращению с ТКО может установить контейнеры на придомовой территории, если:</w:t>
      </w:r>
    </w:p>
    <w:p w:rsidR="008E135D" w:rsidRPr="008E135D" w:rsidRDefault="008E135D" w:rsidP="008E135D">
      <w:pPr>
        <w:numPr>
          <w:ilvl w:val="0"/>
          <w:numId w:val="11"/>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расходы на контейнеры включили в тариф на обращение с ТКО или обязанность приобретать контейнеры закреплена договором;</w:t>
      </w:r>
    </w:p>
    <w:p w:rsidR="008E135D" w:rsidRPr="008E135D" w:rsidRDefault="008E135D" w:rsidP="008E135D">
      <w:pPr>
        <w:numPr>
          <w:ilvl w:val="0"/>
          <w:numId w:val="11"/>
        </w:numPr>
        <w:spacing w:after="103" w:line="240" w:lineRule="auto"/>
        <w:rPr>
          <w:rFonts w:ascii="Times New Roman" w:eastAsia="Times New Roman" w:hAnsi="Times New Roman"/>
          <w:sz w:val="24"/>
          <w:szCs w:val="24"/>
          <w:lang w:eastAsia="ru-RU"/>
        </w:rPr>
      </w:pPr>
      <w:proofErr w:type="spellStart"/>
      <w:r w:rsidRPr="008E135D">
        <w:rPr>
          <w:rFonts w:ascii="Times New Roman" w:eastAsia="Times New Roman" w:hAnsi="Times New Roman"/>
          <w:sz w:val="24"/>
          <w:szCs w:val="24"/>
          <w:lang w:eastAsia="ru-RU"/>
        </w:rPr>
        <w:t>регоператор</w:t>
      </w:r>
      <w:proofErr w:type="spellEnd"/>
      <w:r w:rsidRPr="008E135D">
        <w:rPr>
          <w:rFonts w:ascii="Times New Roman" w:eastAsia="Times New Roman" w:hAnsi="Times New Roman"/>
          <w:sz w:val="24"/>
          <w:szCs w:val="24"/>
          <w:lang w:eastAsia="ru-RU"/>
        </w:rPr>
        <w:t xml:space="preserve"> изменил действующий договор по обращению с ТКО либо заключил новый, который закрепляет обязанность приобретать контейнеры.</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Расходы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на приобретение контейнеров для накопления отходов могут вносить в расчет необходимой валовой выручки для формирования тарифа по обращению с ТКО (</w:t>
      </w:r>
      <w:hyperlink r:id="rId104" w:anchor="/document/99/420357737/XA00MFO2O4/" w:tooltip="[#48]" w:history="1">
        <w:r w:rsidRPr="008E135D">
          <w:rPr>
            <w:rFonts w:ascii="Times New Roman" w:eastAsiaTheme="minorEastAsia" w:hAnsi="Times New Roman"/>
            <w:color w:val="0000FF"/>
            <w:sz w:val="24"/>
            <w:szCs w:val="24"/>
            <w:u w:val="single"/>
            <w:lang w:eastAsia="ru-RU"/>
          </w:rPr>
          <w:t>п. 90</w:t>
        </w:r>
      </w:hyperlink>
      <w:r w:rsidRPr="008E135D">
        <w:rPr>
          <w:rFonts w:ascii="Times New Roman" w:eastAsiaTheme="minorEastAsia" w:hAnsi="Times New Roman"/>
          <w:sz w:val="24"/>
          <w:szCs w:val="24"/>
          <w:lang w:eastAsia="ru-RU"/>
        </w:rPr>
        <w:t xml:space="preserve"> Основ ценообразования в области обращения с твердыми коммунальными отходами, утв. </w:t>
      </w:r>
      <w:hyperlink r:id="rId105" w:anchor="/document/99/420357737/" w:history="1">
        <w:r w:rsidRPr="008E135D">
          <w:rPr>
            <w:rFonts w:ascii="Times New Roman" w:eastAsiaTheme="minorEastAsia" w:hAnsi="Times New Roman"/>
            <w:color w:val="0000FF"/>
            <w:sz w:val="24"/>
            <w:szCs w:val="24"/>
            <w:u w:val="single"/>
            <w:lang w:eastAsia="ru-RU"/>
          </w:rPr>
          <w:t>постановлением Правительства от 30.05.2016 № 484</w:t>
        </w:r>
      </w:hyperlink>
      <w:r w:rsidRPr="008E135D">
        <w:rPr>
          <w:rFonts w:ascii="Times New Roman" w:eastAsiaTheme="minorEastAsia" w:hAnsi="Times New Roman"/>
          <w:sz w:val="24"/>
          <w:szCs w:val="24"/>
          <w:lang w:eastAsia="ru-RU"/>
        </w:rPr>
        <w:t xml:space="preserve">, </w:t>
      </w:r>
      <w:hyperlink r:id="rId106" w:anchor="/document/99/551976491/" w:history="1">
        <w:r w:rsidRPr="008E135D">
          <w:rPr>
            <w:rFonts w:ascii="Times New Roman" w:eastAsiaTheme="minorEastAsia" w:hAnsi="Times New Roman"/>
            <w:color w:val="0000FF"/>
            <w:sz w:val="24"/>
            <w:szCs w:val="24"/>
            <w:u w:val="single"/>
            <w:lang w:eastAsia="ru-RU"/>
          </w:rPr>
          <w:t>постановление Правительства от 15.12.2018 № 1572</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На практике есть прецеденты, когда управляющая МКД организация закупает контейнеры и через суд обязывает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ТКО компенсировать расходы.</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УО из Подмосковья заключила договор с </w:t>
      </w:r>
      <w:proofErr w:type="spellStart"/>
      <w:r w:rsidRPr="008E135D">
        <w:rPr>
          <w:rFonts w:ascii="Times New Roman" w:eastAsiaTheme="minorEastAsia" w:hAnsi="Times New Roman"/>
          <w:sz w:val="24"/>
          <w:szCs w:val="24"/>
          <w:lang w:eastAsia="ru-RU"/>
        </w:rPr>
        <w:t>регоператором</w:t>
      </w:r>
      <w:proofErr w:type="spellEnd"/>
      <w:r w:rsidRPr="008E135D">
        <w:rPr>
          <w:rFonts w:ascii="Times New Roman" w:eastAsiaTheme="minorEastAsia" w:hAnsi="Times New Roman"/>
          <w:sz w:val="24"/>
          <w:szCs w:val="24"/>
          <w:lang w:eastAsia="ru-RU"/>
        </w:rPr>
        <w:t xml:space="preserve"> ТКО. В нарушение взятых на себя обязательств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контейнеры не установил.</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Тогда УО закупила и установила контейнеры самостоятельно. Затем УО подала иск, чтобы взыскать неосновательное обогащение с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ТКО. Когда дело дошло до суда, УО предоставила договором купли-продажи на мусорные контейнеры от 28.03.2018 № ЭЛ/14/18 и товарную накладную от 26.03.2018 № 103. Факт размещения </w:t>
      </w:r>
      <w:proofErr w:type="spellStart"/>
      <w:r w:rsidRPr="008E135D">
        <w:rPr>
          <w:rFonts w:ascii="Times New Roman" w:eastAsiaTheme="minorEastAsia" w:hAnsi="Times New Roman"/>
          <w:sz w:val="24"/>
          <w:szCs w:val="24"/>
          <w:lang w:eastAsia="ru-RU"/>
        </w:rPr>
        <w:t>евроконтейнеров</w:t>
      </w:r>
      <w:proofErr w:type="spellEnd"/>
      <w:r w:rsidRPr="008E135D">
        <w:rPr>
          <w:rFonts w:ascii="Times New Roman" w:eastAsiaTheme="minorEastAsia" w:hAnsi="Times New Roman"/>
          <w:sz w:val="24"/>
          <w:szCs w:val="24"/>
          <w:lang w:eastAsia="ru-RU"/>
        </w:rPr>
        <w:t xml:space="preserve"> на мусорных площадках УО подтвердила актами комиссионного обследования. Акты подписали собственники </w:t>
      </w:r>
      <w:proofErr w:type="gramStart"/>
      <w:r w:rsidRPr="008E135D">
        <w:rPr>
          <w:rFonts w:ascii="Times New Roman" w:eastAsiaTheme="minorEastAsia" w:hAnsi="Times New Roman"/>
          <w:sz w:val="24"/>
          <w:szCs w:val="24"/>
          <w:lang w:eastAsia="ru-RU"/>
        </w:rPr>
        <w:t>помещений</w:t>
      </w:r>
      <w:proofErr w:type="gramEnd"/>
      <w:r w:rsidRPr="008E135D">
        <w:rPr>
          <w:rFonts w:ascii="Times New Roman" w:eastAsiaTheme="minorEastAsia" w:hAnsi="Times New Roman"/>
          <w:sz w:val="24"/>
          <w:szCs w:val="24"/>
          <w:lang w:eastAsia="ru-RU"/>
        </w:rPr>
        <w:t xml:space="preserve"> соответствующих МКД.</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Суд согласился с позицией УО и отказал </w:t>
      </w:r>
      <w:proofErr w:type="spellStart"/>
      <w:r w:rsidRPr="008E135D">
        <w:rPr>
          <w:rFonts w:ascii="Times New Roman" w:eastAsiaTheme="minorEastAsia" w:hAnsi="Times New Roman"/>
          <w:sz w:val="24"/>
          <w:szCs w:val="24"/>
          <w:lang w:eastAsia="ru-RU"/>
        </w:rPr>
        <w:t>регоператору</w:t>
      </w:r>
      <w:proofErr w:type="spellEnd"/>
      <w:r w:rsidRPr="008E135D">
        <w:rPr>
          <w:rFonts w:ascii="Times New Roman" w:eastAsiaTheme="minorEastAsia" w:hAnsi="Times New Roman"/>
          <w:sz w:val="24"/>
          <w:szCs w:val="24"/>
          <w:lang w:eastAsia="ru-RU"/>
        </w:rPr>
        <w:t xml:space="preserve"> ТКО в кассации (</w:t>
      </w:r>
      <w:hyperlink r:id="rId107" w:anchor="/document/99/565449252/" w:history="1">
        <w:r w:rsidRPr="008E135D">
          <w:rPr>
            <w:rFonts w:ascii="Times New Roman" w:eastAsiaTheme="minorEastAsia" w:hAnsi="Times New Roman"/>
            <w:color w:val="0000FF"/>
            <w:sz w:val="24"/>
            <w:szCs w:val="24"/>
            <w:u w:val="single"/>
            <w:lang w:eastAsia="ru-RU"/>
          </w:rPr>
          <w:t>Постановление Арбитражного суда Московского округа от 19.11.2020 № Ф05-16779/2020, А41-8776/2020</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Дело дошло до Верховного суда, но и там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ТКО не смог отбиться от требований УО выплатить неосновательное обогащение (</w:t>
      </w:r>
      <w:hyperlink r:id="rId108" w:anchor="/document/99/420382731/XA00M9I2N5/" w:history="1">
        <w:r w:rsidRPr="008E135D">
          <w:rPr>
            <w:rFonts w:ascii="Times New Roman" w:eastAsiaTheme="minorEastAsia" w:hAnsi="Times New Roman"/>
            <w:color w:val="0000FF"/>
            <w:sz w:val="24"/>
            <w:szCs w:val="24"/>
            <w:u w:val="single"/>
            <w:lang w:eastAsia="ru-RU"/>
          </w:rPr>
          <w:t xml:space="preserve">Определение Верховного </w:t>
        </w:r>
        <w:proofErr w:type="gramStart"/>
        <w:r w:rsidRPr="008E135D">
          <w:rPr>
            <w:rFonts w:ascii="Times New Roman" w:eastAsiaTheme="minorEastAsia" w:hAnsi="Times New Roman"/>
            <w:color w:val="0000FF"/>
            <w:sz w:val="24"/>
            <w:szCs w:val="24"/>
            <w:u w:val="single"/>
            <w:lang w:eastAsia="ru-RU"/>
          </w:rPr>
          <w:t>суда  от</w:t>
        </w:r>
        <w:proofErr w:type="gramEnd"/>
        <w:r w:rsidRPr="008E135D">
          <w:rPr>
            <w:rFonts w:ascii="Times New Roman" w:eastAsiaTheme="minorEastAsia" w:hAnsi="Times New Roman"/>
            <w:color w:val="0000FF"/>
            <w:sz w:val="24"/>
            <w:szCs w:val="24"/>
            <w:u w:val="single"/>
            <w:lang w:eastAsia="ru-RU"/>
          </w:rPr>
          <w:t xml:space="preserve"> 22.03.2021 №№ А41-8776/2020, 305-ЭС21-1241</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Кто должен ремонтировать или заменять контейнеры для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Ремонтировать имущество должен его владелец. Если контейнеры установил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по обращению с ТКО, то и ремонтировать их должен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Когда </w:t>
      </w:r>
      <w:proofErr w:type="spellStart"/>
      <w:r w:rsidRPr="008E135D">
        <w:rPr>
          <w:rFonts w:ascii="Times New Roman" w:eastAsiaTheme="minorEastAsia" w:hAnsi="Times New Roman"/>
          <w:sz w:val="24"/>
          <w:szCs w:val="24"/>
          <w:lang w:eastAsia="ru-RU"/>
        </w:rPr>
        <w:t>регоператоры</w:t>
      </w:r>
      <w:proofErr w:type="spellEnd"/>
      <w:r w:rsidRPr="008E135D">
        <w:rPr>
          <w:rFonts w:ascii="Times New Roman" w:eastAsiaTheme="minorEastAsia" w:hAnsi="Times New Roman"/>
          <w:sz w:val="24"/>
          <w:szCs w:val="24"/>
          <w:lang w:eastAsia="ru-RU"/>
        </w:rPr>
        <w:t xml:space="preserve"> отказываются ремонтировать или заменять контейнеры ТКО, они объясняют отказ тем, что расходы на эти работы не заложены в тариф. Значит, у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нет средств, чтобы ремонтировать мусорные контейнеры, менять их на новые.</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Действительно, по закону расходы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на приобретение контейнеров могут вносить в расчет необходимой валовой выручки для формирования тарифа по обращению с ТКО. Такой порядок установлен </w:t>
      </w:r>
      <w:hyperlink r:id="rId109" w:anchor="/document/99/420382731/XA00MD42NO/" w:tooltip="[#48]" w:history="1">
        <w:r w:rsidRPr="008E135D">
          <w:rPr>
            <w:rFonts w:ascii="Times New Roman" w:eastAsiaTheme="minorEastAsia" w:hAnsi="Times New Roman"/>
            <w:color w:val="0000FF"/>
            <w:sz w:val="24"/>
            <w:szCs w:val="24"/>
            <w:u w:val="single"/>
            <w:lang w:eastAsia="ru-RU"/>
          </w:rPr>
          <w:t>пунктом 90</w:t>
        </w:r>
      </w:hyperlink>
      <w:r w:rsidRPr="008E135D">
        <w:rPr>
          <w:rFonts w:ascii="Times New Roman" w:eastAsiaTheme="minorEastAsia" w:hAnsi="Times New Roman"/>
          <w:sz w:val="24"/>
          <w:szCs w:val="24"/>
          <w:lang w:eastAsia="ru-RU"/>
        </w:rPr>
        <w:t xml:space="preserve"> Основ ценообразования в области обращения с твердыми коммунальными отходами, утвержденных постановлением Правительства от 30.05.2016 № 484.</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Чтобы убедить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ТКО отремонтировать или заменить контейнер, поднимите договор. Затем подготовьте претензию и письмо местным властям.</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 xml:space="preserve">В договоре проверьте пункты </w:t>
      </w:r>
      <w:hyperlink r:id="rId110" w:anchor="/document/99/420382731/ZAP2J7E3ND/" w:history="1">
        <w:r w:rsidRPr="008E135D">
          <w:rPr>
            <w:rFonts w:ascii="Times New Roman" w:eastAsiaTheme="minorEastAsia" w:hAnsi="Times New Roman"/>
            <w:color w:val="0000FF"/>
            <w:sz w:val="24"/>
            <w:szCs w:val="24"/>
            <w:u w:val="single"/>
            <w:lang w:eastAsia="ru-RU"/>
          </w:rPr>
          <w:t>11</w:t>
        </w:r>
      </w:hyperlink>
      <w:r w:rsidRPr="008E135D">
        <w:rPr>
          <w:rFonts w:ascii="Times New Roman" w:eastAsiaTheme="minorEastAsia" w:hAnsi="Times New Roman"/>
          <w:sz w:val="24"/>
          <w:szCs w:val="24"/>
          <w:lang w:eastAsia="ru-RU"/>
        </w:rPr>
        <w:t xml:space="preserve"> и </w:t>
      </w:r>
      <w:hyperlink r:id="rId111" w:anchor="/document/99/420382731/XA00MES2O2/" w:history="1">
        <w:r w:rsidRPr="008E135D">
          <w:rPr>
            <w:rFonts w:ascii="Times New Roman" w:eastAsiaTheme="minorEastAsia" w:hAnsi="Times New Roman"/>
            <w:color w:val="0000FF"/>
            <w:sz w:val="24"/>
            <w:szCs w:val="24"/>
            <w:u w:val="single"/>
            <w:lang w:eastAsia="ru-RU"/>
          </w:rPr>
          <w:t>13</w:t>
        </w:r>
      </w:hyperlink>
      <w:r w:rsidRPr="008E135D">
        <w:rPr>
          <w:rFonts w:ascii="Times New Roman" w:eastAsiaTheme="minorEastAsia" w:hAnsi="Times New Roman"/>
          <w:sz w:val="24"/>
          <w:szCs w:val="24"/>
          <w:lang w:eastAsia="ru-RU"/>
        </w:rPr>
        <w:t xml:space="preserve">. Дело в том, что в типовом договоре, который должен использовать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ТКО, в этих пунктах прописаны обязанности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ТКО и потребителя. </w:t>
      </w:r>
      <w:hyperlink r:id="rId112" w:anchor="/document/99/420382731/ZA00MB22N0/" w:history="1">
        <w:r w:rsidRPr="008E135D">
          <w:rPr>
            <w:rFonts w:ascii="Times New Roman" w:eastAsiaTheme="minorEastAsia" w:hAnsi="Times New Roman"/>
            <w:color w:val="0000FF"/>
            <w:sz w:val="24"/>
            <w:szCs w:val="24"/>
            <w:u w:val="single"/>
            <w:lang w:eastAsia="ru-RU"/>
          </w:rPr>
          <w:t>Типовая форма договора</w:t>
        </w:r>
      </w:hyperlink>
      <w:r w:rsidRPr="008E135D">
        <w:rPr>
          <w:rFonts w:ascii="Times New Roman" w:eastAsiaTheme="minorEastAsia" w:hAnsi="Times New Roman"/>
          <w:sz w:val="24"/>
          <w:szCs w:val="24"/>
          <w:lang w:eastAsia="ru-RU"/>
        </w:rPr>
        <w:t xml:space="preserve"> утверждена </w:t>
      </w:r>
      <w:hyperlink r:id="rId113" w:anchor="/document/99/420382731/" w:history="1">
        <w:r w:rsidRPr="008E135D">
          <w:rPr>
            <w:rFonts w:ascii="Times New Roman" w:eastAsiaTheme="minorEastAsia" w:hAnsi="Times New Roman"/>
            <w:color w:val="0000FF"/>
            <w:sz w:val="24"/>
            <w:szCs w:val="24"/>
            <w:u w:val="single"/>
            <w:lang w:eastAsia="ru-RU"/>
          </w:rPr>
          <w:t>постановлением Правительства от 12.11.2016 № 1156</w:t>
        </w:r>
      </w:hyperlink>
      <w:r w:rsidRPr="008E135D">
        <w:rPr>
          <w:rFonts w:ascii="Times New Roman" w:eastAsiaTheme="minorEastAsia" w:hAnsi="Times New Roman"/>
          <w:sz w:val="24"/>
          <w:szCs w:val="24"/>
          <w:lang w:eastAsia="ru-RU"/>
        </w:rPr>
        <w:t xml:space="preserve">. В нашем случае — управляющей МКД организации. Региональный оператор обязан принимать необходимые меры по своевременной замене поврежденных контейнеров, принадлежащих ему на праве собственности или ином законном основании. Порядок и сроки замены контейнеров устанавливают законодательством субъекта РФ. Точная формулировка обязанности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ремонтировать контейнеры в типовом договоре должна быть, как на рисунке 5.</w:t>
      </w: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u w:val="single"/>
          <w:lang w:eastAsia="ru-RU"/>
        </w:rPr>
      </w:pPr>
      <w:r w:rsidRPr="008E135D">
        <w:rPr>
          <w:rFonts w:ascii="Times New Roman" w:eastAsiaTheme="minorEastAsia" w:hAnsi="Times New Roman"/>
          <w:b/>
          <w:bCs/>
          <w:color w:val="002060"/>
          <w:sz w:val="26"/>
          <w:szCs w:val="26"/>
          <w:u w:val="single"/>
          <w:lang w:eastAsia="ru-RU"/>
        </w:rPr>
        <w:t xml:space="preserve">Рисунок 5. Формулировка обязанности </w:t>
      </w:r>
      <w:proofErr w:type="spellStart"/>
      <w:r w:rsidRPr="008E135D">
        <w:rPr>
          <w:rFonts w:ascii="Times New Roman" w:eastAsiaTheme="minorEastAsia" w:hAnsi="Times New Roman"/>
          <w:b/>
          <w:bCs/>
          <w:color w:val="002060"/>
          <w:sz w:val="26"/>
          <w:szCs w:val="26"/>
          <w:u w:val="single"/>
          <w:lang w:eastAsia="ru-RU"/>
        </w:rPr>
        <w:t>регоператора</w:t>
      </w:r>
      <w:proofErr w:type="spellEnd"/>
      <w:r w:rsidRPr="008E135D">
        <w:rPr>
          <w:rFonts w:ascii="Times New Roman" w:eastAsiaTheme="minorEastAsia" w:hAnsi="Times New Roman"/>
          <w:b/>
          <w:bCs/>
          <w:color w:val="002060"/>
          <w:sz w:val="26"/>
          <w:szCs w:val="26"/>
          <w:u w:val="single"/>
          <w:lang w:eastAsia="ru-RU"/>
        </w:rPr>
        <w:t xml:space="preserve"> ТКО заменять контейнеры</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drawing>
          <wp:inline distT="0" distB="0" distL="0" distR="0" wp14:anchorId="51F83581" wp14:editId="3A29753F">
            <wp:extent cx="6343650" cy="1409700"/>
            <wp:effectExtent l="0" t="0" r="0" b="0"/>
            <wp:docPr id="4" name="Рисунок 4" descr="https://mini.1umd.ru/system/content/image/71/1/-2842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i.1umd.ru/system/content/image/71/1/-28425034/"/>
                    <pic:cNvPicPr>
                      <a:picLocks noChangeAspect="1" noChangeArrowheads="1"/>
                    </pic:cNvPicPr>
                  </pic:nvPicPr>
                  <pic:blipFill>
                    <a:blip r:link="rId114">
                      <a:extLst>
                        <a:ext uri="{28A0092B-C50C-407E-A947-70E740481C1C}">
                          <a14:useLocalDpi xmlns:a14="http://schemas.microsoft.com/office/drawing/2010/main" val="0"/>
                        </a:ext>
                      </a:extLst>
                    </a:blip>
                    <a:srcRect/>
                    <a:stretch>
                      <a:fillRect/>
                    </a:stretch>
                  </pic:blipFill>
                  <pic:spPr bwMode="auto">
                    <a:xfrm>
                      <a:off x="0" y="0"/>
                      <a:ext cx="6343650" cy="1409700"/>
                    </a:xfrm>
                    <a:prstGeom prst="rect">
                      <a:avLst/>
                    </a:prstGeom>
                    <a:noFill/>
                    <a:ln>
                      <a:noFill/>
                    </a:ln>
                  </pic:spPr>
                </pic:pic>
              </a:graphicData>
            </a:graphic>
          </wp:inline>
        </w:drawing>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Напомните </w:t>
      </w:r>
      <w:proofErr w:type="spellStart"/>
      <w:r w:rsidRPr="008E135D">
        <w:rPr>
          <w:rFonts w:ascii="Times New Roman" w:eastAsiaTheme="minorEastAsia" w:hAnsi="Times New Roman"/>
          <w:sz w:val="24"/>
          <w:szCs w:val="24"/>
          <w:lang w:eastAsia="ru-RU"/>
        </w:rPr>
        <w:t>регоператору</w:t>
      </w:r>
      <w:proofErr w:type="spellEnd"/>
      <w:r w:rsidRPr="008E135D">
        <w:rPr>
          <w:rFonts w:ascii="Times New Roman" w:eastAsiaTheme="minorEastAsia" w:hAnsi="Times New Roman"/>
          <w:sz w:val="24"/>
          <w:szCs w:val="24"/>
          <w:lang w:eastAsia="ru-RU"/>
        </w:rPr>
        <w:t xml:space="preserve"> ТКО, что не позднее 25 декабря каждого года он направляет в орган местного самоуправления сведения о количестве планируемых к размещению контейнеров и бункеров. Это предусмотрено </w:t>
      </w:r>
      <w:hyperlink r:id="rId115" w:anchor="/document/99/420382731/XA00ME02N9/" w:tooltip="13.1. Региональный оператор ежегодно, не позднее 25 декабря года, предшествующего году фактического размещения контейнеров и бункеров, направляет в орган местного самоуправления,.." w:history="1">
        <w:r w:rsidRPr="008E135D">
          <w:rPr>
            <w:rFonts w:ascii="Times New Roman" w:eastAsiaTheme="minorEastAsia" w:hAnsi="Times New Roman"/>
            <w:color w:val="0000FF"/>
            <w:sz w:val="24"/>
            <w:szCs w:val="24"/>
            <w:u w:val="single"/>
            <w:lang w:eastAsia="ru-RU"/>
          </w:rPr>
          <w:t>пунктом 13.1</w:t>
        </w:r>
      </w:hyperlink>
      <w:r w:rsidRPr="008E135D">
        <w:rPr>
          <w:rFonts w:ascii="Times New Roman" w:eastAsiaTheme="minorEastAsia" w:hAnsi="Times New Roman"/>
          <w:sz w:val="24"/>
          <w:szCs w:val="24"/>
          <w:lang w:eastAsia="ru-RU"/>
        </w:rPr>
        <w:t xml:space="preserve"> Правил обращения с ТКО, утвержденных </w:t>
      </w:r>
      <w:hyperlink r:id="rId116" w:anchor="/document/99/420382731/" w:history="1">
        <w:r w:rsidRPr="008E135D">
          <w:rPr>
            <w:rFonts w:ascii="Times New Roman" w:eastAsiaTheme="minorEastAsia" w:hAnsi="Times New Roman"/>
            <w:color w:val="0000FF"/>
            <w:sz w:val="24"/>
            <w:szCs w:val="24"/>
            <w:u w:val="single"/>
            <w:lang w:eastAsia="ru-RU"/>
          </w:rPr>
          <w:t>постановлением Правительства от 12.11.2016 № 1156</w:t>
        </w:r>
      </w:hyperlink>
      <w:r w:rsidRPr="008E135D">
        <w:rPr>
          <w:rFonts w:ascii="Times New Roman" w:eastAsiaTheme="minorEastAsia" w:hAnsi="Times New Roman"/>
          <w:sz w:val="24"/>
          <w:szCs w:val="24"/>
          <w:lang w:eastAsia="ru-RU"/>
        </w:rPr>
        <w:t>. Параллельно подготовьте и направьте письменное обращение в орган местного самоуправления.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Обоснуйте свое требование отремонтировать или заменить контейнер позицией Минприроды. Министерство считает, что органы местного самоуправления имеют право самостоятельно закупить контейнеры, бункеры и установить их в местах накопления ТКО. В Минприроды отмечают, что законодательством не поименованы лица, которые обязаны приобретать контейнеры и бункеры для накопления ТКО. Контейнеры могут приобретать, в частности, собственники земельных участков, на которых расположены места накопления ТКО, органы местного самоуправления, управляющие МКД организации, потребители, </w:t>
      </w:r>
      <w:proofErr w:type="spellStart"/>
      <w:r w:rsidRPr="008E135D">
        <w:rPr>
          <w:rFonts w:ascii="Times New Roman" w:eastAsiaTheme="minorEastAsia" w:hAnsi="Times New Roman"/>
          <w:sz w:val="24"/>
          <w:szCs w:val="24"/>
          <w:lang w:eastAsia="ru-RU"/>
        </w:rPr>
        <w:t>регоператоры</w:t>
      </w:r>
      <w:proofErr w:type="spellEnd"/>
      <w:r w:rsidRPr="008E135D">
        <w:rPr>
          <w:rFonts w:ascii="Times New Roman" w:eastAsiaTheme="minorEastAsia" w:hAnsi="Times New Roman"/>
          <w:sz w:val="24"/>
          <w:szCs w:val="24"/>
          <w:lang w:eastAsia="ru-RU"/>
        </w:rPr>
        <w:t xml:space="preserve">. Позиция изложена в письмах Минприроды </w:t>
      </w:r>
      <w:hyperlink r:id="rId117" w:anchor="/document/99/554832540/" w:history="1">
        <w:r w:rsidRPr="008E135D">
          <w:rPr>
            <w:rFonts w:ascii="Times New Roman" w:eastAsiaTheme="minorEastAsia" w:hAnsi="Times New Roman"/>
            <w:color w:val="0000FF"/>
            <w:sz w:val="24"/>
            <w:szCs w:val="24"/>
            <w:u w:val="single"/>
            <w:lang w:eastAsia="ru-RU"/>
          </w:rPr>
          <w:t>от 18.01.2019 № 12-47/928</w:t>
        </w:r>
      </w:hyperlink>
      <w:r w:rsidRPr="008E135D">
        <w:rPr>
          <w:rFonts w:ascii="Times New Roman" w:eastAsiaTheme="minorEastAsia" w:hAnsi="Times New Roman"/>
          <w:sz w:val="24"/>
          <w:szCs w:val="24"/>
          <w:lang w:eastAsia="ru-RU"/>
        </w:rPr>
        <w:t xml:space="preserve">, </w:t>
      </w:r>
      <w:hyperlink r:id="rId118" w:anchor="/document/99/554053797/" w:history="1">
        <w:r w:rsidRPr="008E135D">
          <w:rPr>
            <w:rFonts w:ascii="Times New Roman" w:eastAsiaTheme="minorEastAsia" w:hAnsi="Times New Roman"/>
            <w:color w:val="0000FF"/>
            <w:sz w:val="24"/>
            <w:szCs w:val="24"/>
            <w:u w:val="single"/>
            <w:lang w:eastAsia="ru-RU"/>
          </w:rPr>
          <w:t>от 07.03.2019 № 08-25-53/5268</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Управляющая МКД организация как сторона по договору с </w:t>
      </w:r>
      <w:proofErr w:type="spellStart"/>
      <w:r w:rsidRPr="008E135D">
        <w:rPr>
          <w:rFonts w:ascii="Times New Roman" w:eastAsiaTheme="minorEastAsia" w:hAnsi="Times New Roman"/>
          <w:sz w:val="24"/>
          <w:szCs w:val="24"/>
          <w:lang w:eastAsia="ru-RU"/>
        </w:rPr>
        <w:t>регоператором</w:t>
      </w:r>
      <w:proofErr w:type="spellEnd"/>
      <w:r w:rsidRPr="008E135D">
        <w:rPr>
          <w:rFonts w:ascii="Times New Roman" w:eastAsiaTheme="minorEastAsia" w:hAnsi="Times New Roman"/>
          <w:sz w:val="24"/>
          <w:szCs w:val="24"/>
          <w:lang w:eastAsia="ru-RU"/>
        </w:rPr>
        <w:t xml:space="preserve"> обязана не допускать повреждения контейнеров, сжигания ТКО в контейнерах, а также на контейнерных площадках, складирования в контейнерах запрещенных отходов и предметов. Это указано </w:t>
      </w:r>
      <w:hyperlink r:id="rId119" w:anchor="/document/99/420382731/XA00MD42NO/" w:history="1">
        <w:r w:rsidRPr="008E135D">
          <w:rPr>
            <w:rFonts w:ascii="Times New Roman" w:eastAsiaTheme="minorEastAsia" w:hAnsi="Times New Roman"/>
            <w:color w:val="0000FF"/>
            <w:sz w:val="24"/>
            <w:szCs w:val="24"/>
            <w:u w:val="single"/>
            <w:lang w:eastAsia="ru-RU"/>
          </w:rPr>
          <w:t>в подпункте «д» пункта 13</w:t>
        </w:r>
      </w:hyperlink>
      <w:r w:rsidRPr="008E135D">
        <w:rPr>
          <w:rFonts w:ascii="Times New Roman" w:eastAsiaTheme="minorEastAsia" w:hAnsi="Times New Roman"/>
          <w:sz w:val="24"/>
          <w:szCs w:val="24"/>
          <w:lang w:eastAsia="ru-RU"/>
        </w:rPr>
        <w:t xml:space="preserve"> Типового договора.</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Какие работы включают в содержание контейнерной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Содержать контейнерную площадку и ее ограждение нужно в чистоте. Следите за исправностью ограждения.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Если контейнерная площадка входит в состав общего имущества собственников в МКД, управляющая МКД организация в холодный и в теплый периоды обязана:</w:t>
      </w:r>
    </w:p>
    <w:p w:rsidR="008E135D" w:rsidRPr="008E135D" w:rsidRDefault="008E135D" w:rsidP="008E135D">
      <w:pPr>
        <w:numPr>
          <w:ilvl w:val="0"/>
          <w:numId w:val="1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подметать и убирать контейнерную площадку;</w:t>
      </w:r>
    </w:p>
    <w:p w:rsidR="008E135D" w:rsidRPr="008E135D" w:rsidRDefault="008E135D" w:rsidP="008E135D">
      <w:pPr>
        <w:numPr>
          <w:ilvl w:val="0"/>
          <w:numId w:val="1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обслуживать и очищать мусоропроводы и мусороприемные камеры;</w:t>
      </w:r>
    </w:p>
    <w:p w:rsidR="008E135D" w:rsidRPr="008E135D" w:rsidRDefault="008E135D" w:rsidP="008E135D">
      <w:pPr>
        <w:numPr>
          <w:ilvl w:val="0"/>
          <w:numId w:val="12"/>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очищать от мусора и промывать урны, установленные возле подъездов.</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 xml:space="preserve">Это предусматривают пункты </w:t>
      </w:r>
      <w:hyperlink r:id="rId120" w:anchor="/document/99/499012340/XA00MB62ND/" w:history="1">
        <w:r w:rsidRPr="008E135D">
          <w:rPr>
            <w:rFonts w:ascii="Times New Roman" w:eastAsiaTheme="minorEastAsia" w:hAnsi="Times New Roman"/>
            <w:color w:val="0000FF"/>
            <w:sz w:val="24"/>
            <w:szCs w:val="24"/>
            <w:u w:val="single"/>
            <w:lang w:eastAsia="ru-RU"/>
          </w:rPr>
          <w:t>24</w:t>
        </w:r>
      </w:hyperlink>
      <w:r w:rsidRPr="008E135D">
        <w:rPr>
          <w:rFonts w:ascii="Times New Roman" w:eastAsiaTheme="minorEastAsia" w:hAnsi="Times New Roman"/>
          <w:sz w:val="24"/>
          <w:szCs w:val="24"/>
          <w:lang w:eastAsia="ru-RU"/>
        </w:rPr>
        <w:t xml:space="preserve">, </w:t>
      </w:r>
      <w:hyperlink r:id="rId121" w:anchor="/document/99/499012340/XA00MBO2NG/" w:history="1">
        <w:r w:rsidRPr="008E135D">
          <w:rPr>
            <w:rFonts w:ascii="Times New Roman" w:eastAsiaTheme="minorEastAsia" w:hAnsi="Times New Roman"/>
            <w:color w:val="0000FF"/>
            <w:sz w:val="24"/>
            <w:szCs w:val="24"/>
            <w:u w:val="single"/>
            <w:lang w:eastAsia="ru-RU"/>
          </w:rPr>
          <w:t>25</w:t>
        </w:r>
      </w:hyperlink>
      <w:r w:rsidRPr="008E135D">
        <w:rPr>
          <w:rFonts w:ascii="Times New Roman" w:eastAsiaTheme="minorEastAsia" w:hAnsi="Times New Roman"/>
          <w:sz w:val="24"/>
          <w:szCs w:val="24"/>
          <w:lang w:eastAsia="ru-RU"/>
        </w:rPr>
        <w:t xml:space="preserve">, </w:t>
      </w:r>
      <w:hyperlink r:id="rId122" w:anchor="/document/99/499012340/XA00M2K2M9/" w:history="1">
        <w:r w:rsidRPr="008E135D">
          <w:rPr>
            <w:rFonts w:ascii="Times New Roman" w:eastAsiaTheme="minorEastAsia" w:hAnsi="Times New Roman"/>
            <w:color w:val="0000FF"/>
            <w:sz w:val="24"/>
            <w:szCs w:val="24"/>
            <w:u w:val="single"/>
            <w:lang w:eastAsia="ru-RU"/>
          </w:rPr>
          <w:t>26(1)</w:t>
        </w:r>
      </w:hyperlink>
      <w:r w:rsidRPr="008E135D">
        <w:rPr>
          <w:rFonts w:ascii="Times New Roman" w:eastAsiaTheme="minorEastAsia" w:hAnsi="Times New Roman"/>
          <w:sz w:val="24"/>
          <w:szCs w:val="24"/>
          <w:lang w:eastAsia="ru-RU"/>
        </w:rPr>
        <w:t xml:space="preserve"> Минимального перечня.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Содержание контейнерной площадки не включает в себя уборку просыпавшегося из контейнеров и бункеров мусора при его погрузке на транспорт. Убрать просыпавшийся мусор обязан </w:t>
      </w: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ТКО. Это следует из пунктов </w:t>
      </w:r>
      <w:hyperlink r:id="rId123" w:anchor="/document/99/420382731/XA00M2O2MP/" w:history="1">
        <w:r w:rsidRPr="008E135D">
          <w:rPr>
            <w:rFonts w:ascii="Times New Roman" w:eastAsiaTheme="minorEastAsia" w:hAnsi="Times New Roman"/>
            <w:color w:val="0000FF"/>
            <w:sz w:val="24"/>
            <w:szCs w:val="24"/>
            <w:u w:val="single"/>
            <w:lang w:eastAsia="ru-RU"/>
          </w:rPr>
          <w:t>2</w:t>
        </w:r>
      </w:hyperlink>
      <w:r w:rsidRPr="008E135D">
        <w:rPr>
          <w:rFonts w:ascii="Times New Roman" w:eastAsiaTheme="minorEastAsia" w:hAnsi="Times New Roman"/>
          <w:sz w:val="24"/>
          <w:szCs w:val="24"/>
          <w:lang w:eastAsia="ru-RU"/>
        </w:rPr>
        <w:t xml:space="preserve">, </w:t>
      </w:r>
      <w:hyperlink r:id="rId124" w:anchor="/document/99/420382731/XA00M902N2/" w:history="1">
        <w:r w:rsidRPr="008E135D">
          <w:rPr>
            <w:rFonts w:ascii="Times New Roman" w:eastAsiaTheme="minorEastAsia" w:hAnsi="Times New Roman"/>
            <w:color w:val="0000FF"/>
            <w:sz w:val="24"/>
            <w:szCs w:val="24"/>
            <w:u w:val="single"/>
            <w:lang w:eastAsia="ru-RU"/>
          </w:rPr>
          <w:t>13</w:t>
        </w:r>
      </w:hyperlink>
      <w:r w:rsidRPr="008E135D">
        <w:rPr>
          <w:rFonts w:ascii="Times New Roman" w:eastAsiaTheme="minorEastAsia" w:hAnsi="Times New Roman"/>
          <w:sz w:val="24"/>
          <w:szCs w:val="24"/>
          <w:lang w:eastAsia="ru-RU"/>
        </w:rPr>
        <w:t xml:space="preserve"> Правил обращения с твердыми коммунальными отходами, утвержденных </w:t>
      </w:r>
      <w:hyperlink r:id="rId125" w:anchor="/document/99/420382731/" w:history="1">
        <w:r w:rsidRPr="008E135D">
          <w:rPr>
            <w:rFonts w:ascii="Times New Roman" w:eastAsiaTheme="minorEastAsia" w:hAnsi="Times New Roman"/>
            <w:color w:val="0000FF"/>
            <w:sz w:val="24"/>
            <w:szCs w:val="24"/>
            <w:u w:val="single"/>
            <w:lang w:eastAsia="ru-RU"/>
          </w:rPr>
          <w:t>постановлением Правительства от 12.11.2016 № 1156</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lang w:eastAsia="ru-RU"/>
        </w:rPr>
      </w:pPr>
      <w:r w:rsidRPr="008E135D">
        <w:rPr>
          <w:rFonts w:ascii="Times New Roman" w:eastAsia="Times New Roman" w:hAnsi="Times New Roman"/>
          <w:b/>
          <w:bCs/>
          <w:color w:val="002060"/>
          <w:sz w:val="32"/>
          <w:szCs w:val="32"/>
          <w:lang w:eastAsia="ru-RU"/>
        </w:rPr>
        <w:t>Пример</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Просыпавшийся при погрузке мусор должны поднимать сотрудники </w:t>
      </w:r>
      <w:proofErr w:type="spellStart"/>
      <w:r w:rsidRPr="008E135D">
        <w:rPr>
          <w:rFonts w:ascii="Times New Roman" w:eastAsiaTheme="minorEastAsia" w:hAnsi="Times New Roman"/>
          <w:sz w:val="24"/>
          <w:szCs w:val="24"/>
          <w:lang w:eastAsia="ru-RU"/>
        </w:rPr>
        <w:t>регоператора</w:t>
      </w:r>
      <w:proofErr w:type="spellEnd"/>
      <w:r w:rsidRPr="008E135D">
        <w:rPr>
          <w:rFonts w:ascii="Times New Roman" w:eastAsiaTheme="minorEastAsia" w:hAnsi="Times New Roman"/>
          <w:sz w:val="24"/>
          <w:szCs w:val="24"/>
          <w:lang w:eastAsia="ru-RU"/>
        </w:rPr>
        <w:t xml:space="preserve">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ТКО совершил административное правонарушение, за то был оштрафован административной комиссией. </w:t>
      </w:r>
      <w:proofErr w:type="spellStart"/>
      <w:r w:rsidRPr="008E135D">
        <w:rPr>
          <w:rFonts w:ascii="Times New Roman" w:eastAsiaTheme="minorEastAsia" w:hAnsi="Times New Roman"/>
          <w:sz w:val="24"/>
          <w:szCs w:val="24"/>
          <w:lang w:eastAsia="ru-RU"/>
        </w:rPr>
        <w:t>Юрлицо</w:t>
      </w:r>
      <w:proofErr w:type="spellEnd"/>
      <w:r w:rsidRPr="008E135D">
        <w:rPr>
          <w:rFonts w:ascii="Times New Roman" w:eastAsiaTheme="minorEastAsia" w:hAnsi="Times New Roman"/>
          <w:sz w:val="24"/>
          <w:szCs w:val="24"/>
          <w:lang w:eastAsia="ru-RU"/>
        </w:rPr>
        <w:t xml:space="preserve"> обратилось в суд с требованием признать постановление административного органа незаконным.</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При перегрузке отходов из автомобиля МАЗ с краном-манипулятором в автомобиль МАЗ не осуществлена должная уборка мусора, просыпавшегося при перегрузке. Водители частично подобрали просыпавшееся, но отложили его в несанкционированном месте, что является нарушением </w:t>
      </w:r>
      <w:hyperlink r:id="rId126" w:anchor="/document/81/9211515/" w:history="1">
        <w:r w:rsidRPr="008E135D">
          <w:rPr>
            <w:rFonts w:ascii="Times New Roman" w:eastAsiaTheme="minorEastAsia" w:hAnsi="Times New Roman"/>
            <w:color w:val="0000FF"/>
            <w:sz w:val="24"/>
            <w:szCs w:val="24"/>
            <w:u w:val="single"/>
            <w:lang w:eastAsia="ru-RU"/>
          </w:rPr>
          <w:t>п. 15</w:t>
        </w:r>
      </w:hyperlink>
      <w:r w:rsidRPr="008E135D">
        <w:rPr>
          <w:rFonts w:ascii="Times New Roman" w:eastAsiaTheme="minorEastAsia" w:hAnsi="Times New Roman"/>
          <w:sz w:val="24"/>
          <w:szCs w:val="24"/>
          <w:lang w:eastAsia="ru-RU"/>
        </w:rPr>
        <w:t xml:space="preserve"> гл. 4 Правил благоустройства территории города Ростова-на-Дону, утвержденных </w:t>
      </w:r>
      <w:hyperlink r:id="rId127" w:anchor="/document/81/9211515/" w:history="1">
        <w:r w:rsidRPr="008E135D">
          <w:rPr>
            <w:rFonts w:ascii="Times New Roman" w:eastAsiaTheme="minorEastAsia" w:hAnsi="Times New Roman"/>
            <w:color w:val="0000FF"/>
            <w:sz w:val="24"/>
            <w:szCs w:val="24"/>
            <w:u w:val="single"/>
            <w:lang w:eastAsia="ru-RU"/>
          </w:rPr>
          <w:t>Решением Ростовской-на-Дону городской Думы № 398 от 24.10.2017</w:t>
        </w:r>
      </w:hyperlink>
      <w:r w:rsidRPr="008E135D">
        <w:rPr>
          <w:rFonts w:ascii="Times New Roman" w:eastAsiaTheme="minorEastAsia" w:hAnsi="Times New Roman"/>
          <w:sz w:val="24"/>
          <w:szCs w:val="24"/>
          <w:lang w:eastAsia="ru-RU"/>
        </w:rPr>
        <w:t xml:space="preserve">, </w:t>
      </w:r>
      <w:hyperlink r:id="rId128" w:anchor="/document/81/9211515/" w:history="1">
        <w:r w:rsidRPr="008E135D">
          <w:rPr>
            <w:rFonts w:ascii="Times New Roman" w:eastAsiaTheme="minorEastAsia" w:hAnsi="Times New Roman"/>
            <w:color w:val="0000FF"/>
            <w:sz w:val="24"/>
            <w:szCs w:val="24"/>
            <w:u w:val="single"/>
            <w:lang w:eastAsia="ru-RU"/>
          </w:rPr>
          <w:t>п. 14</w:t>
        </w:r>
      </w:hyperlink>
      <w:r w:rsidRPr="008E135D">
        <w:rPr>
          <w:rFonts w:ascii="Times New Roman" w:eastAsiaTheme="minorEastAsia" w:hAnsi="Times New Roman"/>
          <w:sz w:val="24"/>
          <w:szCs w:val="24"/>
          <w:lang w:eastAsia="ru-RU"/>
        </w:rPr>
        <w:t xml:space="preserve"> гл. 4 Правил благоустройства территории города Ростова-на-Дону, утвержденных </w:t>
      </w:r>
      <w:hyperlink r:id="rId129" w:anchor="/document/81/9211515/" w:history="1">
        <w:r w:rsidRPr="008E135D">
          <w:rPr>
            <w:rFonts w:ascii="Times New Roman" w:eastAsiaTheme="minorEastAsia" w:hAnsi="Times New Roman"/>
            <w:color w:val="0000FF"/>
            <w:sz w:val="24"/>
            <w:szCs w:val="24"/>
            <w:u w:val="single"/>
            <w:lang w:eastAsia="ru-RU"/>
          </w:rPr>
          <w:t>Решением Ростовской-на-Дону городской Думы № 398 от 24.10.2017</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Суд изучил материалы дела и отметил следующее. Согласно </w:t>
      </w:r>
      <w:proofErr w:type="gramStart"/>
      <w:r w:rsidRPr="008E135D">
        <w:rPr>
          <w:rFonts w:ascii="Times New Roman" w:eastAsiaTheme="minorEastAsia" w:hAnsi="Times New Roman"/>
          <w:sz w:val="24"/>
          <w:szCs w:val="24"/>
          <w:lang w:eastAsia="ru-RU"/>
        </w:rPr>
        <w:t>Правилам обращения</w:t>
      </w:r>
      <w:proofErr w:type="gramEnd"/>
      <w:r w:rsidRPr="008E135D">
        <w:rPr>
          <w:rFonts w:ascii="Times New Roman" w:eastAsiaTheme="minorEastAsia" w:hAnsi="Times New Roman"/>
          <w:sz w:val="24"/>
          <w:szCs w:val="24"/>
          <w:lang w:eastAsia="ru-RU"/>
        </w:rPr>
        <w:t xml:space="preserve"> с твердыми коммунальными отходами, утвержденными </w:t>
      </w:r>
      <w:hyperlink r:id="rId130" w:anchor="/document/99/420382731/" w:history="1">
        <w:r w:rsidRPr="008E135D">
          <w:rPr>
            <w:rFonts w:ascii="Times New Roman" w:eastAsiaTheme="minorEastAsia" w:hAnsi="Times New Roman"/>
            <w:color w:val="0000FF"/>
            <w:sz w:val="24"/>
            <w:szCs w:val="24"/>
            <w:u w:val="single"/>
            <w:lang w:eastAsia="ru-RU"/>
          </w:rPr>
          <w:t>Постановлением Правительства РФ от 12.11.2016 № 1156</w:t>
        </w:r>
      </w:hyperlink>
      <w:r w:rsidRPr="008E135D">
        <w:rPr>
          <w:rFonts w:ascii="Times New Roman" w:eastAsiaTheme="minorEastAsia" w:hAnsi="Times New Roman"/>
          <w:sz w:val="24"/>
          <w:szCs w:val="24"/>
          <w:lang w:eastAsia="ru-RU"/>
        </w:rPr>
        <w:t>, региональный оператор несет ответственность за обращение с ТКО с момента погрузки таких отходов в мусоровоз в местах сбора и накопления, а также за подбор просыпавшихся отходов в местах их погрузки.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Доказательств невозможности соблюдения обществом Правил благоустройства в силу чрезвычайных событий и обстоятельств, которые оно не могло предвидеть и предотвратить при соблюдении той степени заботливости и осмотрительности, которая от него требовалась, в материалах дела не имеется.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proofErr w:type="spellStart"/>
      <w:r w:rsidRPr="008E135D">
        <w:rPr>
          <w:rFonts w:ascii="Times New Roman" w:eastAsiaTheme="minorEastAsia" w:hAnsi="Times New Roman"/>
          <w:sz w:val="24"/>
          <w:szCs w:val="24"/>
          <w:lang w:eastAsia="ru-RU"/>
        </w:rPr>
        <w:t>Регоператор</w:t>
      </w:r>
      <w:proofErr w:type="spellEnd"/>
      <w:r w:rsidRPr="008E135D">
        <w:rPr>
          <w:rFonts w:ascii="Times New Roman" w:eastAsiaTheme="minorEastAsia" w:hAnsi="Times New Roman"/>
          <w:sz w:val="24"/>
          <w:szCs w:val="24"/>
          <w:lang w:eastAsia="ru-RU"/>
        </w:rPr>
        <w:t xml:space="preserve"> не смог отменить штраф за то, что ответственные лица не убрали мусор, который просыпался при погрузке (Решение Арбитражного суда Ростовской области от 07.04.2021 № А53-1704/2021).</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контейнерах запрещается складировать горящие или горячие отходы, КГМ, снег и лед, осветительные приборы и лампы, содержащие ртуть, батареи и аккумуляторы, медицинские отходы. Также нельзя помещать в контейнер отходы, которые могут причинить вред жизни и здоровью, повредить контейнеры, мусоровозы или нарушить режим работы предприятий по переработке отходов (</w:t>
      </w:r>
      <w:hyperlink r:id="rId131" w:anchor="/document/99/420382731/XA00M9I2N5/" w:history="1">
        <w:r w:rsidRPr="008E135D">
          <w:rPr>
            <w:rFonts w:ascii="Times New Roman" w:eastAsiaTheme="minorEastAsia" w:hAnsi="Times New Roman"/>
            <w:color w:val="0000FF"/>
            <w:sz w:val="24"/>
            <w:szCs w:val="24"/>
            <w:u w:val="single"/>
            <w:lang w:eastAsia="ru-RU"/>
          </w:rPr>
          <w:t>п. 14</w:t>
        </w:r>
      </w:hyperlink>
      <w:r w:rsidRPr="008E135D">
        <w:rPr>
          <w:rFonts w:ascii="Times New Roman" w:eastAsiaTheme="minorEastAsia" w:hAnsi="Times New Roman"/>
          <w:sz w:val="24"/>
          <w:szCs w:val="24"/>
          <w:lang w:eastAsia="ru-RU"/>
        </w:rPr>
        <w:t> Правил 1156).</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Предупредите жителей о том, что в контейнерах запрещается складировать отдельные категории отходов. Пример объявления есть на рисунке 6.</w:t>
      </w: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lang w:eastAsia="ru-RU"/>
        </w:rPr>
      </w:pPr>
      <w:r>
        <w:rPr>
          <w:rFonts w:ascii="Times New Roman" w:eastAsiaTheme="minorEastAsia" w:hAnsi="Times New Roman"/>
          <w:b/>
          <w:bCs/>
          <w:noProof/>
          <w:color w:val="002060"/>
          <w:sz w:val="26"/>
          <w:szCs w:val="26"/>
          <w:lang w:eastAsia="ru-RU"/>
        </w:rPr>
        <mc:AlternateContent>
          <mc:Choice Requires="wps">
            <w:drawing>
              <wp:anchor distT="0" distB="0" distL="114300" distR="114300" simplePos="0" relativeHeight="251661312" behindDoc="0" locked="0" layoutInCell="1" allowOverlap="1">
                <wp:simplePos x="0" y="0"/>
                <wp:positionH relativeFrom="column">
                  <wp:posOffset>561975</wp:posOffset>
                </wp:positionH>
                <wp:positionV relativeFrom="paragraph">
                  <wp:posOffset>781685</wp:posOffset>
                </wp:positionV>
                <wp:extent cx="5524500" cy="4305300"/>
                <wp:effectExtent l="19050" t="0" r="38100" b="38100"/>
                <wp:wrapNone/>
                <wp:docPr id="11" name="Стрелка вниз 11"/>
                <wp:cNvGraphicFramePr/>
                <a:graphic xmlns:a="http://schemas.openxmlformats.org/drawingml/2006/main">
                  <a:graphicData uri="http://schemas.microsoft.com/office/word/2010/wordprocessingShape">
                    <wps:wsp>
                      <wps:cNvSpPr/>
                      <wps:spPr>
                        <a:xfrm>
                          <a:off x="0" y="0"/>
                          <a:ext cx="5524500" cy="430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495D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44.25pt;margin-top:61.55pt;width:435pt;height:3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" adj="10800" fillcolor="#5b9bd5 [3204]" strokecolor="#1f4d78 [1604]" strokeweight="1pt"/>
            </w:pict>
          </mc:Fallback>
        </mc:AlternateContent>
      </w:r>
      <w:r w:rsidRPr="008E135D">
        <w:rPr>
          <w:rFonts w:ascii="Times New Roman" w:eastAsiaTheme="minorEastAsia" w:hAnsi="Times New Roman"/>
          <w:b/>
          <w:bCs/>
          <w:color w:val="002060"/>
          <w:sz w:val="26"/>
          <w:szCs w:val="26"/>
          <w:lang w:eastAsia="ru-RU"/>
        </w:rPr>
        <w:t>Рисунок 6. Пример объявления на контейнерной площадке</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lastRenderedPageBreak/>
        <w:drawing>
          <wp:inline distT="0" distB="0" distL="0" distR="0" wp14:anchorId="6383D47E" wp14:editId="537BC11C">
            <wp:extent cx="6534150" cy="6381750"/>
            <wp:effectExtent l="0" t="0" r="0" b="0"/>
            <wp:docPr id="3" name="Рисунок 3" descr="https://mini.1umd.ru/system/content/image/71/1/-1896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i.1umd.ru/system/content/image/71/1/-18964889/"/>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6534150" cy="6381750"/>
                    </a:xfrm>
                    <a:prstGeom prst="rect">
                      <a:avLst/>
                    </a:prstGeom>
                    <a:noFill/>
                    <a:ln>
                      <a:noFill/>
                    </a:ln>
                  </pic:spPr>
                </pic:pic>
              </a:graphicData>
            </a:graphic>
          </wp:inline>
        </w:drawing>
      </w:r>
    </w:p>
    <w:p w:rsidR="008E135D" w:rsidRPr="008E135D" w:rsidRDefault="005B24AA" w:rsidP="008E135D">
      <w:pPr>
        <w:spacing w:before="100" w:beforeAutospacing="1" w:after="100" w:afterAutospacing="1" w:line="240" w:lineRule="auto"/>
        <w:jc w:val="center"/>
        <w:rPr>
          <w:rFonts w:ascii="Times New Roman" w:eastAsiaTheme="minorEastAsia" w:hAnsi="Times New Roman"/>
          <w:sz w:val="24"/>
          <w:szCs w:val="24"/>
          <w:lang w:eastAsia="ru-RU"/>
        </w:rPr>
      </w:pPr>
      <w:hyperlink r:id="rId133" w:anchor="/document/118/66393/" w:tgtFrame="_self" w:history="1">
        <w:r w:rsidR="008E135D" w:rsidRPr="008E135D">
          <w:rPr>
            <w:rFonts w:ascii="Times New Roman" w:eastAsiaTheme="minorEastAsia" w:hAnsi="Times New Roman"/>
            <w:color w:val="0000FF"/>
            <w:sz w:val="24"/>
            <w:szCs w:val="24"/>
            <w:u w:val="single"/>
            <w:lang w:eastAsia="ru-RU"/>
          </w:rPr>
          <w:t>Скачать</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lang w:eastAsia="ru-RU"/>
        </w:rPr>
      </w:pPr>
      <w:r w:rsidRPr="008E135D">
        <w:rPr>
          <w:rFonts w:ascii="Times New Roman" w:eastAsia="Times New Roman" w:hAnsi="Times New Roman"/>
          <w:b/>
          <w:bCs/>
          <w:color w:val="002060"/>
          <w:sz w:val="32"/>
          <w:szCs w:val="32"/>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Кто должен собирать опасные отходы, </w:t>
      </w:r>
      <w:proofErr w:type="gramStart"/>
      <w:r w:rsidRPr="008E135D">
        <w:rPr>
          <w:rFonts w:ascii="Times New Roman" w:eastAsiaTheme="minorEastAsia" w:hAnsi="Times New Roman"/>
          <w:sz w:val="24"/>
          <w:szCs w:val="24"/>
          <w:lang w:eastAsia="ru-RU"/>
        </w:rPr>
        <w:t>например</w:t>
      </w:r>
      <w:proofErr w:type="gramEnd"/>
      <w:r w:rsidRPr="008E135D">
        <w:rPr>
          <w:rFonts w:ascii="Times New Roman" w:eastAsiaTheme="minorEastAsia" w:hAnsi="Times New Roman"/>
          <w:sz w:val="24"/>
          <w:szCs w:val="24"/>
          <w:lang w:eastAsia="ru-RU"/>
        </w:rPr>
        <w:t xml:space="preserve"> ртутные лампы</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За это отвечает управляющая МКД организация.</w:t>
      </w:r>
      <w:r w:rsidRPr="008E135D">
        <w:rPr>
          <w:rFonts w:ascii="Times New Roman" w:eastAsiaTheme="minorEastAsia" w:hAnsi="Times New Roman"/>
          <w:sz w:val="24"/>
          <w:szCs w:val="24"/>
          <w:lang w:eastAsia="ru-RU"/>
        </w:rPr>
        <w:br/>
        <w:t>К обязанностям УО, ТСЖ, ЖК, ЖСК отнесены:</w:t>
      </w:r>
    </w:p>
    <w:p w:rsidR="008E135D" w:rsidRPr="008E135D" w:rsidRDefault="008E135D" w:rsidP="008E135D">
      <w:pPr>
        <w:numPr>
          <w:ilvl w:val="0"/>
          <w:numId w:val="13"/>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 xml:space="preserve">организация накопления отходов I–IV классов опасности, </w:t>
      </w:r>
      <w:proofErr w:type="gramStart"/>
      <w:r w:rsidRPr="008E135D">
        <w:rPr>
          <w:rFonts w:ascii="Times New Roman" w:eastAsia="Times New Roman" w:hAnsi="Times New Roman"/>
          <w:sz w:val="24"/>
          <w:szCs w:val="24"/>
          <w:lang w:eastAsia="ru-RU"/>
        </w:rPr>
        <w:t>например</w:t>
      </w:r>
      <w:proofErr w:type="gramEnd"/>
      <w:r w:rsidRPr="008E135D">
        <w:rPr>
          <w:rFonts w:ascii="Times New Roman" w:eastAsia="Times New Roman" w:hAnsi="Times New Roman"/>
          <w:sz w:val="24"/>
          <w:szCs w:val="24"/>
          <w:lang w:eastAsia="ru-RU"/>
        </w:rPr>
        <w:t xml:space="preserve"> отработанных ртутьсодержащих ламп (далее — опасные отходы);</w:t>
      </w:r>
    </w:p>
    <w:p w:rsidR="008E135D" w:rsidRPr="008E135D" w:rsidRDefault="008E135D" w:rsidP="008E135D">
      <w:pPr>
        <w:numPr>
          <w:ilvl w:val="0"/>
          <w:numId w:val="13"/>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передача опасных отходов в организации, имеющие лицензии на сбор, транспортировку, обработку, утилизацию, обезвреживание и размещение таких отходов.</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 xml:space="preserve">Такие правила предусматривают </w:t>
      </w:r>
      <w:hyperlink r:id="rId134" w:anchor="/document/99/901991977/XA00MCK2NM/" w:history="1">
        <w:r w:rsidRPr="008E135D">
          <w:rPr>
            <w:rFonts w:ascii="Times New Roman" w:eastAsiaTheme="minorEastAsia" w:hAnsi="Times New Roman"/>
            <w:color w:val="0000FF"/>
            <w:sz w:val="24"/>
            <w:szCs w:val="24"/>
            <w:u w:val="single"/>
            <w:lang w:eastAsia="ru-RU"/>
          </w:rPr>
          <w:t>подпункт "д(1)"</w:t>
        </w:r>
      </w:hyperlink>
      <w:r w:rsidRPr="008E135D">
        <w:rPr>
          <w:rFonts w:ascii="Times New Roman" w:eastAsiaTheme="minorEastAsia" w:hAnsi="Times New Roman"/>
          <w:sz w:val="24"/>
          <w:szCs w:val="24"/>
          <w:lang w:eastAsia="ru-RU"/>
        </w:rPr>
        <w:t>пункта 11 Правил № 491 и </w:t>
      </w:r>
      <w:hyperlink r:id="rId135" w:anchor="/document/99/499012340/XA00M362MC/" w:history="1">
        <w:r w:rsidRPr="008E135D">
          <w:rPr>
            <w:rFonts w:ascii="Times New Roman" w:eastAsiaTheme="minorEastAsia" w:hAnsi="Times New Roman"/>
            <w:color w:val="0000FF"/>
            <w:sz w:val="24"/>
            <w:szCs w:val="24"/>
            <w:u w:val="single"/>
            <w:lang w:eastAsia="ru-RU"/>
          </w:rPr>
          <w:t>пункт 26(2)</w:t>
        </w:r>
      </w:hyperlink>
      <w:r w:rsidRPr="008E135D">
        <w:rPr>
          <w:rFonts w:ascii="Times New Roman" w:eastAsiaTheme="minorEastAsia" w:hAnsi="Times New Roman"/>
          <w:sz w:val="24"/>
          <w:szCs w:val="24"/>
          <w:lang w:eastAsia="ru-RU"/>
        </w:rPr>
        <w:t xml:space="preserve"> Минимального перечня.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Собственники на общем собрании или по их поручение управляющая МКД организация определяют место накопления отработанных ртутных ламп. Управляющая обязана организовать место и уведомить о нем оператора по обращению с отработанными ртутьсодержащими лампами, который их заберет и вывезет. Информация об операторе должна быть в территориальной схеме обращения с отходами субъекта РФ.</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Лампы собирают в специально предназначенной для этого части общего имущества МКД, отдельно от других видов отходов. Нельзя накапливать вместе поврежденные и неповрежденные ртутные лампы.</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МКД, где нет помещений для накопления ртутных ламп, такие места обязаны организовать органы МСУ. Они также сообщают потребителям, где они находятся.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Если помещение, где накапливают ртутные лампы, загрязнилось парами или остатками ртути, УО, ТСЖ, ЖК обезвреживают отходы совместно с оператором по обращению с отработанными ртутьсодержащими лампами. Управляющие МКД организации это делают, если они отвечают за организацию накопления ТКО.</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Порядок накопления ртутных ламп устанавливают </w:t>
      </w:r>
      <w:hyperlink r:id="rId136" w:anchor="/document/19/106469/" w:history="1">
        <w:r w:rsidRPr="008E135D">
          <w:rPr>
            <w:rFonts w:ascii="Times New Roman" w:eastAsiaTheme="minorEastAsia" w:hAnsi="Times New Roman"/>
            <w:color w:val="0000FF"/>
            <w:sz w:val="24"/>
            <w:szCs w:val="24"/>
            <w:u w:val="single"/>
            <w:lang w:eastAsia="ru-RU"/>
          </w:rPr>
          <w:t>пункты 4-8</w:t>
        </w:r>
      </w:hyperlink>
      <w:r w:rsidRPr="008E135D">
        <w:rPr>
          <w:rFonts w:ascii="Times New Roman" w:eastAsiaTheme="minorEastAsia" w:hAnsi="Times New Roman"/>
          <w:sz w:val="24"/>
          <w:szCs w:val="24"/>
          <w:lang w:eastAsia="ru-RU"/>
        </w:rPr>
        <w:t xml:space="preserve">, </w:t>
      </w:r>
      <w:hyperlink r:id="rId137" w:anchor="/document/99/573275660/" w:history="1">
        <w:r w:rsidRPr="008E135D">
          <w:rPr>
            <w:rFonts w:ascii="Times New Roman" w:eastAsiaTheme="minorEastAsia" w:hAnsi="Times New Roman"/>
            <w:color w:val="0000FF"/>
            <w:sz w:val="24"/>
            <w:szCs w:val="24"/>
            <w:u w:val="single"/>
            <w:lang w:eastAsia="ru-RU"/>
          </w:rPr>
          <w:t>11</w:t>
        </w:r>
      </w:hyperlink>
      <w:r w:rsidRPr="008E135D">
        <w:rPr>
          <w:rFonts w:ascii="Times New Roman" w:eastAsiaTheme="minorEastAsia" w:hAnsi="Times New Roman"/>
          <w:sz w:val="24"/>
          <w:szCs w:val="24"/>
          <w:lang w:eastAsia="ru-RU"/>
        </w:rPr>
        <w:t>, Правил обращения с отходами производства и </w:t>
      </w:r>
      <w:proofErr w:type="spellStart"/>
      <w:r w:rsidRPr="008E135D">
        <w:rPr>
          <w:rFonts w:ascii="Times New Roman" w:eastAsiaTheme="minorEastAsia" w:hAnsi="Times New Roman"/>
          <w:sz w:val="24"/>
          <w:szCs w:val="24"/>
          <w:lang w:eastAsia="ru-RU"/>
        </w:rPr>
        <w:t>потребленияв</w:t>
      </w:r>
      <w:proofErr w:type="spellEnd"/>
      <w:r w:rsidRPr="008E135D">
        <w:rPr>
          <w:rFonts w:ascii="Times New Roman" w:eastAsiaTheme="minorEastAsia" w:hAnsi="Times New Roman"/>
          <w:sz w:val="24"/>
          <w:szCs w:val="24"/>
          <w:lang w:eastAsia="ru-RU"/>
        </w:rPr>
        <w:t xml:space="preserve">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 </w:t>
      </w:r>
      <w:hyperlink r:id="rId138" w:anchor="/document/99/573275660/" w:history="1">
        <w:r w:rsidRPr="008E135D">
          <w:rPr>
            <w:rFonts w:ascii="Times New Roman" w:eastAsiaTheme="minorEastAsia" w:hAnsi="Times New Roman"/>
            <w:color w:val="0000FF"/>
            <w:sz w:val="24"/>
            <w:szCs w:val="24"/>
            <w:u w:val="single"/>
            <w:lang w:eastAsia="ru-RU"/>
          </w:rPr>
          <w:t>постановлением Правительства от 28.12.2020 № 2314</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Также Требования при обращении с группами однородных отходов i - v классов опасности устанавливает приказ Минприроды России от 11.06.2021 № 399 "Об утверждении требований при обращении с группами однородных отходов I - V классов опасности".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u w:val="single"/>
          <w:lang w:eastAsia="ru-RU"/>
        </w:rPr>
      </w:pPr>
      <w:r>
        <w:rPr>
          <w:rFonts w:ascii="Times New Roman" w:eastAsiaTheme="minorEastAsia" w:hAnsi="Times New Roman"/>
          <w:b/>
          <w:bCs/>
          <w:noProof/>
          <w:color w:val="002060"/>
          <w:sz w:val="26"/>
          <w:szCs w:val="26"/>
          <w:u w:val="single"/>
          <w:lang w:eastAsia="ru-RU"/>
        </w:rPr>
        <mc:AlternateContent>
          <mc:Choice Requires="wps">
            <w:drawing>
              <wp:anchor distT="0" distB="0" distL="114300" distR="114300" simplePos="0" relativeHeight="251660288" behindDoc="0" locked="0" layoutInCell="1" allowOverlap="1">
                <wp:simplePos x="0" y="0"/>
                <wp:positionH relativeFrom="column">
                  <wp:posOffset>2562225</wp:posOffset>
                </wp:positionH>
                <wp:positionV relativeFrom="paragraph">
                  <wp:posOffset>935355</wp:posOffset>
                </wp:positionV>
                <wp:extent cx="1476375" cy="2514600"/>
                <wp:effectExtent l="19050" t="0" r="47625" b="38100"/>
                <wp:wrapNone/>
                <wp:docPr id="10" name="Стрелка вниз 10"/>
                <wp:cNvGraphicFramePr/>
                <a:graphic xmlns:a="http://schemas.openxmlformats.org/drawingml/2006/main">
                  <a:graphicData uri="http://schemas.microsoft.com/office/word/2010/wordprocessingShape">
                    <wps:wsp>
                      <wps:cNvSpPr/>
                      <wps:spPr>
                        <a:xfrm>
                          <a:off x="0" y="0"/>
                          <a:ext cx="1476375" cy="2514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24A4D" id="Стрелка вниз 10" o:spid="_x0000_s1026" type="#_x0000_t67" style="position:absolute;margin-left:201.75pt;margin-top:73.65pt;width:116.2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" adj="15259" fillcolor="#5b9bd5 [3204]" strokecolor="#1f4d78 [1604]" strokeweight="1pt"/>
            </w:pict>
          </mc:Fallback>
        </mc:AlternateContent>
      </w:r>
      <w:r w:rsidRPr="008E135D">
        <w:rPr>
          <w:rFonts w:ascii="Times New Roman" w:eastAsiaTheme="minorEastAsia" w:hAnsi="Times New Roman"/>
          <w:b/>
          <w:bCs/>
          <w:color w:val="002060"/>
          <w:sz w:val="26"/>
          <w:szCs w:val="26"/>
          <w:u w:val="single"/>
          <w:lang w:eastAsia="ru-RU"/>
        </w:rPr>
        <w:t>Рисунок 7. Пример инструкции о порядке сбора, хранения и транспортирования ртутьсодержащих отходов на утилизацию</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lastRenderedPageBreak/>
        <w:drawing>
          <wp:inline distT="0" distB="0" distL="0" distR="0" wp14:anchorId="4DAC391F" wp14:editId="63182DF4">
            <wp:extent cx="6619875" cy="8134350"/>
            <wp:effectExtent l="0" t="0" r="9525" b="0"/>
            <wp:docPr id="9" name="Рисунок 9" descr="https://mini.1umd.ru/system/content/image/71/1/-2132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1umd.ru/system/content/image/71/1/-21326886/"/>
                    <pic:cNvPicPr>
                      <a:picLocks noChangeAspect="1" noChangeArrowheads="1"/>
                    </pic:cNvPicPr>
                  </pic:nvPicPr>
                  <pic:blipFill>
                    <a:blip r:link="rId139">
                      <a:extLst>
                        <a:ext uri="{28A0092B-C50C-407E-A947-70E740481C1C}">
                          <a14:useLocalDpi xmlns:a14="http://schemas.microsoft.com/office/drawing/2010/main" val="0"/>
                        </a:ext>
                      </a:extLst>
                    </a:blip>
                    <a:srcRect/>
                    <a:stretch>
                      <a:fillRect/>
                    </a:stretch>
                  </pic:blipFill>
                  <pic:spPr bwMode="auto">
                    <a:xfrm>
                      <a:off x="0" y="0"/>
                      <a:ext cx="6619875" cy="8134350"/>
                    </a:xfrm>
                    <a:prstGeom prst="rect">
                      <a:avLst/>
                    </a:prstGeom>
                    <a:noFill/>
                    <a:ln>
                      <a:noFill/>
                    </a:ln>
                  </pic:spPr>
                </pic:pic>
              </a:graphicData>
            </a:graphic>
          </wp:inline>
        </w:drawing>
      </w:r>
    </w:p>
    <w:p w:rsidR="008E135D" w:rsidRPr="008E135D" w:rsidRDefault="005B24AA" w:rsidP="008E135D">
      <w:pPr>
        <w:spacing w:before="100" w:beforeAutospacing="1" w:after="100" w:afterAutospacing="1" w:line="240" w:lineRule="auto"/>
        <w:jc w:val="center"/>
        <w:rPr>
          <w:rFonts w:ascii="Times New Roman" w:eastAsiaTheme="minorEastAsia" w:hAnsi="Times New Roman"/>
          <w:sz w:val="24"/>
          <w:szCs w:val="24"/>
          <w:lang w:eastAsia="ru-RU"/>
        </w:rPr>
      </w:pPr>
      <w:hyperlink r:id="rId140" w:anchor="/document/118/75499/" w:history="1">
        <w:r w:rsidR="008E135D" w:rsidRPr="008E135D">
          <w:rPr>
            <w:rFonts w:ascii="Times New Roman" w:eastAsiaTheme="minorEastAsia" w:hAnsi="Times New Roman"/>
            <w:color w:val="0000FF"/>
            <w:sz w:val="24"/>
            <w:szCs w:val="24"/>
            <w:u w:val="single"/>
            <w:lang w:eastAsia="ru-RU"/>
          </w:rPr>
          <w:t>Скачать инструкцию</w:t>
        </w:r>
      </w:hyperlink>
    </w:p>
    <w:p w:rsidR="008E135D" w:rsidRPr="008E135D" w:rsidRDefault="008E135D" w:rsidP="008E135D">
      <w:pPr>
        <w:spacing w:before="100" w:beforeAutospacing="1" w:after="100" w:afterAutospacing="1" w:line="240" w:lineRule="auto"/>
        <w:outlineLvl w:val="2"/>
        <w:rPr>
          <w:rFonts w:ascii="Times New Roman" w:eastAsia="Times New Roman" w:hAnsi="Times New Roman"/>
          <w:b/>
          <w:bCs/>
          <w:color w:val="002060"/>
          <w:sz w:val="32"/>
          <w:szCs w:val="32"/>
          <w:lang w:eastAsia="ru-RU"/>
        </w:rPr>
      </w:pPr>
      <w:r w:rsidRPr="008E135D">
        <w:rPr>
          <w:rFonts w:ascii="Times New Roman" w:eastAsia="Times New Roman" w:hAnsi="Times New Roman"/>
          <w:b/>
          <w:bCs/>
          <w:color w:val="002060"/>
          <w:sz w:val="32"/>
          <w:szCs w:val="32"/>
          <w:lang w:eastAsia="ru-RU"/>
        </w:rPr>
        <w:t>Ситуация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Обязаны ли УО, ТСЖ, ЖСК проводить дератизацию и дезинсекцию контейнерной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УО обязана выполнять дератизацию и дезинсекцию контейнерной площадки, если территория под площадкой входит в состав общего имущества собственников в МКД. Это следует из </w:t>
      </w:r>
      <w:hyperlink r:id="rId141" w:anchor="/document/99/901919946/XA00MA62MP/" w:history="1">
        <w:r w:rsidRPr="008E135D">
          <w:rPr>
            <w:rFonts w:ascii="Times New Roman" w:eastAsiaTheme="minorEastAsia" w:hAnsi="Times New Roman"/>
            <w:color w:val="0000FF"/>
            <w:sz w:val="24"/>
            <w:szCs w:val="24"/>
            <w:u w:val="single"/>
            <w:lang w:eastAsia="ru-RU"/>
          </w:rPr>
          <w:t>части 1</w:t>
        </w:r>
      </w:hyperlink>
      <w:r w:rsidRPr="008E135D">
        <w:rPr>
          <w:rFonts w:ascii="Times New Roman" w:eastAsiaTheme="minorEastAsia" w:hAnsi="Times New Roman"/>
          <w:sz w:val="24"/>
          <w:szCs w:val="24"/>
          <w:lang w:eastAsia="ru-RU"/>
        </w:rPr>
        <w:t xml:space="preserve"> статьи 161 ЖК, </w:t>
      </w:r>
      <w:hyperlink r:id="rId142" w:anchor="/document/99/499012340/XA00MAK2NA/" w:history="1">
        <w:r w:rsidRPr="008E135D">
          <w:rPr>
            <w:rFonts w:ascii="Times New Roman" w:eastAsiaTheme="minorEastAsia" w:hAnsi="Times New Roman"/>
            <w:color w:val="0000FF"/>
            <w:sz w:val="24"/>
            <w:szCs w:val="24"/>
            <w:u w:val="single"/>
            <w:lang w:eastAsia="ru-RU"/>
          </w:rPr>
          <w:t>пункта 23</w:t>
        </w:r>
      </w:hyperlink>
      <w:r w:rsidRPr="008E135D">
        <w:rPr>
          <w:rFonts w:ascii="Times New Roman" w:eastAsiaTheme="minorEastAsia" w:hAnsi="Times New Roman"/>
          <w:sz w:val="24"/>
          <w:szCs w:val="24"/>
          <w:lang w:eastAsia="ru-RU"/>
        </w:rPr>
        <w:t xml:space="preserve"> минимального перечня необходимых для обеспечения надлежащего содержания общего имущества в многоквартирном доме услуг и работ, утвержденного </w:t>
      </w:r>
      <w:hyperlink r:id="rId143" w:anchor="/document/99/499012340/" w:history="1">
        <w:r w:rsidRPr="008E135D">
          <w:rPr>
            <w:rFonts w:ascii="Times New Roman" w:eastAsiaTheme="minorEastAsia" w:hAnsi="Times New Roman"/>
            <w:color w:val="0000FF"/>
            <w:sz w:val="24"/>
            <w:szCs w:val="24"/>
            <w:u w:val="single"/>
            <w:lang w:eastAsia="ru-RU"/>
          </w:rPr>
          <w:t>постановлением Правительства от 03.04.2013 № 290</w:t>
        </w:r>
      </w:hyperlink>
      <w:r w:rsidRPr="008E135D">
        <w:rPr>
          <w:rFonts w:ascii="Times New Roman" w:eastAsiaTheme="minorEastAsia" w:hAnsi="Times New Roman"/>
          <w:sz w:val="24"/>
          <w:szCs w:val="24"/>
          <w:lang w:eastAsia="ru-RU"/>
        </w:rPr>
        <w:t>, и </w:t>
      </w:r>
      <w:hyperlink r:id="rId144" w:anchor="/document/99/573536177/XA00M902MS/" w:history="1">
        <w:r w:rsidRPr="008E135D">
          <w:rPr>
            <w:rFonts w:ascii="Times New Roman" w:eastAsiaTheme="minorEastAsia" w:hAnsi="Times New Roman"/>
            <w:color w:val="0000FF"/>
            <w:sz w:val="24"/>
            <w:szCs w:val="24"/>
            <w:u w:val="single"/>
            <w:lang w:eastAsia="ru-RU"/>
          </w:rPr>
          <w:t>пункта 8</w:t>
        </w:r>
      </w:hyperlink>
      <w:r w:rsidRPr="008E135D">
        <w:rPr>
          <w:rFonts w:ascii="Times New Roman" w:eastAsiaTheme="minorEastAsia" w:hAnsi="Times New Roman"/>
          <w:sz w:val="24"/>
          <w:szCs w:val="24"/>
          <w:lang w:eastAsia="ru-RU"/>
        </w:rPr>
        <w:t> СанПиН 2.1.3684-21.</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УО, ТСЖ, ЖСК определяют периодичность дератизации и дезинсекции контейнерной площадки в зависимости от температуры наружного воздуха, количества контейнеров на площадке, расстояния до нормируемых объектов с учетом </w:t>
      </w:r>
      <w:hyperlink r:id="rId145" w:anchor="/document/99/573536177/XA00M742MG/" w:history="1">
        <w:r w:rsidRPr="008E135D">
          <w:rPr>
            <w:rFonts w:ascii="Times New Roman" w:eastAsiaTheme="minorEastAsia" w:hAnsi="Times New Roman"/>
            <w:color w:val="0000FF"/>
            <w:sz w:val="24"/>
            <w:szCs w:val="24"/>
            <w:u w:val="single"/>
            <w:lang w:eastAsia="ru-RU"/>
          </w:rPr>
          <w:t>приложения № 1</w:t>
        </w:r>
      </w:hyperlink>
      <w:r w:rsidRPr="008E135D">
        <w:rPr>
          <w:rFonts w:ascii="Times New Roman" w:eastAsiaTheme="minorEastAsia" w:hAnsi="Times New Roman"/>
          <w:sz w:val="24"/>
          <w:szCs w:val="24"/>
          <w:lang w:eastAsia="ru-RU"/>
        </w:rPr>
        <w:t> </w:t>
      </w:r>
      <w:proofErr w:type="gramStart"/>
      <w:r w:rsidRPr="008E135D">
        <w:rPr>
          <w:rFonts w:ascii="Times New Roman" w:eastAsiaTheme="minorEastAsia" w:hAnsi="Times New Roman"/>
          <w:sz w:val="24"/>
          <w:szCs w:val="24"/>
          <w:lang w:eastAsia="ru-RU"/>
        </w:rPr>
        <w:t>к СанПиН</w:t>
      </w:r>
      <w:proofErr w:type="gramEnd"/>
      <w:r w:rsidRPr="008E135D">
        <w:rPr>
          <w:rFonts w:ascii="Times New Roman" w:eastAsiaTheme="minorEastAsia" w:hAnsi="Times New Roman"/>
          <w:sz w:val="24"/>
          <w:szCs w:val="24"/>
          <w:lang w:eastAsia="ru-RU"/>
        </w:rPr>
        <w:t xml:space="preserve"> 2.1.3684-21. Также достаточным основанием для таких работ будет заявление собственника помещения в МКД. Управляющая МКД организация может составить график дератизации и дезинсекции контейнерной площадки и согласовать его с собственниками помещений. Формат графика может быть произвольным.</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Как часто вывозить отходы в зависимости от температуры воздуха</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 xml:space="preserve">Сроки вывоза ТКО может определять договор с </w:t>
      </w:r>
      <w:proofErr w:type="spellStart"/>
      <w:r w:rsidRPr="008E135D">
        <w:rPr>
          <w:rFonts w:ascii="Times New Roman" w:eastAsiaTheme="minorEastAsia" w:hAnsi="Times New Roman"/>
          <w:sz w:val="24"/>
          <w:szCs w:val="24"/>
          <w:lang w:eastAsia="ru-RU"/>
        </w:rPr>
        <w:t>регоператором</w:t>
      </w:r>
      <w:proofErr w:type="spellEnd"/>
      <w:r w:rsidRPr="008E135D">
        <w:rPr>
          <w:rFonts w:ascii="Times New Roman" w:eastAsiaTheme="minorEastAsia" w:hAnsi="Times New Roman"/>
          <w:sz w:val="24"/>
          <w:szCs w:val="24"/>
          <w:lang w:eastAsia="ru-RU"/>
        </w:rPr>
        <w:t>. Если в договоре такого условия нет, учитывайте санитарные требования и правила благоустройства. Так, срок вывоза мусора определяют исходя из среднесуточной температуры воздуха в течение трех суток (</w:t>
      </w:r>
      <w:hyperlink r:id="rId146" w:anchor="/document/99/573536177/XA00MB42NC/" w:tgtFrame="_self" w:history="1">
        <w:r w:rsidRPr="008E135D">
          <w:rPr>
            <w:rFonts w:ascii="Times New Roman" w:eastAsiaTheme="minorEastAsia" w:hAnsi="Times New Roman"/>
            <w:color w:val="0000FF"/>
            <w:sz w:val="24"/>
            <w:szCs w:val="24"/>
            <w:u w:val="single"/>
            <w:lang w:eastAsia="ru-RU"/>
          </w:rPr>
          <w:t>п. 11 СанПиН 2.1.3684-21</w:t>
        </w:r>
      </w:hyperlink>
      <w:r w:rsidRPr="008E135D">
        <w:rPr>
          <w:rFonts w:ascii="Times New Roman" w:eastAsiaTheme="minorEastAsia" w:hAnsi="Times New Roman"/>
          <w:sz w:val="24"/>
          <w:szCs w:val="24"/>
          <w:lang w:eastAsia="ru-RU"/>
        </w:rPr>
        <w:t>):</w:t>
      </w:r>
    </w:p>
    <w:p w:rsidR="008E135D" w:rsidRPr="008E135D" w:rsidRDefault="008E135D" w:rsidP="008E135D">
      <w:pPr>
        <w:numPr>
          <w:ilvl w:val="0"/>
          <w:numId w:val="14"/>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плюс 5 °С и выше — не реже одного раза в сутки;</w:t>
      </w:r>
    </w:p>
    <w:p w:rsidR="008E135D" w:rsidRPr="008E135D" w:rsidRDefault="008E135D" w:rsidP="008E135D">
      <w:pPr>
        <w:numPr>
          <w:ilvl w:val="0"/>
          <w:numId w:val="14"/>
        </w:numPr>
        <w:spacing w:after="103" w:line="240" w:lineRule="auto"/>
        <w:rPr>
          <w:rFonts w:ascii="Times New Roman" w:eastAsia="Times New Roman" w:hAnsi="Times New Roman"/>
          <w:sz w:val="24"/>
          <w:szCs w:val="24"/>
          <w:lang w:eastAsia="ru-RU"/>
        </w:rPr>
      </w:pPr>
      <w:r w:rsidRPr="008E135D">
        <w:rPr>
          <w:rFonts w:ascii="Times New Roman" w:eastAsia="Times New Roman" w:hAnsi="Times New Roman"/>
          <w:sz w:val="24"/>
          <w:szCs w:val="24"/>
          <w:lang w:eastAsia="ru-RU"/>
        </w:rPr>
        <w:t>плюс 4 °С и ниже — не реже чем раз в трое суток.</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По времени суток вывоза ТКО законодательство не определяет ограничений, стороны договора определяют время вывоза с учетом нормативно-правовых актов субъекта РФ. Как правило, в регионах действуют законы и нормативные акты, которые определяют периоды времени суток обеспечения тишины и покоя граждан на территории соответствующего субъекта РФ.</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Чтобы определить сроки вывоза отходов в конкретном случае, в первую очередь нужно обратиться к условиям договора, который вы заключили с региональным оператором по обращению с ТКО. Периодичность и время вывоза ТКО — это одно из существенных условий договора, который заключается с региональным оператором (</w:t>
      </w:r>
      <w:hyperlink r:id="rId147" w:anchor="/document/99/420382731/XA00M902MS/" w:history="1">
        <w:r w:rsidRPr="008E135D">
          <w:rPr>
            <w:rFonts w:ascii="Times New Roman" w:eastAsiaTheme="minorEastAsia" w:hAnsi="Times New Roman"/>
            <w:color w:val="0000FF"/>
            <w:sz w:val="24"/>
            <w:szCs w:val="24"/>
            <w:u w:val="single"/>
            <w:lang w:eastAsia="ru-RU"/>
          </w:rPr>
          <w:t>подп. «в» п. 25 Правил № 1156</w:t>
        </w:r>
      </w:hyperlink>
      <w:r w:rsidRPr="008E135D">
        <w:rPr>
          <w:rFonts w:ascii="Times New Roman" w:eastAsiaTheme="minorEastAsia" w:hAnsi="Times New Roman"/>
          <w:sz w:val="24"/>
          <w:szCs w:val="24"/>
          <w:lang w:eastAsia="ru-RU"/>
        </w:rPr>
        <w:t xml:space="preserve">). Обратимся к условиям типового </w:t>
      </w:r>
      <w:hyperlink r:id="rId148" w:anchor="/document/99/420382731/XA00M7M2N1/" w:history="1">
        <w:r w:rsidRPr="008E135D">
          <w:rPr>
            <w:rFonts w:ascii="Times New Roman" w:eastAsiaTheme="minorEastAsia" w:hAnsi="Times New Roman"/>
            <w:color w:val="0000FF"/>
            <w:sz w:val="24"/>
            <w:szCs w:val="24"/>
            <w:u w:val="single"/>
            <w:lang w:eastAsia="ru-RU"/>
          </w:rPr>
          <w:t>договора</w:t>
        </w:r>
      </w:hyperlink>
      <w:r w:rsidRPr="008E135D">
        <w:rPr>
          <w:rFonts w:ascii="Times New Roman" w:eastAsiaTheme="minorEastAsia" w:hAnsi="Times New Roman"/>
          <w:sz w:val="24"/>
          <w:szCs w:val="24"/>
          <w:lang w:eastAsia="ru-RU"/>
        </w:rPr>
        <w:t xml:space="preserve">, утвержденного </w:t>
      </w:r>
      <w:hyperlink r:id="rId149" w:anchor="/document/99/420382731/" w:history="1">
        <w:r w:rsidRPr="008E135D">
          <w:rPr>
            <w:rFonts w:ascii="Times New Roman" w:eastAsiaTheme="minorEastAsia" w:hAnsi="Times New Roman"/>
            <w:color w:val="0000FF"/>
            <w:sz w:val="24"/>
            <w:szCs w:val="24"/>
            <w:u w:val="single"/>
            <w:lang w:eastAsia="ru-RU"/>
          </w:rPr>
          <w:t>постановлением Правительства от 12.12.2016 № 1156</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В </w:t>
      </w:r>
      <w:hyperlink r:id="rId150" w:anchor="/document/99/420382731/XA00M9C2NA/" w:history="1">
        <w:r w:rsidRPr="008E135D">
          <w:rPr>
            <w:rFonts w:ascii="Times New Roman" w:eastAsiaTheme="minorEastAsia" w:hAnsi="Times New Roman"/>
            <w:color w:val="0000FF"/>
            <w:sz w:val="24"/>
            <w:szCs w:val="24"/>
            <w:u w:val="single"/>
            <w:lang w:eastAsia="ru-RU"/>
          </w:rPr>
          <w:t>пункте 2</w:t>
        </w:r>
      </w:hyperlink>
      <w:r w:rsidRPr="008E135D">
        <w:rPr>
          <w:rFonts w:ascii="Times New Roman" w:eastAsiaTheme="minorEastAsia" w:hAnsi="Times New Roman"/>
          <w:sz w:val="24"/>
          <w:szCs w:val="24"/>
          <w:lang w:eastAsia="ru-RU"/>
        </w:rPr>
        <w:t> типового договора на оказание услуг по обращению с твердыми коммунальными отходами указано, что периодичность вывоза ТКО определяется согласно приложению к договору. На рисунке 8 показано, как выглядит приложение к типовому договору.</w:t>
      </w: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u w:val="single"/>
          <w:lang w:eastAsia="ru-RU"/>
        </w:rPr>
      </w:pPr>
      <w:r w:rsidRPr="008E135D">
        <w:rPr>
          <w:rFonts w:ascii="Times New Roman" w:eastAsiaTheme="minorEastAsia" w:hAnsi="Times New Roman"/>
          <w:b/>
          <w:bCs/>
          <w:color w:val="002060"/>
          <w:sz w:val="26"/>
          <w:szCs w:val="26"/>
          <w:u w:val="single"/>
          <w:lang w:eastAsia="ru-RU"/>
        </w:rPr>
        <w:t>Рисунок 8. Приложение к типовому договору на оказание услуг по обращению с ТКО</w:t>
      </w:r>
    </w:p>
    <w:p w:rsidR="008E135D" w:rsidRPr="008E135D" w:rsidRDefault="008E135D" w:rsidP="008E135D">
      <w:pPr>
        <w:spacing w:after="0" w:line="240" w:lineRule="auto"/>
        <w:rPr>
          <w:rFonts w:ascii="Times New Roman" w:eastAsia="Times New Roman" w:hAnsi="Times New Roman"/>
          <w:sz w:val="24"/>
          <w:szCs w:val="24"/>
          <w:lang w:eastAsia="ru-RU"/>
        </w:rPr>
      </w:pPr>
      <w:r w:rsidRPr="008E135D">
        <w:rPr>
          <w:rFonts w:ascii="Times New Roman" w:eastAsia="Times New Roman" w:hAnsi="Times New Roman"/>
          <w:noProof/>
          <w:sz w:val="24"/>
          <w:szCs w:val="24"/>
          <w:lang w:eastAsia="ru-RU"/>
        </w:rPr>
        <w:drawing>
          <wp:inline distT="0" distB="0" distL="0" distR="0" wp14:anchorId="31A7E5B9" wp14:editId="1124BC42">
            <wp:extent cx="5810250" cy="2390775"/>
            <wp:effectExtent l="0" t="0" r="0" b="9525"/>
            <wp:docPr id="1" name="Рисунок 1" descr="https://mini.1umd.ru/system/content/image/71/1/-486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i.1umd.ru/system/content/image/71/1/-4861460/"/>
                    <pic:cNvPicPr>
                      <a:picLocks noChangeAspect="1" noChangeArrowheads="1"/>
                    </pic:cNvPicPr>
                  </pic:nvPicPr>
                  <pic:blipFill>
                    <a:blip r:link="rId151">
                      <a:extLst>
                        <a:ext uri="{28A0092B-C50C-407E-A947-70E740481C1C}">
                          <a14:useLocalDpi xmlns:a14="http://schemas.microsoft.com/office/drawing/2010/main" val="0"/>
                        </a:ext>
                      </a:extLst>
                    </a:blip>
                    <a:srcRect/>
                    <a:stretch>
                      <a:fillRect/>
                    </a:stretch>
                  </pic:blipFill>
                  <pic:spPr bwMode="auto">
                    <a:xfrm>
                      <a:off x="0" y="0"/>
                      <a:ext cx="5810250" cy="2390775"/>
                    </a:xfrm>
                    <a:prstGeom prst="rect">
                      <a:avLst/>
                    </a:prstGeom>
                    <a:noFill/>
                    <a:ln>
                      <a:noFill/>
                    </a:ln>
                  </pic:spPr>
                </pic:pic>
              </a:graphicData>
            </a:graphic>
          </wp:inline>
        </w:drawing>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lastRenderedPageBreak/>
        <w:t xml:space="preserve">Получается, что в типовом договоре непосредственно сроки вывоза ТКО не указаны, стороны должны определить их самостоятельно. Если в вашем договоре с </w:t>
      </w:r>
      <w:proofErr w:type="spellStart"/>
      <w:r w:rsidRPr="008E135D">
        <w:rPr>
          <w:rFonts w:ascii="Times New Roman" w:eastAsiaTheme="minorEastAsia" w:hAnsi="Times New Roman"/>
          <w:sz w:val="24"/>
          <w:szCs w:val="24"/>
          <w:lang w:eastAsia="ru-RU"/>
        </w:rPr>
        <w:t>регоператором</w:t>
      </w:r>
      <w:proofErr w:type="spellEnd"/>
      <w:r w:rsidRPr="008E135D">
        <w:rPr>
          <w:rFonts w:ascii="Times New Roman" w:eastAsiaTheme="minorEastAsia" w:hAnsi="Times New Roman"/>
          <w:sz w:val="24"/>
          <w:szCs w:val="24"/>
          <w:lang w:eastAsia="ru-RU"/>
        </w:rPr>
        <w:t xml:space="preserve"> еще не названы сроки вывоза ТКО, руководствуйтесь нормами </w:t>
      </w:r>
      <w:hyperlink r:id="rId152" w:anchor="/document/99/573536177/" w:history="1">
        <w:r w:rsidRPr="008E135D">
          <w:rPr>
            <w:rFonts w:ascii="Times New Roman" w:eastAsiaTheme="minorEastAsia" w:hAnsi="Times New Roman"/>
            <w:color w:val="0000FF"/>
            <w:sz w:val="24"/>
            <w:szCs w:val="24"/>
            <w:u w:val="single"/>
            <w:lang w:eastAsia="ru-RU"/>
          </w:rPr>
          <w:t>СанПиН 2.1.3684-21</w:t>
        </w:r>
      </w:hyperlink>
      <w:r w:rsidRPr="008E135D">
        <w:rPr>
          <w:rFonts w:ascii="Times New Roman" w:eastAsiaTheme="minorEastAsia" w:hAnsi="Times New Roman"/>
          <w:sz w:val="24"/>
          <w:szCs w:val="24"/>
          <w:lang w:eastAsia="ru-RU"/>
        </w:rPr>
        <w:t>.</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КГО должны вывозить по мере их накопления, но не реже раза в 10 суток при температуре наружного воздуха +4 °С и ниже, а при температуре +5 °С и выше — не реже одного раза в семь суток. Такое правило установлено </w:t>
      </w:r>
      <w:hyperlink r:id="rId153" w:anchor="/document/99/573536177/XA00M2Q2MC/" w:tgtFrame="_self" w:history="1">
        <w:r w:rsidRPr="008E135D">
          <w:rPr>
            <w:rFonts w:ascii="Times New Roman" w:eastAsiaTheme="minorEastAsia" w:hAnsi="Times New Roman"/>
            <w:color w:val="0000FF"/>
            <w:sz w:val="24"/>
            <w:szCs w:val="24"/>
            <w:u w:val="single"/>
            <w:lang w:eastAsia="ru-RU"/>
          </w:rPr>
          <w:t>пунктом 13</w:t>
        </w:r>
      </w:hyperlink>
      <w:r w:rsidRPr="008E135D">
        <w:rPr>
          <w:rFonts w:ascii="Times New Roman" w:eastAsiaTheme="minorEastAsia" w:hAnsi="Times New Roman"/>
          <w:sz w:val="24"/>
          <w:szCs w:val="24"/>
          <w:lang w:eastAsia="ru-RU"/>
        </w:rPr>
        <w:t xml:space="preserve"> СанПиН 2.1.3684-21.</w:t>
      </w:r>
    </w:p>
    <w:p w:rsidR="008E135D" w:rsidRPr="008E135D" w:rsidRDefault="008E135D" w:rsidP="008E135D">
      <w:pPr>
        <w:spacing w:before="100" w:beforeAutospacing="1" w:after="100" w:afterAutospacing="1" w:line="240" w:lineRule="auto"/>
        <w:outlineLvl w:val="1"/>
        <w:rPr>
          <w:rFonts w:ascii="Times New Roman" w:eastAsiaTheme="minorEastAsia" w:hAnsi="Times New Roman"/>
          <w:b/>
          <w:bCs/>
          <w:sz w:val="36"/>
          <w:szCs w:val="36"/>
          <w:u w:val="single"/>
          <w:lang w:eastAsia="ru-RU"/>
        </w:rPr>
      </w:pPr>
      <w:r w:rsidRPr="008E135D">
        <w:rPr>
          <w:rFonts w:ascii="Times New Roman" w:eastAsia="Times New Roman" w:hAnsi="Times New Roman"/>
          <w:b/>
          <w:bCs/>
          <w:color w:val="002060"/>
          <w:sz w:val="32"/>
          <w:szCs w:val="32"/>
          <w:u w:val="single"/>
          <w:lang w:eastAsia="ru-RU"/>
        </w:rPr>
        <w:t>Кто несет административную ответственность за плохое содержание контейнерной площадки</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За грязь и мусор на контейнерной площадке в первую очередь ответит ее владелец. В нашем случае это будет организация, которая управляет МКД, или орган местного самоуправления.</w:t>
      </w:r>
    </w:p>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Отдельного штрафа за ненадлежащее содержание придомовой территории нет, ГЖИ будет рассматривать это нарушение как ненадлежащее содержание придомовой территории (таблица).</w:t>
      </w:r>
    </w:p>
    <w:p w:rsidR="008E135D" w:rsidRPr="008E135D" w:rsidRDefault="008E135D" w:rsidP="008E135D">
      <w:pPr>
        <w:spacing w:before="100" w:beforeAutospacing="1" w:after="100" w:afterAutospacing="1" w:line="240" w:lineRule="auto"/>
        <w:rPr>
          <w:rFonts w:ascii="Times New Roman" w:eastAsiaTheme="minorEastAsia" w:hAnsi="Times New Roman"/>
          <w:color w:val="002060"/>
          <w:sz w:val="26"/>
          <w:szCs w:val="26"/>
          <w:u w:val="single"/>
          <w:lang w:eastAsia="ru-RU"/>
        </w:rPr>
      </w:pPr>
      <w:r w:rsidRPr="008E135D">
        <w:rPr>
          <w:rFonts w:ascii="Times New Roman" w:eastAsiaTheme="minorEastAsia" w:hAnsi="Times New Roman"/>
          <w:b/>
          <w:bCs/>
          <w:color w:val="002060"/>
          <w:sz w:val="26"/>
          <w:szCs w:val="26"/>
          <w:u w:val="single"/>
          <w:lang w:eastAsia="ru-RU"/>
        </w:rPr>
        <w:t>Таблица. Административная ответственность УО, ТСЖ, ЖСК за ненадлежащее содержание придомовой территории</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1853"/>
        <w:gridCol w:w="1939"/>
        <w:gridCol w:w="3440"/>
        <w:gridCol w:w="3218"/>
      </w:tblGrid>
      <w:tr w:rsidR="008E135D" w:rsidRPr="008E135D" w:rsidTr="008E135D">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after="0" w:line="240" w:lineRule="auto"/>
              <w:rPr>
                <w:rFonts w:ascii="Times New Roman" w:eastAsiaTheme="minorEastAsia" w:hAnsi="Times New Roman"/>
                <w:color w:val="002060"/>
                <w:sz w:val="26"/>
                <w:szCs w:val="26"/>
                <w:u w:val="single"/>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jc w:val="center"/>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 xml:space="preserve">ТСЖ, </w:t>
            </w:r>
            <w:proofErr w:type="gramStart"/>
            <w:r w:rsidRPr="008E135D">
              <w:rPr>
                <w:rFonts w:ascii="Times New Roman" w:eastAsiaTheme="minorEastAsia" w:hAnsi="Times New Roman"/>
                <w:b/>
                <w:bCs/>
                <w:sz w:val="24"/>
                <w:szCs w:val="24"/>
                <w:lang w:eastAsia="ru-RU"/>
              </w:rPr>
              <w:t>ЖСК</w:t>
            </w:r>
            <w:r w:rsidRPr="008E135D">
              <w:rPr>
                <w:rFonts w:ascii="Times New Roman" w:eastAsiaTheme="minorEastAsia" w:hAnsi="Times New Roman"/>
                <w:b/>
                <w:bCs/>
                <w:sz w:val="24"/>
                <w:szCs w:val="24"/>
                <w:lang w:eastAsia="ru-RU"/>
              </w:rPr>
              <w:br/>
              <w:t>(</w:t>
            </w:r>
            <w:proofErr w:type="gramEnd"/>
            <w:r w:rsidRPr="008E135D">
              <w:rPr>
                <w:rFonts w:ascii="Times New Roman" w:eastAsiaTheme="minorEastAsia" w:hAnsi="Times New Roman"/>
                <w:b/>
                <w:bCs/>
                <w:sz w:val="24"/>
                <w:szCs w:val="24"/>
                <w:lang w:eastAsia="ru-RU"/>
              </w:rPr>
              <w:fldChar w:fldCharType="begin"/>
            </w:r>
            <w:r w:rsidRPr="008E135D">
              <w:rPr>
                <w:rFonts w:ascii="Times New Roman" w:eastAsiaTheme="minorEastAsia" w:hAnsi="Times New Roman"/>
                <w:b/>
                <w:bCs/>
                <w:sz w:val="24"/>
                <w:szCs w:val="24"/>
                <w:lang w:eastAsia="ru-RU"/>
              </w:rPr>
              <w:instrText xml:space="preserve"> HYPERLINK "https://mini.1umd.ru/" \l "/document/99/901807667/XA00MDI2NA/" \o "" \t "_self" </w:instrText>
            </w:r>
            <w:r w:rsidRPr="008E135D">
              <w:rPr>
                <w:rFonts w:ascii="Times New Roman" w:eastAsiaTheme="minorEastAsia" w:hAnsi="Times New Roman"/>
                <w:b/>
                <w:bCs/>
                <w:sz w:val="24"/>
                <w:szCs w:val="24"/>
                <w:lang w:eastAsia="ru-RU"/>
              </w:rPr>
              <w:fldChar w:fldCharType="separate"/>
            </w:r>
            <w:r w:rsidRPr="008E135D">
              <w:rPr>
                <w:rFonts w:ascii="Times New Roman" w:eastAsiaTheme="minorEastAsia" w:hAnsi="Times New Roman"/>
                <w:b/>
                <w:bCs/>
                <w:color w:val="0000FF"/>
                <w:sz w:val="24"/>
                <w:szCs w:val="24"/>
                <w:u w:val="single"/>
                <w:lang w:eastAsia="ru-RU"/>
              </w:rPr>
              <w:t>ст. 7.22 КоАП</w:t>
            </w:r>
            <w:r w:rsidRPr="008E135D">
              <w:rPr>
                <w:rFonts w:ascii="Times New Roman" w:eastAsiaTheme="minorEastAsia" w:hAnsi="Times New Roman"/>
                <w:b/>
                <w:bCs/>
                <w:sz w:val="24"/>
                <w:szCs w:val="24"/>
                <w:lang w:eastAsia="ru-RU"/>
              </w:rPr>
              <w:fldChar w:fldCharType="end"/>
            </w:r>
            <w:r w:rsidRPr="008E135D">
              <w:rPr>
                <w:rFonts w:ascii="Times New Roman" w:eastAsiaTheme="minorEastAsia" w:hAnsi="Times New Roman"/>
                <w:b/>
                <w:bCs/>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jc w:val="center"/>
              <w:rPr>
                <w:rFonts w:ascii="Times New Roman" w:eastAsiaTheme="minorEastAsia" w:hAnsi="Times New Roman"/>
                <w:sz w:val="24"/>
                <w:szCs w:val="24"/>
                <w:lang w:eastAsia="ru-RU"/>
              </w:rPr>
            </w:pPr>
            <w:proofErr w:type="gramStart"/>
            <w:r w:rsidRPr="008E135D">
              <w:rPr>
                <w:rFonts w:ascii="Times New Roman" w:eastAsiaTheme="minorEastAsia" w:hAnsi="Times New Roman"/>
                <w:b/>
                <w:bCs/>
                <w:sz w:val="24"/>
                <w:szCs w:val="24"/>
                <w:lang w:eastAsia="ru-RU"/>
              </w:rPr>
              <w:t>УО</w:t>
            </w:r>
            <w:r w:rsidRPr="008E135D">
              <w:rPr>
                <w:rFonts w:ascii="Times New Roman" w:eastAsiaTheme="minorEastAsia" w:hAnsi="Times New Roman"/>
                <w:b/>
                <w:bCs/>
                <w:sz w:val="24"/>
                <w:szCs w:val="24"/>
                <w:lang w:eastAsia="ru-RU"/>
              </w:rPr>
              <w:br/>
              <w:t>(</w:t>
            </w:r>
            <w:proofErr w:type="gramEnd"/>
            <w:r w:rsidRPr="008E135D">
              <w:rPr>
                <w:rFonts w:ascii="Times New Roman" w:eastAsiaTheme="minorEastAsia" w:hAnsi="Times New Roman"/>
                <w:b/>
                <w:bCs/>
                <w:sz w:val="24"/>
                <w:szCs w:val="24"/>
                <w:lang w:eastAsia="ru-RU"/>
              </w:rPr>
              <w:fldChar w:fldCharType="begin"/>
            </w:r>
            <w:r w:rsidRPr="008E135D">
              <w:rPr>
                <w:rFonts w:ascii="Times New Roman" w:eastAsiaTheme="minorEastAsia" w:hAnsi="Times New Roman"/>
                <w:b/>
                <w:bCs/>
                <w:sz w:val="24"/>
                <w:szCs w:val="24"/>
                <w:lang w:eastAsia="ru-RU"/>
              </w:rPr>
              <w:instrText xml:space="preserve"> HYPERLINK "https://mini.1umd.ru/" \l "/document/99/901807667/XA00RVS2PB/" \o "" \t "_self" </w:instrText>
            </w:r>
            <w:r w:rsidRPr="008E135D">
              <w:rPr>
                <w:rFonts w:ascii="Times New Roman" w:eastAsiaTheme="minorEastAsia" w:hAnsi="Times New Roman"/>
                <w:b/>
                <w:bCs/>
                <w:sz w:val="24"/>
                <w:szCs w:val="24"/>
                <w:lang w:eastAsia="ru-RU"/>
              </w:rPr>
              <w:fldChar w:fldCharType="separate"/>
            </w:r>
            <w:r w:rsidRPr="008E135D">
              <w:rPr>
                <w:rFonts w:ascii="Times New Roman" w:eastAsiaTheme="minorEastAsia" w:hAnsi="Times New Roman"/>
                <w:b/>
                <w:bCs/>
                <w:color w:val="0000FF"/>
                <w:sz w:val="24"/>
                <w:szCs w:val="24"/>
                <w:u w:val="single"/>
                <w:lang w:eastAsia="ru-RU"/>
              </w:rPr>
              <w:t>ч. 2 ст. 14.1.3 КоАП</w:t>
            </w:r>
            <w:r w:rsidRPr="008E135D">
              <w:rPr>
                <w:rFonts w:ascii="Times New Roman" w:eastAsiaTheme="minorEastAsia" w:hAnsi="Times New Roman"/>
                <w:b/>
                <w:bCs/>
                <w:sz w:val="24"/>
                <w:szCs w:val="24"/>
                <w:lang w:eastAsia="ru-RU"/>
              </w:rPr>
              <w:fldChar w:fldCharType="end"/>
            </w:r>
            <w:r w:rsidRPr="008E135D">
              <w:rPr>
                <w:rFonts w:ascii="Times New Roman" w:eastAsiaTheme="minorEastAsia" w:hAnsi="Times New Roman"/>
                <w:b/>
                <w:bCs/>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jc w:val="center"/>
              <w:rPr>
                <w:rFonts w:ascii="Times New Roman" w:eastAsiaTheme="minorEastAsia" w:hAnsi="Times New Roman"/>
                <w:sz w:val="24"/>
                <w:szCs w:val="24"/>
                <w:lang w:eastAsia="ru-RU"/>
              </w:rPr>
            </w:pPr>
            <w:r w:rsidRPr="008E135D">
              <w:rPr>
                <w:rFonts w:ascii="Times New Roman" w:eastAsiaTheme="minorEastAsia" w:hAnsi="Times New Roman"/>
                <w:b/>
                <w:bCs/>
                <w:sz w:val="24"/>
                <w:szCs w:val="24"/>
                <w:lang w:eastAsia="ru-RU"/>
              </w:rPr>
              <w:t xml:space="preserve">Если не исполнить предписание </w:t>
            </w:r>
            <w:proofErr w:type="gramStart"/>
            <w:r w:rsidRPr="008E135D">
              <w:rPr>
                <w:rFonts w:ascii="Times New Roman" w:eastAsiaTheme="minorEastAsia" w:hAnsi="Times New Roman"/>
                <w:b/>
                <w:bCs/>
                <w:sz w:val="24"/>
                <w:szCs w:val="24"/>
                <w:lang w:eastAsia="ru-RU"/>
              </w:rPr>
              <w:t>ГЖИ</w:t>
            </w:r>
            <w:r w:rsidRPr="008E135D">
              <w:rPr>
                <w:rFonts w:ascii="Times New Roman" w:eastAsiaTheme="minorEastAsia" w:hAnsi="Times New Roman"/>
                <w:b/>
                <w:bCs/>
                <w:sz w:val="24"/>
                <w:szCs w:val="24"/>
                <w:lang w:eastAsia="ru-RU"/>
              </w:rPr>
              <w:br/>
              <w:t>(</w:t>
            </w:r>
            <w:proofErr w:type="gramEnd"/>
            <w:r w:rsidR="00EC7068">
              <w:rPr>
                <w:rFonts w:ascii="Times New Roman" w:eastAsiaTheme="minorEastAsia" w:hAnsi="Times New Roman"/>
                <w:b/>
                <w:bCs/>
                <w:color w:val="0000FF"/>
                <w:sz w:val="24"/>
                <w:szCs w:val="24"/>
                <w:u w:val="single"/>
                <w:lang w:eastAsia="ru-RU"/>
              </w:rPr>
              <w:fldChar w:fldCharType="begin"/>
            </w:r>
            <w:r w:rsidR="00EC7068">
              <w:rPr>
                <w:rFonts w:ascii="Times New Roman" w:eastAsiaTheme="minorEastAsia" w:hAnsi="Times New Roman"/>
                <w:b/>
                <w:bCs/>
                <w:color w:val="0000FF"/>
                <w:sz w:val="24"/>
                <w:szCs w:val="24"/>
                <w:u w:val="single"/>
                <w:lang w:eastAsia="ru-RU"/>
              </w:rPr>
              <w:instrText xml:space="preserve"> HYPERLINK "https://mini.1umd.ru/" \l "/document/99/901807667/XA00MEK2O1/" \t "_self" </w:instrText>
            </w:r>
            <w:r w:rsidR="00EC7068">
              <w:rPr>
                <w:rFonts w:ascii="Times New Roman" w:eastAsiaTheme="minorEastAsia" w:hAnsi="Times New Roman"/>
                <w:b/>
                <w:bCs/>
                <w:color w:val="0000FF"/>
                <w:sz w:val="24"/>
                <w:szCs w:val="24"/>
                <w:u w:val="single"/>
                <w:lang w:eastAsia="ru-RU"/>
              </w:rPr>
              <w:fldChar w:fldCharType="separate"/>
            </w:r>
            <w:r w:rsidRPr="008E135D">
              <w:rPr>
                <w:rFonts w:ascii="Times New Roman" w:eastAsiaTheme="minorEastAsia" w:hAnsi="Times New Roman"/>
                <w:b/>
                <w:bCs/>
                <w:color w:val="0000FF"/>
                <w:sz w:val="24"/>
                <w:szCs w:val="24"/>
                <w:u w:val="single"/>
                <w:lang w:eastAsia="ru-RU"/>
              </w:rPr>
              <w:t>ч. 1 ст. 19.5 КоАП</w:t>
            </w:r>
            <w:r w:rsidR="00EC7068">
              <w:rPr>
                <w:rFonts w:ascii="Times New Roman" w:eastAsiaTheme="minorEastAsia" w:hAnsi="Times New Roman"/>
                <w:b/>
                <w:bCs/>
                <w:color w:val="0000FF"/>
                <w:sz w:val="24"/>
                <w:szCs w:val="24"/>
                <w:u w:val="single"/>
                <w:lang w:eastAsia="ru-RU"/>
              </w:rPr>
              <w:fldChar w:fldCharType="end"/>
            </w:r>
            <w:r w:rsidRPr="008E135D">
              <w:rPr>
                <w:rFonts w:ascii="Times New Roman" w:eastAsiaTheme="minorEastAsia" w:hAnsi="Times New Roman"/>
                <w:b/>
                <w:bCs/>
                <w:sz w:val="24"/>
                <w:szCs w:val="24"/>
                <w:lang w:eastAsia="ru-RU"/>
              </w:rPr>
              <w:t>)</w:t>
            </w:r>
          </w:p>
        </w:tc>
      </w:tr>
      <w:tr w:rsidR="008E135D" w:rsidRPr="008E135D" w:rsidTr="008E135D">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Юридическое лицо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40–50 тыс. руб.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250–300 тыс. руб.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10–30 тыс. руб.</w:t>
            </w:r>
          </w:p>
        </w:tc>
      </w:tr>
      <w:tr w:rsidR="008E135D" w:rsidRPr="008E135D" w:rsidTr="008E135D">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Должностное лицо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4–5 тыс. руб.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50–100 тыс. руб. или дисквалификация на срок до трех лет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135D" w:rsidRPr="008E135D" w:rsidRDefault="008E135D" w:rsidP="008E135D">
            <w:pPr>
              <w:spacing w:before="100" w:beforeAutospacing="1" w:after="100" w:afterAutospacing="1" w:line="240" w:lineRule="auto"/>
              <w:rPr>
                <w:rFonts w:ascii="Times New Roman" w:eastAsiaTheme="minorEastAsia" w:hAnsi="Times New Roman"/>
                <w:sz w:val="24"/>
                <w:szCs w:val="24"/>
                <w:lang w:eastAsia="ru-RU"/>
              </w:rPr>
            </w:pPr>
            <w:r w:rsidRPr="008E135D">
              <w:rPr>
                <w:rFonts w:ascii="Times New Roman" w:eastAsiaTheme="minorEastAsia" w:hAnsi="Times New Roman"/>
                <w:sz w:val="24"/>
                <w:szCs w:val="24"/>
                <w:lang w:eastAsia="ru-RU"/>
              </w:rPr>
              <w:t>1–2 тыс. руб. или дисквалификация на срок до трех лет</w:t>
            </w:r>
          </w:p>
        </w:tc>
      </w:tr>
    </w:tbl>
    <w:p w:rsidR="008E135D" w:rsidRPr="008E135D" w:rsidRDefault="008E135D" w:rsidP="008E135D">
      <w:pPr>
        <w:spacing w:after="0" w:line="240" w:lineRule="auto"/>
        <w:rPr>
          <w:rFonts w:ascii="Arial" w:eastAsia="Times New Roman" w:hAnsi="Arial" w:cs="Arial"/>
          <w:b/>
          <w:color w:val="002060"/>
          <w:sz w:val="20"/>
          <w:szCs w:val="20"/>
          <w:u w:val="single"/>
          <w:lang w:eastAsia="ru-RU"/>
        </w:rPr>
      </w:pPr>
      <w:r w:rsidRPr="008E135D">
        <w:rPr>
          <w:rFonts w:ascii="Arial" w:eastAsia="Times New Roman" w:hAnsi="Arial" w:cs="Arial"/>
          <w:b/>
          <w:color w:val="002060"/>
          <w:sz w:val="20"/>
          <w:szCs w:val="20"/>
          <w:u w:val="single"/>
          <w:lang w:eastAsia="ru-RU"/>
        </w:rPr>
        <w:t>-------------------------------------------------------------------------------------------------------------------------------------------------------------</w:t>
      </w:r>
    </w:p>
    <w:p w:rsidR="00320E90" w:rsidRPr="00320E90" w:rsidRDefault="00320E90" w:rsidP="00320E90">
      <w:pPr>
        <w:pStyle w:val="a3"/>
        <w:numPr>
          <w:ilvl w:val="0"/>
          <w:numId w:val="15"/>
        </w:numPr>
        <w:spacing w:line="259" w:lineRule="auto"/>
        <w:rPr>
          <w:rFonts w:ascii="Times New Roman" w:eastAsiaTheme="minorHAnsi" w:hAnsi="Times New Roman"/>
          <w:b/>
          <w:color w:val="002060"/>
          <w:sz w:val="40"/>
          <w:szCs w:val="40"/>
          <w:u w:val="single"/>
        </w:rPr>
      </w:pPr>
      <w:proofErr w:type="spellStart"/>
      <w:r w:rsidRPr="00320E90">
        <w:rPr>
          <w:rFonts w:ascii="Times New Roman" w:eastAsiaTheme="minorHAnsi" w:hAnsi="Times New Roman"/>
          <w:b/>
          <w:color w:val="002060"/>
          <w:sz w:val="40"/>
          <w:szCs w:val="40"/>
          <w:u w:val="single"/>
        </w:rPr>
        <w:t>Безучётное</w:t>
      </w:r>
      <w:proofErr w:type="spellEnd"/>
      <w:r w:rsidRPr="00320E90">
        <w:rPr>
          <w:rFonts w:ascii="Times New Roman" w:eastAsiaTheme="minorHAnsi" w:hAnsi="Times New Roman"/>
          <w:b/>
          <w:color w:val="002060"/>
          <w:sz w:val="40"/>
          <w:szCs w:val="40"/>
          <w:u w:val="single"/>
        </w:rPr>
        <w:t xml:space="preserve"> потребление и надлежащее уведомление по КоАП мнение ВС РФ</w:t>
      </w:r>
    </w:p>
    <w:p w:rsidR="00320E90" w:rsidRPr="00320E90" w:rsidRDefault="00320E90" w:rsidP="00320E90">
      <w:pPr>
        <w:spacing w:line="259" w:lineRule="auto"/>
        <w:rPr>
          <w:rFonts w:ascii="Times New Roman" w:eastAsiaTheme="minorHAnsi" w:hAnsi="Times New Roman"/>
          <w:b/>
          <w:color w:val="002060"/>
          <w:sz w:val="28"/>
          <w:szCs w:val="28"/>
        </w:rPr>
      </w:pPr>
      <w:r w:rsidRPr="00320E90">
        <w:rPr>
          <w:rFonts w:ascii="Times New Roman" w:eastAsiaTheme="minorHAnsi" w:hAnsi="Times New Roman"/>
          <w:b/>
          <w:color w:val="002060"/>
          <w:sz w:val="28"/>
          <w:szCs w:val="28"/>
        </w:rPr>
        <w:t xml:space="preserve">Сделали обзор двух решений Верховного суда России, которые могут быть полезны УО и собственникам при защите их интересов в суде. Читайте, когда потребление ресурса считается </w:t>
      </w:r>
      <w:proofErr w:type="spellStart"/>
      <w:r w:rsidRPr="00320E90">
        <w:rPr>
          <w:rFonts w:ascii="Times New Roman" w:eastAsiaTheme="minorHAnsi" w:hAnsi="Times New Roman"/>
          <w:b/>
          <w:color w:val="002060"/>
          <w:sz w:val="28"/>
          <w:szCs w:val="28"/>
        </w:rPr>
        <w:t>безучётным</w:t>
      </w:r>
      <w:proofErr w:type="spellEnd"/>
      <w:r w:rsidRPr="00320E90">
        <w:rPr>
          <w:rFonts w:ascii="Times New Roman" w:eastAsiaTheme="minorHAnsi" w:hAnsi="Times New Roman"/>
          <w:b/>
          <w:color w:val="002060"/>
          <w:sz w:val="28"/>
          <w:szCs w:val="28"/>
        </w:rPr>
        <w:t xml:space="preserve"> и когда телеграмма является ненадлежащим извещением контролируемого лица о составлении протокола по статье КоАП РФ.</w:t>
      </w:r>
    </w:p>
    <w:p w:rsidR="00320E90" w:rsidRPr="00320E90" w:rsidRDefault="00320E90" w:rsidP="00320E90">
      <w:pPr>
        <w:spacing w:line="259" w:lineRule="auto"/>
        <w:rPr>
          <w:rFonts w:ascii="Times New Roman" w:eastAsiaTheme="minorHAnsi" w:hAnsi="Times New Roman"/>
          <w:b/>
          <w:color w:val="002060"/>
          <w:sz w:val="32"/>
          <w:szCs w:val="32"/>
          <w:u w:val="single"/>
        </w:rPr>
      </w:pPr>
      <w:r w:rsidRPr="00320E90">
        <w:rPr>
          <w:rFonts w:ascii="Times New Roman" w:eastAsiaTheme="minorHAnsi" w:hAnsi="Times New Roman"/>
          <w:b/>
          <w:color w:val="002060"/>
          <w:sz w:val="32"/>
          <w:szCs w:val="32"/>
          <w:u w:val="single"/>
        </w:rPr>
        <w:t xml:space="preserve">Суды: подключение коммерческого помещения к электроэнергии через жилой дом – </w:t>
      </w:r>
      <w:proofErr w:type="spellStart"/>
      <w:r w:rsidRPr="00320E90">
        <w:rPr>
          <w:rFonts w:ascii="Times New Roman" w:eastAsiaTheme="minorHAnsi" w:hAnsi="Times New Roman"/>
          <w:b/>
          <w:color w:val="002060"/>
          <w:sz w:val="32"/>
          <w:szCs w:val="32"/>
          <w:u w:val="single"/>
        </w:rPr>
        <w:t>безучётное</w:t>
      </w:r>
      <w:proofErr w:type="spellEnd"/>
      <w:r w:rsidRPr="00320E90">
        <w:rPr>
          <w:rFonts w:ascii="Times New Roman" w:eastAsiaTheme="minorHAnsi" w:hAnsi="Times New Roman"/>
          <w:b/>
          <w:color w:val="002060"/>
          <w:sz w:val="32"/>
          <w:szCs w:val="32"/>
          <w:u w:val="single"/>
        </w:rPr>
        <w:t xml:space="preserve"> потребление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Предприниматель из Ставропольского края заключил с РСО договор энергоснабжения своей точки технического обслуживания и платил за ресурс по прибору учёта по коммерческим тарифам. Исполнитель услуг при проведении очередной проверки обнаружил, что потребитель подключил одно из помещений СТО к электроэнергии, перекинув провода от своего жилого дома. Эти кВт*ч оплачивались по тарифу для населения, для бытовых нужд. Поставщик ресурса посчитал такие действия </w:t>
      </w:r>
      <w:proofErr w:type="spellStart"/>
      <w:r w:rsidRPr="00320E90">
        <w:rPr>
          <w:rFonts w:ascii="Times New Roman" w:eastAsiaTheme="minorHAnsi" w:hAnsi="Times New Roman"/>
          <w:sz w:val="24"/>
          <w:szCs w:val="24"/>
        </w:rPr>
        <w:t>безучётным</w:t>
      </w:r>
      <w:proofErr w:type="spellEnd"/>
      <w:r w:rsidRPr="00320E90">
        <w:rPr>
          <w:rFonts w:ascii="Times New Roman" w:eastAsiaTheme="minorHAnsi" w:hAnsi="Times New Roman"/>
          <w:sz w:val="24"/>
          <w:szCs w:val="24"/>
        </w:rPr>
        <w:t xml:space="preserve"> потреблением ресурсов и выставил предпринимателю счёт более чем на 710 тысяч рублей. Поскольку он не был оплачен, РСО обратилась в суд с иском о взыскании долга (дело </w:t>
      </w:r>
      <w:r w:rsidRPr="00320E90">
        <w:rPr>
          <w:rFonts w:ascii="Times New Roman" w:eastAsiaTheme="minorHAnsi" w:hAnsi="Times New Roman"/>
          <w:sz w:val="24"/>
          <w:szCs w:val="24"/>
        </w:rPr>
        <w:lastRenderedPageBreak/>
        <w:t xml:space="preserve">№ А63-13955/2020). В суде ответчик объяснил, что от жилого дома получали электроэнергию только две лампочки освещения в одном из боксов СТО. Потребление не было </w:t>
      </w:r>
      <w:proofErr w:type="spellStart"/>
      <w:r w:rsidRPr="00320E90">
        <w:rPr>
          <w:rFonts w:ascii="Times New Roman" w:eastAsiaTheme="minorHAnsi" w:hAnsi="Times New Roman"/>
          <w:sz w:val="24"/>
          <w:szCs w:val="24"/>
        </w:rPr>
        <w:t>безучётным</w:t>
      </w:r>
      <w:proofErr w:type="spellEnd"/>
      <w:r w:rsidRPr="00320E90">
        <w:rPr>
          <w:rFonts w:ascii="Times New Roman" w:eastAsiaTheme="minorHAnsi" w:hAnsi="Times New Roman"/>
          <w:sz w:val="24"/>
          <w:szCs w:val="24"/>
        </w:rPr>
        <w:t xml:space="preserve">, ведь в доме установлен ИПУ, и всю электроэнергию по этому счётчику он оплатил. К тому же, как считал предприниматель, сумма, которую исполнитель услуг выставил к оплате, сильно завышена: вся точка техобслуживания в среднем за месяц потребляет в пять раз меньше электроэнергии. Он представил в суд </w:t>
      </w:r>
      <w:proofErr w:type="spellStart"/>
      <w:r w:rsidRPr="00320E90">
        <w:rPr>
          <w:rFonts w:ascii="Times New Roman" w:eastAsiaTheme="minorHAnsi" w:hAnsi="Times New Roman"/>
          <w:sz w:val="24"/>
          <w:szCs w:val="24"/>
        </w:rPr>
        <w:t>контррасчёт</w:t>
      </w:r>
      <w:proofErr w:type="spellEnd"/>
      <w:r w:rsidRPr="00320E90">
        <w:rPr>
          <w:rFonts w:ascii="Times New Roman" w:eastAsiaTheme="minorHAnsi" w:hAnsi="Times New Roman"/>
          <w:sz w:val="24"/>
          <w:szCs w:val="24"/>
        </w:rPr>
        <w:t xml:space="preserve"> платы, который составил всего 8,6 тысяч рублей.</w:t>
      </w:r>
    </w:p>
    <w:p w:rsidR="00320E90" w:rsidRPr="00320E90" w:rsidRDefault="00320E90" w:rsidP="00320E90">
      <w:pPr>
        <w:spacing w:line="259" w:lineRule="auto"/>
        <w:jc w:val="both"/>
        <w:rPr>
          <w:rFonts w:ascii="Times New Roman" w:eastAsiaTheme="minorHAnsi" w:hAnsi="Times New Roman"/>
          <w:b/>
          <w:color w:val="002060"/>
          <w:sz w:val="32"/>
          <w:szCs w:val="32"/>
          <w:u w:val="single"/>
        </w:rPr>
      </w:pPr>
      <w:r w:rsidRPr="00320E90">
        <w:rPr>
          <w:rFonts w:ascii="Times New Roman" w:eastAsiaTheme="minorHAnsi" w:hAnsi="Times New Roman"/>
          <w:b/>
          <w:color w:val="002060"/>
          <w:sz w:val="32"/>
          <w:szCs w:val="32"/>
          <w:u w:val="single"/>
        </w:rPr>
        <w:t xml:space="preserve">ВС РФ: потребление и оплата ресурса для бизнеса по тарифам на бытовые нужды – бездоговорное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b/>
          <w:color w:val="002060"/>
          <w:sz w:val="32"/>
          <w:szCs w:val="32"/>
        </w:rPr>
        <w:t xml:space="preserve">       </w:t>
      </w:r>
      <w:r w:rsidRPr="00320E90">
        <w:rPr>
          <w:rFonts w:ascii="Times New Roman" w:eastAsiaTheme="minorHAnsi" w:hAnsi="Times New Roman"/>
          <w:sz w:val="24"/>
          <w:szCs w:val="24"/>
        </w:rPr>
        <w:t xml:space="preserve">Суды трёх инстанций встали на сторону РСО. Они посчитали, что нельзя считать потребление электроэнергии на СТО по прибору учёта, установленного в жилом доме. Этот ИПУ учитывает ресурсы, направленные на бытовые нужды, а электроэнергия на станции техобслуживания использовалась для предпринимательской деятельности. Следовательно, РСО правильно квалифицировал потребление как </w:t>
      </w:r>
      <w:proofErr w:type="spellStart"/>
      <w:r w:rsidRPr="00320E90">
        <w:rPr>
          <w:rFonts w:ascii="Times New Roman" w:eastAsiaTheme="minorHAnsi" w:hAnsi="Times New Roman"/>
          <w:sz w:val="24"/>
          <w:szCs w:val="24"/>
        </w:rPr>
        <w:t>безучётное</w:t>
      </w:r>
      <w:proofErr w:type="spellEnd"/>
      <w:r w:rsidRPr="00320E90">
        <w:rPr>
          <w:rFonts w:ascii="Times New Roman" w:eastAsiaTheme="minorHAnsi" w:hAnsi="Times New Roman"/>
          <w:sz w:val="24"/>
          <w:szCs w:val="24"/>
        </w:rPr>
        <w:t xml:space="preserve"> и использовал верную методику расчёта платы. Предприниматель обратился в Верховный суд РФ, и тот согласился с доводами ответчика. ВС РФ указал, что </w:t>
      </w:r>
      <w:proofErr w:type="spellStart"/>
      <w:r w:rsidRPr="00320E90">
        <w:rPr>
          <w:rFonts w:ascii="Times New Roman" w:eastAsiaTheme="minorHAnsi" w:hAnsi="Times New Roman"/>
          <w:sz w:val="24"/>
          <w:szCs w:val="24"/>
        </w:rPr>
        <w:t>безучётное</w:t>
      </w:r>
      <w:proofErr w:type="spellEnd"/>
      <w:r w:rsidRPr="00320E90">
        <w:rPr>
          <w:rFonts w:ascii="Times New Roman" w:eastAsiaTheme="minorHAnsi" w:hAnsi="Times New Roman"/>
          <w:sz w:val="24"/>
          <w:szCs w:val="24"/>
        </w:rPr>
        <w:t xml:space="preserve"> потребление предполагает:</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вмешательство в работу прибора учёта;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несоблюдение установленных договором сроков извещения об утрате ПУ;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 совершение действий, которые привели к искажению данных об объёме потребления электрической энергии.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Но при проверке РСО не зафиксировала ни одного из таких нарушений. Станция обслуживания снабжалась электроэнергией от трансформатора, а также от жилого дома. В обоих случаях вёлся учёт потребления ресурса, данные приборов учёта не искажались. Объём электроэнергии спорных ламп освещения учитывался прибором учёта, установленным в домовладении предпринимателя в составе бытового потребления и оплачивался им по тарифу для населения. ВС РФ посчитал, что вменяемые предпринимателю действия следует квалифицировать как бездоговорное потребление электрической энергии. Сумма к взысканию должна быть равна разнице между стоимостью расчётного объёма неучтённого потребления и стоимостью уже оплаченного ответчиком фактически потреблённого ресурса. Эту методику предложил сам предприниматель, и ВС РФ посчитал её правильной. Решения предыдущих судов ВС РФ отменил и отправил дело на новое рассмотрение. При этом он отметил, что суды при решении вопроса о сумме ответственности за нарушение должны учесть такие обстоятельства, как:</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учёт спорного объёма электроэнергии прибором учёта;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раскрытие предпринимателем при проведении проверки схемы организации электроснабжения ламп освещения;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признание факта допущенных при энергоснабжении СТО нарушений.</w:t>
      </w:r>
    </w:p>
    <w:p w:rsidR="00320E90" w:rsidRPr="00320E90" w:rsidRDefault="00320E90" w:rsidP="00320E90">
      <w:pPr>
        <w:spacing w:line="259" w:lineRule="auto"/>
        <w:jc w:val="both"/>
        <w:rPr>
          <w:rFonts w:ascii="Times New Roman" w:eastAsiaTheme="minorHAnsi" w:hAnsi="Times New Roman"/>
          <w:b/>
          <w:color w:val="002060"/>
          <w:sz w:val="32"/>
          <w:szCs w:val="32"/>
          <w:u w:val="single"/>
        </w:rPr>
      </w:pPr>
      <w:r w:rsidRPr="00320E90">
        <w:rPr>
          <w:rFonts w:ascii="Times New Roman" w:eastAsiaTheme="minorHAnsi" w:hAnsi="Times New Roman"/>
          <w:b/>
          <w:color w:val="002060"/>
          <w:sz w:val="32"/>
          <w:szCs w:val="32"/>
          <w:u w:val="single"/>
        </w:rPr>
        <w:t xml:space="preserve">Суды: телеграмма о составлении административного протокола отправлена, но не получена – надлежащее уведомление </w:t>
      </w:r>
    </w:p>
    <w:p w:rsidR="00320E90" w:rsidRPr="00320E90" w:rsidRDefault="00320E90" w:rsidP="00320E90">
      <w:pPr>
        <w:spacing w:line="259" w:lineRule="auto"/>
        <w:jc w:val="both"/>
        <w:rPr>
          <w:rFonts w:ascii="Times New Roman" w:eastAsiaTheme="minorHAnsi" w:hAnsi="Times New Roman"/>
          <w:sz w:val="24"/>
          <w:szCs w:val="24"/>
        </w:rPr>
      </w:pPr>
      <w:proofErr w:type="spellStart"/>
      <w:r w:rsidRPr="00320E90">
        <w:rPr>
          <w:rFonts w:ascii="Times New Roman" w:eastAsiaTheme="minorHAnsi" w:hAnsi="Times New Roman"/>
          <w:sz w:val="24"/>
          <w:szCs w:val="24"/>
        </w:rPr>
        <w:t>Росреестр</w:t>
      </w:r>
      <w:proofErr w:type="spellEnd"/>
      <w:r w:rsidRPr="00320E90">
        <w:rPr>
          <w:rFonts w:ascii="Times New Roman" w:eastAsiaTheme="minorHAnsi" w:hAnsi="Times New Roman"/>
          <w:sz w:val="24"/>
          <w:szCs w:val="24"/>
        </w:rPr>
        <w:t xml:space="preserve"> провёл проверку соблюдения земельного законодательства в отношении частной компании и привлёк её к административной ответственности за использование земельного участка не по назначению (ч. 1 ст. 8.8 КоАП РФ). Организация получила штраф в 50 тысяч рублей, который решила оспорить в суде (дело № А19-4785/2020). Разбирательство в инстанциях свелись к доказательству, известил ли компанию надзорный орган о времени и месте составления протокола об </w:t>
      </w:r>
      <w:r w:rsidRPr="00320E90">
        <w:rPr>
          <w:rFonts w:ascii="Times New Roman" w:eastAsiaTheme="minorHAnsi" w:hAnsi="Times New Roman"/>
          <w:sz w:val="24"/>
          <w:szCs w:val="24"/>
        </w:rPr>
        <w:lastRenderedPageBreak/>
        <w:t xml:space="preserve">административном правонарушении. В ходе разбирательств суды выяснили, что </w:t>
      </w:r>
      <w:proofErr w:type="spellStart"/>
      <w:r w:rsidRPr="00320E90">
        <w:rPr>
          <w:rFonts w:ascii="Times New Roman" w:eastAsiaTheme="minorHAnsi" w:hAnsi="Times New Roman"/>
          <w:sz w:val="24"/>
          <w:szCs w:val="24"/>
        </w:rPr>
        <w:t>Росреестр</w:t>
      </w:r>
      <w:proofErr w:type="spellEnd"/>
      <w:r w:rsidRPr="00320E90">
        <w:rPr>
          <w:rFonts w:ascii="Times New Roman" w:eastAsiaTheme="minorHAnsi" w:hAnsi="Times New Roman"/>
          <w:sz w:val="24"/>
          <w:szCs w:val="24"/>
        </w:rPr>
        <w:t xml:space="preserve"> направил организации извещение по адресу, указанному в ЕГРЮЛ. Но письмо вернулось с пометкой почты: «Телеграмма не доставлена, офис не найден, вывески не найдено». Суд первой инстанции посчитал это ненадлежащим уведомлением, апелляционный суд с ним не согласился. Штраф был оставлен в силе, и кассация эту позицию поддержала.</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b/>
          <w:color w:val="002060"/>
          <w:sz w:val="32"/>
          <w:szCs w:val="32"/>
          <w:u w:val="single"/>
        </w:rPr>
        <w:t>ВС РФ: если нет доказательств уклонения компании от получения извещения – ненадлежащее уведомление</w:t>
      </w:r>
      <w:r w:rsidRPr="00320E90">
        <w:rPr>
          <w:rFonts w:ascii="Times New Roman" w:eastAsiaTheme="minorHAnsi" w:hAnsi="Times New Roman"/>
          <w:sz w:val="24"/>
          <w:szCs w:val="24"/>
        </w:rPr>
        <w:t xml:space="preserve">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Тогда компания обратилась в Верховный суд РФ, который посчитал, что </w:t>
      </w:r>
      <w:proofErr w:type="spellStart"/>
      <w:r w:rsidRPr="00320E90">
        <w:rPr>
          <w:rFonts w:ascii="Times New Roman" w:eastAsiaTheme="minorHAnsi" w:hAnsi="Times New Roman"/>
          <w:sz w:val="24"/>
          <w:szCs w:val="24"/>
        </w:rPr>
        <w:t>Росреестр</w:t>
      </w:r>
      <w:proofErr w:type="spellEnd"/>
      <w:r w:rsidRPr="00320E90">
        <w:rPr>
          <w:rFonts w:ascii="Times New Roman" w:eastAsiaTheme="minorHAnsi" w:hAnsi="Times New Roman"/>
          <w:sz w:val="24"/>
          <w:szCs w:val="24"/>
        </w:rPr>
        <w:t xml:space="preserve"> не доказал, что уведомил истца надлежащим образом. Извещение о необходимости явиться на составление протокола об административном правонарушении было направлено по адресу регистрации, указанному ЕГРЮЛ, телеграммой. Она была возвращена </w:t>
      </w:r>
      <w:proofErr w:type="spellStart"/>
      <w:r w:rsidRPr="00320E90">
        <w:rPr>
          <w:rFonts w:ascii="Times New Roman" w:eastAsiaTheme="minorHAnsi" w:hAnsi="Times New Roman"/>
          <w:sz w:val="24"/>
          <w:szCs w:val="24"/>
        </w:rPr>
        <w:t>Росреестру</w:t>
      </w:r>
      <w:proofErr w:type="spellEnd"/>
      <w:r w:rsidRPr="00320E90">
        <w:rPr>
          <w:rFonts w:ascii="Times New Roman" w:eastAsiaTheme="minorHAnsi" w:hAnsi="Times New Roman"/>
          <w:sz w:val="24"/>
          <w:szCs w:val="24"/>
        </w:rPr>
        <w:t xml:space="preserve"> с отметкой «телеграмма не доставлена, офис не найден, вывески не найдено». Это не является доказательство надлежащего уведомления: указанное извещение не было вовремя направлено компании почтой по адресу регистрации. Почтовое отправление компания получила уже после рассмотрения дела об административном правонарушении. ВС РФ отметил, что материалы дела подтверждают: компания находилась по юридическому адресу, указанному в ЕГРЮЛ, и получала почтовую корреспонденцию. </w:t>
      </w:r>
      <w:proofErr w:type="spellStart"/>
      <w:r w:rsidRPr="00320E90">
        <w:rPr>
          <w:rFonts w:ascii="Times New Roman" w:eastAsiaTheme="minorHAnsi" w:hAnsi="Times New Roman"/>
          <w:sz w:val="24"/>
          <w:szCs w:val="24"/>
        </w:rPr>
        <w:t>Росреестр</w:t>
      </w:r>
      <w:proofErr w:type="spellEnd"/>
      <w:r w:rsidRPr="00320E90">
        <w:rPr>
          <w:rFonts w:ascii="Times New Roman" w:eastAsiaTheme="minorHAnsi" w:hAnsi="Times New Roman"/>
          <w:sz w:val="24"/>
          <w:szCs w:val="24"/>
        </w:rPr>
        <w:t xml:space="preserve"> не доказал, что организация уклонялась от получения уведомления. Поэтому ВС РФ сделал вывод, что надзорный орган допустил существенные нарушения порядка привлечения компании к административной ответственности. Организация была лишена права защищать себя при составлении протокола и при рассмотрении дела о правонарушении по КоАП РФ. Верховный суд РФ оставил в силе решение суда первой инстанции, отменив назначенный организации штраф.</w:t>
      </w:r>
    </w:p>
    <w:p w:rsidR="00320E90" w:rsidRPr="00320E90" w:rsidRDefault="00320E90" w:rsidP="00320E90">
      <w:pPr>
        <w:spacing w:line="259" w:lineRule="auto"/>
        <w:jc w:val="both"/>
        <w:rPr>
          <w:rFonts w:ascii="Times New Roman" w:eastAsiaTheme="minorHAnsi" w:hAnsi="Times New Roman"/>
          <w:b/>
          <w:color w:val="002060"/>
          <w:sz w:val="32"/>
          <w:szCs w:val="32"/>
          <w:u w:val="single"/>
        </w:rPr>
      </w:pPr>
      <w:r w:rsidRPr="00320E90">
        <w:rPr>
          <w:rFonts w:ascii="Times New Roman" w:eastAsiaTheme="minorHAnsi" w:hAnsi="Times New Roman"/>
          <w:b/>
          <w:color w:val="002060"/>
          <w:sz w:val="32"/>
          <w:szCs w:val="32"/>
          <w:u w:val="single"/>
        </w:rPr>
        <w:t xml:space="preserve">На заметку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Позиции ВС РФ из рассмотренных дел могут для своей защиты использовать управляющие организации и собственники помещений в МКД. Хотя в России не прецедентное право, нижестоящие инстанции часто ссылаются на определения и постановления Верховного суда России по делам со схожими обстоятельствами. УО и собственники должны иметь в виду, что: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xml:space="preserve">- Если потребитель получает электроэнергию для ведения бизнеса, а оплачивает согласно показаниям ИПУ по тарифу для населения, для бытовых нужд, то это не </w:t>
      </w:r>
      <w:proofErr w:type="spellStart"/>
      <w:r w:rsidRPr="00320E90">
        <w:rPr>
          <w:rFonts w:ascii="Times New Roman" w:eastAsiaTheme="minorHAnsi" w:hAnsi="Times New Roman"/>
          <w:sz w:val="24"/>
          <w:szCs w:val="24"/>
        </w:rPr>
        <w:t>безучётное</w:t>
      </w:r>
      <w:proofErr w:type="spellEnd"/>
      <w:r w:rsidRPr="00320E90">
        <w:rPr>
          <w:rFonts w:ascii="Times New Roman" w:eastAsiaTheme="minorHAnsi" w:hAnsi="Times New Roman"/>
          <w:sz w:val="24"/>
          <w:szCs w:val="24"/>
        </w:rPr>
        <w:t xml:space="preserve">, а бездоговорное потребление. От этого зависит методика расчёта долга жителя по акту. </w:t>
      </w:r>
    </w:p>
    <w:p w:rsidR="00320E90" w:rsidRPr="00320E90" w:rsidRDefault="00320E90" w:rsidP="00320E90">
      <w:pPr>
        <w:spacing w:line="259" w:lineRule="auto"/>
        <w:jc w:val="both"/>
        <w:rPr>
          <w:rFonts w:ascii="Times New Roman" w:eastAsiaTheme="minorHAnsi" w:hAnsi="Times New Roman"/>
          <w:sz w:val="24"/>
          <w:szCs w:val="24"/>
        </w:rPr>
      </w:pPr>
      <w:r w:rsidRPr="00320E90">
        <w:rPr>
          <w:rFonts w:ascii="Times New Roman" w:eastAsiaTheme="minorHAnsi" w:hAnsi="Times New Roman"/>
          <w:sz w:val="24"/>
          <w:szCs w:val="24"/>
        </w:rPr>
        <w:t>- Компания при оспаривании привлечения её к административной ответственности может оспорить штраф, указав на нарушение надзорным органом процедуры составления протокола и рассмотрения дела по нарушениям статей КоАП РФ. В том числе – доказать, что не получала уведомление о месте и времени проведения таких процедур.</w:t>
      </w:r>
    </w:p>
    <w:p w:rsidR="00320E90" w:rsidRPr="00320E90" w:rsidRDefault="00320E90" w:rsidP="00320E90">
      <w:pPr>
        <w:spacing w:line="259" w:lineRule="auto"/>
        <w:jc w:val="both"/>
        <w:rPr>
          <w:rFonts w:ascii="Times New Roman" w:eastAsiaTheme="minorHAnsi" w:hAnsi="Times New Roman"/>
          <w:b/>
          <w:color w:val="002060"/>
          <w:sz w:val="24"/>
          <w:szCs w:val="24"/>
          <w:u w:val="single"/>
        </w:rPr>
      </w:pPr>
      <w:r w:rsidRPr="00320E90">
        <w:rPr>
          <w:rFonts w:ascii="Times New Roman" w:eastAsiaTheme="minorHAnsi" w:hAnsi="Times New Roman"/>
          <w:b/>
          <w:color w:val="002060"/>
          <w:sz w:val="24"/>
          <w:szCs w:val="24"/>
          <w:u w:val="single"/>
        </w:rPr>
        <w:t>----------------------------------------------------------------------------------------------------------------------------------</w:t>
      </w:r>
    </w:p>
    <w:p w:rsidR="00320E90" w:rsidRPr="00320E90" w:rsidRDefault="00320E90" w:rsidP="00320E90">
      <w:pPr>
        <w:pStyle w:val="a3"/>
        <w:numPr>
          <w:ilvl w:val="0"/>
          <w:numId w:val="15"/>
        </w:numPr>
        <w:spacing w:line="259" w:lineRule="auto"/>
        <w:rPr>
          <w:rFonts w:ascii="Times New Roman" w:eastAsiaTheme="minorHAnsi" w:hAnsi="Times New Roman"/>
          <w:b/>
          <w:color w:val="002060"/>
          <w:sz w:val="40"/>
          <w:szCs w:val="40"/>
          <w:u w:val="single"/>
          <w:shd w:val="clear" w:color="auto" w:fill="FFFFFF"/>
        </w:rPr>
      </w:pPr>
      <w:r w:rsidRPr="00320E90">
        <w:rPr>
          <w:rFonts w:ascii="Times New Roman" w:eastAsiaTheme="minorHAnsi" w:hAnsi="Times New Roman"/>
          <w:b/>
          <w:color w:val="002060"/>
          <w:sz w:val="40"/>
          <w:szCs w:val="40"/>
          <w:u w:val="single"/>
          <w:shd w:val="clear" w:color="auto" w:fill="FFFFFF"/>
        </w:rPr>
        <w:t>Когда нужны идентификаторы должников и как их законно получить</w:t>
      </w:r>
    </w:p>
    <w:p w:rsidR="00320E90" w:rsidRPr="00320E90" w:rsidRDefault="00320E90" w:rsidP="00320E90">
      <w:pPr>
        <w:spacing w:after="0" w:line="240" w:lineRule="auto"/>
        <w:jc w:val="both"/>
        <w:rPr>
          <w:rFonts w:ascii="Times New Roman" w:eastAsia="Times New Roman" w:hAnsi="Times New Roman"/>
          <w:b/>
          <w:color w:val="002060"/>
          <w:spacing w:val="-2"/>
          <w:sz w:val="30"/>
          <w:szCs w:val="30"/>
          <w:lang w:eastAsia="ru-RU"/>
        </w:rPr>
      </w:pPr>
      <w:r w:rsidRPr="00320E90">
        <w:rPr>
          <w:rFonts w:ascii="Times New Roman" w:eastAsia="Times New Roman" w:hAnsi="Times New Roman"/>
          <w:b/>
          <w:color w:val="002060"/>
          <w:spacing w:val="-2"/>
          <w:sz w:val="30"/>
          <w:szCs w:val="30"/>
          <w:lang w:eastAsia="ru-RU"/>
        </w:rPr>
        <w:t xml:space="preserve">            Эксперты Системы УМД подготовили рекомендацию, как законно получить личные данные должников за ЖКУ. С 1 июля эту информацию необходимо указывать в заявлении о взыскании долга. В рекомендации – пояснения, как действовать, если данные отсутствуют, какие это несет </w:t>
      </w:r>
      <w:r w:rsidRPr="00320E90">
        <w:rPr>
          <w:rFonts w:ascii="Times New Roman" w:eastAsia="Times New Roman" w:hAnsi="Times New Roman"/>
          <w:b/>
          <w:color w:val="002060"/>
          <w:spacing w:val="-2"/>
          <w:sz w:val="30"/>
          <w:szCs w:val="30"/>
          <w:lang w:eastAsia="ru-RU"/>
        </w:rPr>
        <w:lastRenderedPageBreak/>
        <w:t>последствия. Также разобрали, как провести ревизию, чтобы найти нужные сведения.</w:t>
      </w:r>
    </w:p>
    <w:p w:rsidR="00320E90" w:rsidRPr="00320E90" w:rsidRDefault="00320E90" w:rsidP="00320E90">
      <w:pPr>
        <w:spacing w:after="0" w:line="240" w:lineRule="auto"/>
        <w:jc w:val="both"/>
        <w:rPr>
          <w:rFonts w:ascii="Times New Roman" w:eastAsia="Times New Roman" w:hAnsi="Times New Roman"/>
          <w:b/>
          <w:color w:val="002060"/>
          <w:spacing w:val="-2"/>
          <w:sz w:val="30"/>
          <w:szCs w:val="30"/>
          <w:lang w:eastAsia="ru-RU"/>
        </w:rPr>
      </w:pPr>
    </w:p>
    <w:p w:rsidR="00320E90" w:rsidRPr="00320E90" w:rsidRDefault="00320E90" w:rsidP="00320E90">
      <w:pPr>
        <w:spacing w:after="0" w:line="240" w:lineRule="auto"/>
        <w:jc w:val="both"/>
        <w:rPr>
          <w:rFonts w:ascii="Times New Roman" w:eastAsia="Times New Roman" w:hAnsi="Times New Roman"/>
          <w:color w:val="002060"/>
          <w:spacing w:val="-2"/>
          <w:sz w:val="36"/>
          <w:szCs w:val="36"/>
          <w:u w:val="single"/>
          <w:lang w:eastAsia="ru-RU"/>
        </w:rPr>
      </w:pPr>
      <w:r w:rsidRPr="00320E90">
        <w:rPr>
          <w:rFonts w:ascii="Times New Roman" w:eastAsia="Times New Roman" w:hAnsi="Times New Roman"/>
          <w:b/>
          <w:bCs/>
          <w:color w:val="002060"/>
          <w:spacing w:val="-1"/>
          <w:sz w:val="36"/>
          <w:szCs w:val="36"/>
          <w:u w:val="single"/>
          <w:lang w:eastAsia="ru-RU"/>
        </w:rPr>
        <w:t>Когда нужно указывать идентификаторы</w:t>
      </w:r>
    </w:p>
    <w:p w:rsidR="00320E90" w:rsidRPr="00320E90" w:rsidRDefault="00320E90" w:rsidP="00320E90">
      <w:pPr>
        <w:shd w:val="clear" w:color="auto" w:fill="FFFFFF"/>
        <w:spacing w:after="0" w:line="240" w:lineRule="auto"/>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 xml:space="preserve">        РСО, УО, ТСЖ, ЖСК, ЖК обязали предоставлять суду больше данных об ответчиках-должниках — идентификаторы граждан. Новые правила законодатель прописал в статьях </w:t>
      </w:r>
      <w:hyperlink r:id="rId154" w:anchor="/document/99/901832805/ZA00MF82NB/" w:tooltip="Статья 124. Форма и содержание заявления о вынесении судебного приказа" w:history="1">
        <w:r w:rsidRPr="00320E90">
          <w:rPr>
            <w:rFonts w:ascii="Times New Roman" w:eastAsia="Times New Roman" w:hAnsi="Times New Roman"/>
            <w:color w:val="01745C"/>
            <w:sz w:val="28"/>
            <w:szCs w:val="28"/>
            <w:lang w:eastAsia="ru-RU"/>
          </w:rPr>
          <w:t>124</w:t>
        </w:r>
      </w:hyperlink>
      <w:r w:rsidRPr="00320E90">
        <w:rPr>
          <w:rFonts w:ascii="Times New Roman" w:eastAsia="Times New Roman" w:hAnsi="Times New Roman"/>
          <w:color w:val="222222"/>
          <w:sz w:val="28"/>
          <w:szCs w:val="28"/>
          <w:lang w:eastAsia="ru-RU"/>
        </w:rPr>
        <w:t>, </w:t>
      </w:r>
      <w:hyperlink r:id="rId155" w:anchor="/document/99/901832805/ZA01NQG37F/" w:tooltip="Статья 131. Форма и содержание искового заявления" w:history="1">
        <w:r w:rsidRPr="00320E90">
          <w:rPr>
            <w:rFonts w:ascii="Times New Roman" w:eastAsia="Times New Roman" w:hAnsi="Times New Roman"/>
            <w:color w:val="01745C"/>
            <w:sz w:val="28"/>
            <w:szCs w:val="28"/>
            <w:lang w:eastAsia="ru-RU"/>
          </w:rPr>
          <w:t>131</w:t>
        </w:r>
      </w:hyperlink>
      <w:r w:rsidRPr="00320E90">
        <w:rPr>
          <w:rFonts w:ascii="Times New Roman" w:eastAsia="Times New Roman" w:hAnsi="Times New Roman"/>
          <w:color w:val="222222"/>
          <w:sz w:val="28"/>
          <w:szCs w:val="28"/>
          <w:lang w:eastAsia="ru-RU"/>
        </w:rPr>
        <w:t> ГПК, статьях </w:t>
      </w:r>
      <w:hyperlink r:id="rId156" w:anchor="/document/99/901821334/XA00M882N3/" w:history="1">
        <w:r w:rsidRPr="00320E90">
          <w:rPr>
            <w:rFonts w:ascii="Times New Roman" w:eastAsia="Times New Roman" w:hAnsi="Times New Roman"/>
            <w:color w:val="01745C"/>
            <w:sz w:val="28"/>
            <w:szCs w:val="28"/>
            <w:lang w:eastAsia="ru-RU"/>
          </w:rPr>
          <w:t>125</w:t>
        </w:r>
      </w:hyperlink>
      <w:r w:rsidRPr="00320E90">
        <w:rPr>
          <w:rFonts w:ascii="Times New Roman" w:eastAsia="Times New Roman" w:hAnsi="Times New Roman"/>
          <w:color w:val="222222"/>
          <w:sz w:val="28"/>
          <w:szCs w:val="28"/>
          <w:lang w:eastAsia="ru-RU"/>
        </w:rPr>
        <w:t>, </w:t>
      </w:r>
      <w:hyperlink r:id="rId157" w:anchor="/document/99/901821334/ZA00MQM2PD/" w:tooltip="Статья 229.3. Форма и содержание заявления о выдаче судебного приказа" w:history="1">
        <w:r w:rsidRPr="00320E90">
          <w:rPr>
            <w:rFonts w:ascii="Times New Roman" w:eastAsia="Times New Roman" w:hAnsi="Times New Roman"/>
            <w:color w:val="01745C"/>
            <w:sz w:val="28"/>
            <w:szCs w:val="28"/>
            <w:lang w:eastAsia="ru-RU"/>
          </w:rPr>
          <w:t>229.3</w:t>
        </w:r>
      </w:hyperlink>
      <w:r w:rsidRPr="00320E90">
        <w:rPr>
          <w:rFonts w:ascii="Times New Roman" w:eastAsia="Times New Roman" w:hAnsi="Times New Roman"/>
          <w:color w:val="222222"/>
          <w:sz w:val="28"/>
          <w:szCs w:val="28"/>
          <w:lang w:eastAsia="ru-RU"/>
        </w:rPr>
        <w:t> АПК. Но сейчас это делать не нужно, если одновременно выполнены два условия:</w:t>
      </w:r>
    </w:p>
    <w:p w:rsidR="00320E90" w:rsidRPr="00320E90" w:rsidRDefault="00320E90" w:rsidP="00320E90">
      <w:pPr>
        <w:numPr>
          <w:ilvl w:val="0"/>
          <w:numId w:val="17"/>
        </w:numPr>
        <w:shd w:val="clear" w:color="auto" w:fill="FFFFFF"/>
        <w:spacing w:after="0" w:line="240" w:lineRule="auto"/>
        <w:ind w:left="0"/>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обращаетесь в суд общей юрисдикции;</w:t>
      </w:r>
    </w:p>
    <w:p w:rsidR="00320E90" w:rsidRPr="00320E90" w:rsidRDefault="00320E90" w:rsidP="00320E90">
      <w:pPr>
        <w:numPr>
          <w:ilvl w:val="0"/>
          <w:numId w:val="17"/>
        </w:numPr>
        <w:shd w:val="clear" w:color="auto" w:fill="FFFFFF"/>
        <w:spacing w:after="0" w:line="240" w:lineRule="auto"/>
        <w:ind w:left="0"/>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взыскиваете долг с гражданина.</w:t>
      </w:r>
    </w:p>
    <w:p w:rsidR="00320E90" w:rsidRPr="00320E90" w:rsidRDefault="00320E90" w:rsidP="00320E90">
      <w:pPr>
        <w:shd w:val="clear" w:color="auto" w:fill="FFFFFF"/>
        <w:spacing w:after="0" w:line="240" w:lineRule="auto"/>
        <w:jc w:val="both"/>
        <w:rPr>
          <w:rFonts w:ascii="Times New Roman" w:eastAsia="Times New Roman" w:hAnsi="Times New Roman"/>
          <w:color w:val="222222"/>
          <w:sz w:val="28"/>
          <w:szCs w:val="28"/>
          <w:lang w:eastAsia="ru-RU"/>
        </w:rPr>
      </w:pPr>
    </w:p>
    <w:p w:rsidR="00320E90" w:rsidRPr="00320E90" w:rsidRDefault="00320E90" w:rsidP="00320E90">
      <w:pPr>
        <w:shd w:val="clear" w:color="auto" w:fill="FFFFFF"/>
        <w:spacing w:after="0" w:line="240" w:lineRule="auto"/>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 xml:space="preserve">         Для этих случаев обязанность предоставления идентификаторов приостановили до 1 июля 2022 года (</w:t>
      </w:r>
      <w:hyperlink r:id="rId158" w:anchor="/document/99/564567949/ZA00MJ02NH/" w:tooltip="Статья 20.2." w:history="1">
        <w:r w:rsidRPr="00320E90">
          <w:rPr>
            <w:rFonts w:ascii="Times New Roman" w:eastAsia="Times New Roman" w:hAnsi="Times New Roman"/>
            <w:b/>
            <w:color w:val="002060"/>
            <w:sz w:val="28"/>
            <w:szCs w:val="28"/>
            <w:u w:val="single"/>
            <w:lang w:eastAsia="ru-RU"/>
          </w:rPr>
          <w:t>ст. 20.2 Закона от 01.04.2020 № 98-ФЗ</w:t>
        </w:r>
      </w:hyperlink>
      <w:r w:rsidRPr="00320E90">
        <w:rPr>
          <w:rFonts w:ascii="Times New Roman" w:eastAsia="Times New Roman" w:hAnsi="Times New Roman"/>
          <w:color w:val="222222"/>
          <w:sz w:val="28"/>
          <w:szCs w:val="28"/>
          <w:lang w:eastAsia="ru-RU"/>
        </w:rPr>
        <w:t>).</w:t>
      </w:r>
    </w:p>
    <w:p w:rsidR="00320E90" w:rsidRPr="00320E90" w:rsidRDefault="00320E90" w:rsidP="00320E90">
      <w:pPr>
        <w:shd w:val="clear" w:color="auto" w:fill="FFFFFF"/>
        <w:spacing w:after="0" w:line="240" w:lineRule="auto"/>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Если нужно обратиться в арбитражный суд или в суд общей юрисдикции, но должник — юр. лицо, отсрочки нет. В этих случаях суд вправе потребовать идентификаторы уже сейчас.</w:t>
      </w:r>
    </w:p>
    <w:p w:rsidR="00320E90" w:rsidRPr="00320E90" w:rsidRDefault="00320E90" w:rsidP="00320E90">
      <w:pPr>
        <w:spacing w:after="0" w:line="240" w:lineRule="auto"/>
        <w:jc w:val="both"/>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 xml:space="preserve">        Эксперты Системы подготовили шаблоны заявлений в суд о взыскании долга за ЖКУ. Они соответствуют новым требованиям законодательства.</w:t>
      </w:r>
    </w:p>
    <w:p w:rsidR="00320E90" w:rsidRPr="00320E90" w:rsidRDefault="00320E90" w:rsidP="00320E90">
      <w:pPr>
        <w:spacing w:after="0" w:line="240" w:lineRule="auto"/>
        <w:jc w:val="both"/>
        <w:rPr>
          <w:rFonts w:ascii="Times New Roman" w:eastAsia="Times New Roman" w:hAnsi="Times New Roman"/>
          <w:color w:val="222222"/>
          <w:sz w:val="28"/>
          <w:szCs w:val="28"/>
          <w:lang w:eastAsia="ru-RU"/>
        </w:rPr>
      </w:pPr>
    </w:p>
    <w:p w:rsidR="00320E90" w:rsidRPr="00320E90" w:rsidRDefault="00320E90" w:rsidP="00320E90">
      <w:pPr>
        <w:spacing w:after="0" w:line="240" w:lineRule="auto"/>
        <w:jc w:val="both"/>
        <w:rPr>
          <w:rFonts w:ascii="Times New Roman" w:eastAsia="Times New Roman" w:hAnsi="Times New Roman"/>
          <w:color w:val="002060"/>
          <w:sz w:val="28"/>
          <w:szCs w:val="28"/>
          <w:lang w:eastAsia="ru-RU"/>
        </w:rPr>
      </w:pPr>
      <w:r w:rsidRPr="00320E90">
        <w:rPr>
          <w:rFonts w:ascii="Times New Roman" w:eastAsia="Times New Roman" w:hAnsi="Times New Roman"/>
          <w:b/>
          <w:bCs/>
          <w:color w:val="002060"/>
          <w:sz w:val="28"/>
          <w:szCs w:val="28"/>
          <w:lang w:eastAsia="ru-RU"/>
        </w:rPr>
        <w:t>Рисунок 1. Заявление о взыскании долга за ЖКУ</w:t>
      </w:r>
    </w:p>
    <w:p w:rsidR="00320E90" w:rsidRPr="00320E90" w:rsidRDefault="00C44DA8" w:rsidP="00320E90">
      <w:pPr>
        <w:spacing w:after="0" w:line="240" w:lineRule="auto"/>
        <w:jc w:val="both"/>
        <w:rPr>
          <w:rFonts w:ascii="Times New Roman" w:eastAsia="Times New Roman" w:hAnsi="Times New Roman"/>
          <w:sz w:val="24"/>
          <w:szCs w:val="24"/>
          <w:lang w:eastAsia="ru-RU"/>
        </w:rPr>
      </w:pPr>
      <w:r w:rsidRPr="00320E90">
        <w:rPr>
          <w:rFonts w:ascii="Times New Roman" w:eastAsia="Times New Roman" w:hAnsi="Times New Roman"/>
          <w:noProof/>
          <w:color w:val="222222"/>
          <w:sz w:val="21"/>
          <w:szCs w:val="21"/>
          <w:lang w:eastAsia="ru-RU"/>
        </w:rPr>
        <mc:AlternateContent>
          <mc:Choice Requires="wps">
            <w:drawing>
              <wp:anchor distT="0" distB="0" distL="114300" distR="114300" simplePos="0" relativeHeight="251663360" behindDoc="0" locked="0" layoutInCell="1" allowOverlap="1" wp14:anchorId="22172BA3" wp14:editId="6DF1CF7F">
                <wp:simplePos x="0" y="0"/>
                <wp:positionH relativeFrom="column">
                  <wp:posOffset>1866900</wp:posOffset>
                </wp:positionH>
                <wp:positionV relativeFrom="paragraph">
                  <wp:posOffset>538480</wp:posOffset>
                </wp:positionV>
                <wp:extent cx="2400300" cy="4533900"/>
                <wp:effectExtent l="19050" t="0" r="38100" b="38100"/>
                <wp:wrapNone/>
                <wp:docPr id="12" name="Стрелка вниз 12"/>
                <wp:cNvGraphicFramePr/>
                <a:graphic xmlns:a="http://schemas.openxmlformats.org/drawingml/2006/main">
                  <a:graphicData uri="http://schemas.microsoft.com/office/word/2010/wordprocessingShape">
                    <wps:wsp>
                      <wps:cNvSpPr/>
                      <wps:spPr>
                        <a:xfrm>
                          <a:off x="0" y="0"/>
                          <a:ext cx="2400300" cy="4533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DF7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47pt;margin-top:42.4pt;width:189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" adj="15882" fillcolor="#5b9bd5" strokecolor="#41719c" strokeweight="1pt"/>
            </w:pict>
          </mc:Fallback>
        </mc:AlternateContent>
      </w:r>
      <w:r w:rsidR="00320E90" w:rsidRPr="00320E90">
        <w:rPr>
          <w:rFonts w:ascii="Times New Roman" w:eastAsia="Times New Roman" w:hAnsi="Times New Roman"/>
          <w:color w:val="222222"/>
          <w:sz w:val="21"/>
          <w:szCs w:val="21"/>
          <w:lang w:eastAsia="ru-RU"/>
        </w:rPr>
        <w:br/>
      </w:r>
    </w:p>
    <w:p w:rsidR="00320E90" w:rsidRPr="00320E90" w:rsidRDefault="00320E90" w:rsidP="00320E90">
      <w:pPr>
        <w:spacing w:after="150" w:line="240" w:lineRule="auto"/>
        <w:rPr>
          <w:rFonts w:ascii="Arial" w:eastAsia="Times New Roman" w:hAnsi="Arial" w:cs="Arial"/>
          <w:color w:val="222222"/>
          <w:sz w:val="21"/>
          <w:szCs w:val="21"/>
          <w:lang w:eastAsia="ru-RU"/>
        </w:rPr>
      </w:pPr>
      <w:r w:rsidRPr="00320E90">
        <w:rPr>
          <w:rFonts w:asciiTheme="minorHAnsi" w:eastAsiaTheme="minorHAnsi" w:hAnsiTheme="minorHAnsi" w:cstheme="minorBidi"/>
          <w:noProof/>
          <w:lang w:eastAsia="ru-RU"/>
        </w:rPr>
        <w:lastRenderedPageBreak/>
        <w:drawing>
          <wp:inline distT="0" distB="0" distL="0" distR="0" wp14:anchorId="70B23FAF" wp14:editId="014202DB">
            <wp:extent cx="6645409" cy="9610725"/>
            <wp:effectExtent l="0" t="0" r="3175" b="0"/>
            <wp:docPr id="13" name="Рисунок 13" descr="https://mini.1umd.ru/system/content/image/71/1/-3357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i.1umd.ru/system/content/image/71/1/-3357160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8054" cy="9614550"/>
                    </a:xfrm>
                    <a:prstGeom prst="rect">
                      <a:avLst/>
                    </a:prstGeom>
                    <a:noFill/>
                    <a:ln>
                      <a:noFill/>
                    </a:ln>
                  </pic:spPr>
                </pic:pic>
              </a:graphicData>
            </a:graphic>
          </wp:inline>
        </w:drawing>
      </w:r>
      <w:r w:rsidRPr="00320E90">
        <w:rPr>
          <w:rFonts w:ascii="Arial" w:eastAsia="Times New Roman" w:hAnsi="Arial" w:cs="Arial"/>
          <w:color w:val="222222"/>
          <w:sz w:val="21"/>
          <w:szCs w:val="21"/>
          <w:lang w:eastAsia="ru-RU"/>
        </w:rPr>
        <w:br/>
      </w:r>
    </w:p>
    <w:p w:rsidR="00320E90" w:rsidRPr="00320E90" w:rsidRDefault="00320E90" w:rsidP="00320E90">
      <w:pPr>
        <w:spacing w:line="259" w:lineRule="auto"/>
        <w:rPr>
          <w:rFonts w:ascii="Times New Roman" w:eastAsiaTheme="minorHAnsi" w:hAnsi="Times New Roman"/>
          <w:b/>
          <w:color w:val="002060"/>
          <w:sz w:val="40"/>
          <w:szCs w:val="40"/>
          <w:u w:val="single"/>
        </w:rPr>
      </w:pPr>
      <w:r w:rsidRPr="00320E90">
        <w:rPr>
          <w:rFonts w:asciiTheme="minorHAnsi" w:eastAsiaTheme="minorHAnsi" w:hAnsiTheme="minorHAnsi" w:cstheme="minorBidi"/>
          <w:noProof/>
          <w:lang w:eastAsia="ru-RU"/>
        </w:rPr>
        <w:drawing>
          <wp:inline distT="0" distB="0" distL="0" distR="0" wp14:anchorId="5C743CC9" wp14:editId="724CD1D2">
            <wp:extent cx="6645275" cy="9086850"/>
            <wp:effectExtent l="0" t="0" r="3175" b="0"/>
            <wp:docPr id="14" name="Рисунок 14" descr="https://mini.1umd.ru/system/content/image/71/1/-3357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i.1umd.ru/system/content/image/71/1/-335716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52966" cy="9097367"/>
                    </a:xfrm>
                    <a:prstGeom prst="rect">
                      <a:avLst/>
                    </a:prstGeom>
                    <a:noFill/>
                    <a:ln>
                      <a:noFill/>
                    </a:ln>
                  </pic:spPr>
                </pic:pic>
              </a:graphicData>
            </a:graphic>
          </wp:inline>
        </w:drawing>
      </w:r>
    </w:p>
    <w:p w:rsidR="00320E90" w:rsidRPr="00320E90" w:rsidRDefault="00320E90" w:rsidP="00320E90">
      <w:pPr>
        <w:spacing w:line="259" w:lineRule="auto"/>
        <w:rPr>
          <w:rFonts w:ascii="Times New Roman" w:eastAsiaTheme="minorHAnsi" w:hAnsi="Times New Roman"/>
          <w:b/>
          <w:color w:val="002060"/>
          <w:sz w:val="40"/>
          <w:szCs w:val="40"/>
          <w:u w:val="single"/>
        </w:rPr>
      </w:pPr>
      <w:r w:rsidRPr="00320E90">
        <w:rPr>
          <w:rFonts w:asciiTheme="minorHAnsi" w:eastAsiaTheme="minorHAnsi" w:hAnsiTheme="minorHAnsi" w:cstheme="minorBidi"/>
          <w:noProof/>
          <w:lang w:eastAsia="ru-RU"/>
        </w:rPr>
        <w:lastRenderedPageBreak/>
        <w:drawing>
          <wp:inline distT="0" distB="0" distL="0" distR="0" wp14:anchorId="081A52B0" wp14:editId="74E2E4E7">
            <wp:extent cx="6645892" cy="9239250"/>
            <wp:effectExtent l="0" t="0" r="3175" b="0"/>
            <wp:docPr id="15" name="Рисунок 15" descr="https://mini.1umd.ru/system/content/image/71/1/-335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ni.1umd.ru/system/content/image/71/1/-335716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50229" cy="9245280"/>
                    </a:xfrm>
                    <a:prstGeom prst="rect">
                      <a:avLst/>
                    </a:prstGeom>
                    <a:noFill/>
                    <a:ln>
                      <a:noFill/>
                    </a:ln>
                  </pic:spPr>
                </pic:pic>
              </a:graphicData>
            </a:graphic>
          </wp:inline>
        </w:drawing>
      </w:r>
    </w:p>
    <w:p w:rsidR="00320E90" w:rsidRPr="00320E90" w:rsidRDefault="00320E90" w:rsidP="00320E90">
      <w:pPr>
        <w:spacing w:line="259" w:lineRule="auto"/>
        <w:rPr>
          <w:rFonts w:ascii="Times New Roman" w:eastAsiaTheme="minorHAnsi" w:hAnsi="Times New Roman"/>
          <w:b/>
          <w:color w:val="002060"/>
          <w:sz w:val="40"/>
          <w:szCs w:val="40"/>
          <w:u w:val="single"/>
        </w:rPr>
      </w:pPr>
      <w:r w:rsidRPr="00320E90">
        <w:rPr>
          <w:rFonts w:asciiTheme="minorHAnsi" w:eastAsiaTheme="minorHAnsi" w:hAnsiTheme="minorHAnsi" w:cstheme="minorBidi"/>
          <w:noProof/>
          <w:lang w:eastAsia="ru-RU"/>
        </w:rPr>
        <w:lastRenderedPageBreak/>
        <w:drawing>
          <wp:inline distT="0" distB="0" distL="0" distR="0" wp14:anchorId="3F74703F" wp14:editId="71030450">
            <wp:extent cx="6645856" cy="15887700"/>
            <wp:effectExtent l="0" t="0" r="3175" b="0"/>
            <wp:docPr id="16" name="Рисунок 16" descr="https://mini.1umd.ru/system/content/image/71/1/-3357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ni.1umd.ru/system/content/image/71/1/-335716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53467" cy="15905894"/>
                    </a:xfrm>
                    <a:prstGeom prst="rect">
                      <a:avLst/>
                    </a:prstGeom>
                    <a:noFill/>
                    <a:ln>
                      <a:noFill/>
                    </a:ln>
                  </pic:spPr>
                </pic:pic>
              </a:graphicData>
            </a:graphic>
          </wp:inline>
        </w:drawing>
      </w:r>
    </w:p>
    <w:p w:rsidR="00320E90" w:rsidRPr="00320E90" w:rsidRDefault="00320E90" w:rsidP="00320E90">
      <w:pPr>
        <w:spacing w:line="259" w:lineRule="auto"/>
        <w:rPr>
          <w:rFonts w:ascii="Times New Roman" w:eastAsiaTheme="minorHAnsi" w:hAnsi="Times New Roman"/>
          <w:b/>
          <w:color w:val="002060"/>
          <w:sz w:val="40"/>
          <w:szCs w:val="40"/>
          <w:u w:val="single"/>
        </w:rPr>
      </w:pPr>
      <w:r w:rsidRPr="00320E90">
        <w:rPr>
          <w:rFonts w:asciiTheme="minorHAnsi" w:eastAsiaTheme="minorHAnsi" w:hAnsiTheme="minorHAnsi" w:cstheme="minorBidi"/>
          <w:noProof/>
          <w:lang w:eastAsia="ru-RU"/>
        </w:rPr>
        <w:lastRenderedPageBreak/>
        <w:drawing>
          <wp:inline distT="0" distB="0" distL="0" distR="0" wp14:anchorId="1BC972B1" wp14:editId="1A41AD12">
            <wp:extent cx="6645878" cy="9001125"/>
            <wp:effectExtent l="0" t="0" r="3175" b="0"/>
            <wp:docPr id="17" name="Рисунок 17" descr="https://mini.1umd.ru/system/content/image/71/1/-3357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ni.1umd.ru/system/content/image/71/1/-335716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48322" cy="9004435"/>
                    </a:xfrm>
                    <a:prstGeom prst="rect">
                      <a:avLst/>
                    </a:prstGeom>
                    <a:noFill/>
                    <a:ln>
                      <a:noFill/>
                    </a:ln>
                  </pic:spPr>
                </pic:pic>
              </a:graphicData>
            </a:graphic>
          </wp:inline>
        </w:drawing>
      </w:r>
    </w:p>
    <w:p w:rsidR="00320E90" w:rsidRPr="00320E90" w:rsidRDefault="00320E90" w:rsidP="00320E90">
      <w:pPr>
        <w:spacing w:line="259" w:lineRule="auto"/>
        <w:rPr>
          <w:rFonts w:ascii="Times New Roman" w:eastAsiaTheme="minorHAnsi" w:hAnsi="Times New Roman"/>
          <w:b/>
          <w:color w:val="002060"/>
          <w:sz w:val="40"/>
          <w:szCs w:val="40"/>
          <w:u w:val="single"/>
        </w:rPr>
      </w:pPr>
    </w:p>
    <w:p w:rsidR="00320E90" w:rsidRPr="00320E90" w:rsidRDefault="00320E90" w:rsidP="00320E90">
      <w:pPr>
        <w:spacing w:after="0" w:line="240" w:lineRule="auto"/>
        <w:outlineLvl w:val="2"/>
        <w:rPr>
          <w:rFonts w:ascii="Times New Roman" w:eastAsia="Times New Roman" w:hAnsi="Times New Roman"/>
          <w:b/>
          <w:bCs/>
          <w:caps/>
          <w:color w:val="002060"/>
          <w:spacing w:val="17"/>
          <w:sz w:val="28"/>
          <w:szCs w:val="28"/>
          <w:u w:val="single"/>
          <w:lang w:eastAsia="ru-RU"/>
        </w:rPr>
      </w:pPr>
      <w:r w:rsidRPr="00320E90">
        <w:rPr>
          <w:rFonts w:ascii="Times New Roman" w:eastAsia="Times New Roman" w:hAnsi="Times New Roman"/>
          <w:b/>
          <w:bCs/>
          <w:caps/>
          <w:color w:val="002060"/>
          <w:spacing w:val="17"/>
          <w:sz w:val="28"/>
          <w:szCs w:val="28"/>
          <w:u w:val="single"/>
          <w:lang w:eastAsia="ru-RU"/>
        </w:rPr>
        <w:lastRenderedPageBreak/>
        <w:t>СИТУАЦИЯ</w:t>
      </w:r>
    </w:p>
    <w:p w:rsidR="00320E90" w:rsidRPr="00320E90" w:rsidRDefault="00320E90" w:rsidP="00320E90">
      <w:pPr>
        <w:spacing w:before="100" w:beforeAutospacing="1" w:after="100" w:afterAutospacing="1" w:line="240" w:lineRule="auto"/>
        <w:rPr>
          <w:rFonts w:ascii="Times New Roman" w:eastAsia="Times New Roman" w:hAnsi="Times New Roman"/>
          <w:b/>
          <w:bCs/>
          <w:color w:val="002060"/>
          <w:sz w:val="28"/>
          <w:szCs w:val="28"/>
          <w:lang w:eastAsia="ru-RU"/>
        </w:rPr>
      </w:pPr>
      <w:r w:rsidRPr="00320E90">
        <w:rPr>
          <w:rFonts w:ascii="Times New Roman" w:eastAsia="Times New Roman" w:hAnsi="Times New Roman"/>
          <w:b/>
          <w:bCs/>
          <w:color w:val="002060"/>
          <w:sz w:val="28"/>
          <w:szCs w:val="28"/>
          <w:lang w:eastAsia="ru-RU"/>
        </w:rPr>
        <w:t>Нужно ли указывать идентификаторы в иске, если в суд общей юрисдикции заявление подает гражданин</w:t>
      </w:r>
    </w:p>
    <w:p w:rsidR="00320E90" w:rsidRPr="00320E90" w:rsidRDefault="00320E90" w:rsidP="00320E90">
      <w:pPr>
        <w:spacing w:after="15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Нет, это не обязательно.</w:t>
      </w:r>
    </w:p>
    <w:p w:rsidR="00320E90" w:rsidRPr="00320E90" w:rsidRDefault="00320E90" w:rsidP="00320E90">
      <w:pPr>
        <w:spacing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Если истец-гражданин подает иск к гражданину-ответчику в суд общей юрисдикции, то в иске нет необходимости указывать идентификаторы. Такой обязанности у граждан нет, в отличие от компаний. Гражданин вправе указать идентификатор гражданина-ответчика, если он истцу известен (</w:t>
      </w:r>
      <w:hyperlink r:id="rId164" w:anchor="/document/99/901832805/XA00MGG2O9/" w:history="1">
        <w:r w:rsidRPr="00320E90">
          <w:rPr>
            <w:rFonts w:ascii="Times New Roman" w:eastAsia="Times New Roman" w:hAnsi="Times New Roman"/>
            <w:color w:val="01745C"/>
            <w:sz w:val="28"/>
            <w:szCs w:val="28"/>
            <w:lang w:eastAsia="ru-RU"/>
          </w:rPr>
          <w:t>п. 3 ч. 2 ст. 131 ГПК</w:t>
        </w:r>
      </w:hyperlink>
      <w:r w:rsidRPr="00320E90">
        <w:rPr>
          <w:rFonts w:ascii="Times New Roman" w:eastAsia="Times New Roman" w:hAnsi="Times New Roman"/>
          <w:color w:val="222222"/>
          <w:sz w:val="28"/>
          <w:szCs w:val="28"/>
          <w:lang w:eastAsia="ru-RU"/>
        </w:rPr>
        <w:t>).</w:t>
      </w:r>
    </w:p>
    <w:p w:rsidR="00320E90" w:rsidRPr="00320E90" w:rsidRDefault="00320E90" w:rsidP="00320E90">
      <w:pPr>
        <w:keepNext/>
        <w:keepLines/>
        <w:spacing w:after="0" w:line="259" w:lineRule="auto"/>
        <w:outlineLvl w:val="2"/>
        <w:rPr>
          <w:rFonts w:ascii="Times New Roman" w:eastAsia="Times New Roman" w:hAnsi="Times New Roman"/>
          <w:b/>
          <w:bCs/>
          <w:caps/>
          <w:color w:val="002060"/>
          <w:spacing w:val="17"/>
          <w:sz w:val="28"/>
          <w:szCs w:val="28"/>
          <w:u w:val="single"/>
          <w:lang w:eastAsia="ru-RU"/>
        </w:rPr>
      </w:pPr>
      <w:r w:rsidRPr="00320E90">
        <w:rPr>
          <w:rFonts w:ascii="Arial" w:eastAsia="Times New Roman" w:hAnsi="Arial" w:cs="Arial"/>
          <w:color w:val="222222"/>
          <w:sz w:val="21"/>
          <w:szCs w:val="21"/>
          <w:lang w:eastAsia="ru-RU"/>
        </w:rPr>
        <w:br/>
      </w:r>
      <w:r w:rsidRPr="00320E90">
        <w:rPr>
          <w:rFonts w:ascii="Times New Roman" w:eastAsia="Times New Roman" w:hAnsi="Times New Roman"/>
          <w:b/>
          <w:bCs/>
          <w:caps/>
          <w:color w:val="002060"/>
          <w:spacing w:val="17"/>
          <w:sz w:val="28"/>
          <w:szCs w:val="28"/>
          <w:u w:val="single"/>
          <w:lang w:eastAsia="ru-RU"/>
        </w:rPr>
        <w:t>СИТУАЦИЯ</w:t>
      </w:r>
    </w:p>
    <w:p w:rsidR="00320E90" w:rsidRPr="00320E90" w:rsidRDefault="00320E90" w:rsidP="00320E90">
      <w:pPr>
        <w:spacing w:before="100" w:beforeAutospacing="1" w:after="100" w:afterAutospacing="1" w:line="240" w:lineRule="auto"/>
        <w:rPr>
          <w:rFonts w:ascii="Times New Roman" w:eastAsia="Times New Roman" w:hAnsi="Times New Roman"/>
          <w:b/>
          <w:bCs/>
          <w:color w:val="002060"/>
          <w:sz w:val="28"/>
          <w:szCs w:val="28"/>
          <w:lang w:eastAsia="ru-RU"/>
        </w:rPr>
      </w:pPr>
      <w:r w:rsidRPr="00320E90">
        <w:rPr>
          <w:rFonts w:ascii="Times New Roman" w:eastAsia="Times New Roman" w:hAnsi="Times New Roman"/>
          <w:b/>
          <w:bCs/>
          <w:color w:val="002060"/>
          <w:sz w:val="28"/>
          <w:szCs w:val="28"/>
          <w:lang w:eastAsia="ru-RU"/>
        </w:rPr>
        <w:t>Может ли суд не принять заявление о выдаче судебного приказа, если в нем указан неверный идентификатор</w:t>
      </w:r>
    </w:p>
    <w:p w:rsidR="00320E90" w:rsidRPr="00320E90" w:rsidRDefault="00320E90" w:rsidP="00320E90">
      <w:pPr>
        <w:spacing w:after="15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Нет, не может.</w:t>
      </w:r>
    </w:p>
    <w:p w:rsidR="00320E90" w:rsidRPr="00320E90" w:rsidRDefault="00320E90" w:rsidP="00320E90">
      <w:pPr>
        <w:spacing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Проверять подлинность идентификаторов суд не станет и укажет такие же данные в судебном приказе. Некорректные реквизиты идентификаторов должника в судебном приказе могут послужить причиной его неисполнения.</w:t>
      </w:r>
    </w:p>
    <w:p w:rsidR="00320E90" w:rsidRPr="00320E90" w:rsidRDefault="00320E90" w:rsidP="00320E90">
      <w:pPr>
        <w:spacing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br/>
      </w:r>
      <w:r w:rsidRPr="00320E90">
        <w:rPr>
          <w:rFonts w:ascii="Times New Roman" w:eastAsia="Times New Roman" w:hAnsi="Times New Roman"/>
          <w:b/>
          <w:bCs/>
          <w:color w:val="002060"/>
          <w:spacing w:val="-1"/>
          <w:sz w:val="36"/>
          <w:szCs w:val="36"/>
          <w:u w:val="single"/>
          <w:lang w:eastAsia="ru-RU"/>
        </w:rPr>
        <w:t>Какие данные нужно указывать в заявлении о взыскании долга за ЖКУ</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 xml:space="preserve">         Чтобы обратиться в суд общей юрисдикции о взыскании долга, вам нужно указать данные о должнике:</w:t>
      </w:r>
    </w:p>
    <w:p w:rsidR="00320E90" w:rsidRPr="00320E90" w:rsidRDefault="00320E90" w:rsidP="00320E90">
      <w:pPr>
        <w:numPr>
          <w:ilvl w:val="0"/>
          <w:numId w:val="18"/>
        </w:numPr>
        <w:shd w:val="clear" w:color="auto" w:fill="FFFFFF"/>
        <w:spacing w:after="0" w:line="240" w:lineRule="auto"/>
        <w:ind w:left="0"/>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фамилия, имя и отчество при наличии;</w:t>
      </w:r>
    </w:p>
    <w:p w:rsidR="00320E90" w:rsidRPr="00320E90" w:rsidRDefault="00320E90" w:rsidP="00320E90">
      <w:pPr>
        <w:numPr>
          <w:ilvl w:val="0"/>
          <w:numId w:val="18"/>
        </w:numPr>
        <w:shd w:val="clear" w:color="auto" w:fill="FFFFFF"/>
        <w:spacing w:after="0" w:line="240" w:lineRule="auto"/>
        <w:ind w:left="0"/>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дата и место рождения;</w:t>
      </w:r>
    </w:p>
    <w:p w:rsidR="00320E90" w:rsidRPr="00320E90" w:rsidRDefault="00320E90" w:rsidP="00320E90">
      <w:pPr>
        <w:numPr>
          <w:ilvl w:val="0"/>
          <w:numId w:val="18"/>
        </w:numPr>
        <w:shd w:val="clear" w:color="auto" w:fill="FFFFFF"/>
        <w:spacing w:after="0" w:line="240" w:lineRule="auto"/>
        <w:ind w:left="0"/>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место жительства или место пребывания;</w:t>
      </w:r>
    </w:p>
    <w:p w:rsidR="00320E90" w:rsidRPr="00320E90" w:rsidRDefault="00320E90" w:rsidP="00320E90">
      <w:pPr>
        <w:numPr>
          <w:ilvl w:val="0"/>
          <w:numId w:val="18"/>
        </w:numPr>
        <w:shd w:val="clear" w:color="auto" w:fill="FFFFFF"/>
        <w:spacing w:after="0" w:line="240" w:lineRule="auto"/>
        <w:ind w:left="0"/>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место работы — указывают, если известно.</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 xml:space="preserve">         С 1 июля 2022 года заявление о взыскании долга за ЖКУ также должно содержать реквизиты одного из идентификаторов должника — это сведения, которые содержат уникальную информацию о должнике и позволяют идентифицировать его. Таких идентификаторов всего шесть (</w:t>
      </w:r>
      <w:hyperlink r:id="rId165" w:anchor="/document/99/901821334/XA00MJE2OB/" w:tooltip="3) наименование ответчика, его место нахождения или место жительства;" w:history="1">
        <w:r w:rsidRPr="00320E90">
          <w:rPr>
            <w:rFonts w:ascii="Times New Roman" w:eastAsia="Times New Roman" w:hAnsi="Times New Roman"/>
            <w:color w:val="01745C"/>
            <w:sz w:val="28"/>
            <w:szCs w:val="28"/>
            <w:lang w:eastAsia="ru-RU"/>
          </w:rPr>
          <w:t>п. 3</w:t>
        </w:r>
      </w:hyperlink>
      <w:r w:rsidRPr="00320E90">
        <w:rPr>
          <w:rFonts w:ascii="Times New Roman" w:eastAsia="Times New Roman" w:hAnsi="Times New Roman"/>
          <w:color w:val="222222"/>
          <w:sz w:val="28"/>
          <w:szCs w:val="28"/>
          <w:lang w:eastAsia="ru-RU"/>
        </w:rPr>
        <w:t> ч. 2 ст. 125, </w:t>
      </w:r>
      <w:hyperlink r:id="rId166" w:anchor="/document/99/901821334/ZAP29O63IG/" w:tooltip="3) наименование должника, его место жительства или место нахождения, а для гражданина-должника также дата и место рождения, место работы (если они известны), идентификационный номер..." w:history="1">
        <w:r w:rsidRPr="00320E90">
          <w:rPr>
            <w:rFonts w:ascii="Times New Roman" w:eastAsia="Times New Roman" w:hAnsi="Times New Roman"/>
            <w:color w:val="01745C"/>
            <w:sz w:val="28"/>
            <w:szCs w:val="28"/>
            <w:lang w:eastAsia="ru-RU"/>
          </w:rPr>
          <w:t>п. 3</w:t>
        </w:r>
      </w:hyperlink>
      <w:r w:rsidRPr="00320E90">
        <w:rPr>
          <w:rFonts w:ascii="Times New Roman" w:eastAsia="Times New Roman" w:hAnsi="Times New Roman"/>
          <w:color w:val="222222"/>
          <w:sz w:val="28"/>
          <w:szCs w:val="28"/>
          <w:lang w:eastAsia="ru-RU"/>
        </w:rPr>
        <w:t> ч. 2 ст. 229.3 АПК):</w:t>
      </w:r>
    </w:p>
    <w:p w:rsidR="00320E90" w:rsidRPr="00320E90" w:rsidRDefault="00320E90" w:rsidP="00320E90">
      <w:pPr>
        <w:numPr>
          <w:ilvl w:val="0"/>
          <w:numId w:val="19"/>
        </w:numPr>
        <w:shd w:val="clear" w:color="auto" w:fill="FFFFFF"/>
        <w:spacing w:after="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СНИЛС;</w:t>
      </w:r>
    </w:p>
    <w:p w:rsidR="00320E90" w:rsidRPr="00320E90" w:rsidRDefault="00320E90" w:rsidP="00320E90">
      <w:pPr>
        <w:numPr>
          <w:ilvl w:val="0"/>
          <w:numId w:val="19"/>
        </w:numPr>
        <w:shd w:val="clear" w:color="auto" w:fill="FFFFFF"/>
        <w:spacing w:after="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ИНН;</w:t>
      </w:r>
    </w:p>
    <w:p w:rsidR="00320E90" w:rsidRPr="00320E90" w:rsidRDefault="00320E90" w:rsidP="00320E90">
      <w:pPr>
        <w:numPr>
          <w:ilvl w:val="0"/>
          <w:numId w:val="19"/>
        </w:numPr>
        <w:shd w:val="clear" w:color="auto" w:fill="FFFFFF"/>
        <w:spacing w:after="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серия и номер паспорта;</w:t>
      </w:r>
    </w:p>
    <w:p w:rsidR="00320E90" w:rsidRPr="00320E90" w:rsidRDefault="00320E90" w:rsidP="00320E90">
      <w:pPr>
        <w:numPr>
          <w:ilvl w:val="0"/>
          <w:numId w:val="19"/>
        </w:numPr>
        <w:shd w:val="clear" w:color="auto" w:fill="FFFFFF"/>
        <w:spacing w:after="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серия и номер водительского удостоверения;</w:t>
      </w:r>
    </w:p>
    <w:p w:rsidR="00320E90" w:rsidRPr="00320E90" w:rsidRDefault="00320E90" w:rsidP="00320E90">
      <w:pPr>
        <w:numPr>
          <w:ilvl w:val="0"/>
          <w:numId w:val="19"/>
        </w:numPr>
        <w:shd w:val="clear" w:color="auto" w:fill="FFFFFF"/>
        <w:spacing w:after="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b/>
          <w:color w:val="222222"/>
          <w:sz w:val="28"/>
          <w:szCs w:val="28"/>
          <w:lang w:eastAsia="ru-RU"/>
        </w:rPr>
        <w:t>серия и номер свидетельства о регистрации транспортного средства —</w:t>
      </w:r>
      <w:r w:rsidRPr="00320E90">
        <w:rPr>
          <w:rFonts w:ascii="Times New Roman" w:eastAsia="Times New Roman" w:hAnsi="Times New Roman"/>
          <w:color w:val="222222"/>
          <w:sz w:val="28"/>
          <w:szCs w:val="28"/>
          <w:lang w:eastAsia="ru-RU"/>
        </w:rPr>
        <w:t xml:space="preserve"> </w:t>
      </w:r>
      <w:r w:rsidRPr="00320E90">
        <w:rPr>
          <w:rFonts w:ascii="Times New Roman" w:eastAsia="Times New Roman" w:hAnsi="Times New Roman"/>
          <w:b/>
          <w:color w:val="222222"/>
          <w:sz w:val="28"/>
          <w:szCs w:val="28"/>
          <w:u w:val="single"/>
          <w:lang w:eastAsia="ru-RU"/>
        </w:rPr>
        <w:t>с 20 июня 2022 года не относится к идентификаторам</w:t>
      </w:r>
      <w:r w:rsidRPr="00320E90">
        <w:rPr>
          <w:rFonts w:ascii="Times New Roman" w:eastAsia="Times New Roman" w:hAnsi="Times New Roman"/>
          <w:color w:val="222222"/>
          <w:sz w:val="28"/>
          <w:szCs w:val="28"/>
          <w:lang w:eastAsia="ru-RU"/>
        </w:rPr>
        <w:t>.</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lastRenderedPageBreak/>
        <w:t>Для ответчиков — юридических лиц уже сейчас понадобятся наименование, адрес организации, ИНН и ОГРН.</w:t>
      </w:r>
    </w:p>
    <w:p w:rsidR="00320E90" w:rsidRPr="00320E90" w:rsidRDefault="00320E90" w:rsidP="00320E90">
      <w:pPr>
        <w:shd w:val="clear" w:color="auto" w:fill="FFFFFF"/>
        <w:spacing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В заявлении для арбитражного суда укажите все данные, включая идентификаторы. Это правило работает и для граждан-должников, и для юридических лиц.</w:t>
      </w:r>
    </w:p>
    <w:p w:rsidR="00320E90" w:rsidRPr="00320E90" w:rsidRDefault="00320E90" w:rsidP="00320E90">
      <w:pPr>
        <w:shd w:val="clear" w:color="auto" w:fill="FFFFFF"/>
        <w:spacing w:line="420" w:lineRule="atLeast"/>
        <w:rPr>
          <w:rFonts w:ascii="Times New Roman" w:eastAsia="Times New Roman" w:hAnsi="Times New Roman"/>
          <w:color w:val="002060"/>
          <w:sz w:val="28"/>
          <w:szCs w:val="28"/>
          <w:lang w:eastAsia="ru-RU"/>
        </w:rPr>
      </w:pPr>
      <w:r w:rsidRPr="00320E90">
        <w:rPr>
          <w:rFonts w:ascii="Times New Roman" w:eastAsia="Times New Roman" w:hAnsi="Times New Roman"/>
          <w:b/>
          <w:bCs/>
          <w:color w:val="002060"/>
          <w:spacing w:val="-1"/>
          <w:sz w:val="28"/>
          <w:szCs w:val="28"/>
          <w:lang w:eastAsia="ru-RU"/>
        </w:rPr>
        <w:t>Что делать, если не известны идентификаторы, и какие последствия это несет</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Если вы не знаете дату и место рождения должника-гражданина, а также хотя бы один из идентификаторов, то нужно указать об этом в тексте искового заявления или заявления о вынесении судебного приказа, например, в шапке документа. В таком случае судья не вправе оставить заявление без движения. Вместо этого судья обязан сделать запрос в Пенсионный фонд, налоговую или полицию, чтобы получить такие сведения (</w:t>
      </w:r>
      <w:hyperlink r:id="rId167" w:anchor="/document/96/727655496/ZAP2I0I3IS/" w:tooltip="10. В целях реализации права лица на судебную защиту исковое заявление (заявление) не может быть оставлено без движения и впоследствии возвращено на том лишь основании, что в исковом..." w:history="1">
        <w:r w:rsidRPr="00320E90">
          <w:rPr>
            <w:rFonts w:ascii="Times New Roman" w:eastAsia="Times New Roman" w:hAnsi="Times New Roman"/>
            <w:color w:val="01745C"/>
            <w:sz w:val="28"/>
            <w:szCs w:val="28"/>
            <w:lang w:eastAsia="ru-RU"/>
          </w:rPr>
          <w:t>п. 10 постановления Пленума Верховного суда от 23.12.2021 № 46</w:t>
        </w:r>
      </w:hyperlink>
      <w:r w:rsidRPr="00320E90">
        <w:rPr>
          <w:rFonts w:ascii="Times New Roman" w:eastAsia="Times New Roman" w:hAnsi="Times New Roman"/>
          <w:color w:val="222222"/>
          <w:sz w:val="28"/>
          <w:szCs w:val="28"/>
          <w:lang w:eastAsia="ru-RU"/>
        </w:rPr>
        <w:t>).</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С 20 июня обязанность суда запрашивать идентификаторы также начнет действовать в статьях </w:t>
      </w:r>
      <w:hyperlink r:id="rId168" w:anchor="/document/99/901832805/ZA00MF82NB/" w:tooltip="Статья 124. Форма и содержание заявления о вынесении судебного приказа" w:history="1">
        <w:r w:rsidRPr="00320E90">
          <w:rPr>
            <w:rFonts w:ascii="Times New Roman" w:eastAsia="Times New Roman" w:hAnsi="Times New Roman"/>
            <w:color w:val="01745C"/>
            <w:sz w:val="28"/>
            <w:szCs w:val="28"/>
            <w:lang w:eastAsia="ru-RU"/>
          </w:rPr>
          <w:t>124</w:t>
        </w:r>
      </w:hyperlink>
      <w:r w:rsidRPr="00320E90">
        <w:rPr>
          <w:rFonts w:ascii="Times New Roman" w:eastAsia="Times New Roman" w:hAnsi="Times New Roman"/>
          <w:color w:val="222222"/>
          <w:sz w:val="28"/>
          <w:szCs w:val="28"/>
          <w:lang w:eastAsia="ru-RU"/>
        </w:rPr>
        <w:t>, </w:t>
      </w:r>
      <w:hyperlink r:id="rId169" w:anchor="/document/99/901832805/ZA01NQG37F/" w:tooltip="Статья 131. Форма и содержание искового заявления" w:history="1">
        <w:r w:rsidRPr="00320E90">
          <w:rPr>
            <w:rFonts w:ascii="Times New Roman" w:eastAsia="Times New Roman" w:hAnsi="Times New Roman"/>
            <w:color w:val="01745C"/>
            <w:sz w:val="28"/>
            <w:szCs w:val="28"/>
            <w:lang w:eastAsia="ru-RU"/>
          </w:rPr>
          <w:t>131</w:t>
        </w:r>
      </w:hyperlink>
      <w:r w:rsidRPr="00320E90">
        <w:rPr>
          <w:rFonts w:ascii="Times New Roman" w:eastAsia="Times New Roman" w:hAnsi="Times New Roman"/>
          <w:color w:val="222222"/>
          <w:sz w:val="28"/>
          <w:szCs w:val="28"/>
          <w:lang w:eastAsia="ru-RU"/>
        </w:rPr>
        <w:t> ГПК, </w:t>
      </w:r>
      <w:hyperlink r:id="rId170" w:anchor="/document/99/901821334/XA00M882N3/" w:history="1">
        <w:r w:rsidRPr="00320E90">
          <w:rPr>
            <w:rFonts w:ascii="Times New Roman" w:eastAsia="Times New Roman" w:hAnsi="Times New Roman"/>
            <w:color w:val="01745C"/>
            <w:sz w:val="28"/>
            <w:szCs w:val="28"/>
            <w:lang w:eastAsia="ru-RU"/>
          </w:rPr>
          <w:t>статье 125</w:t>
        </w:r>
      </w:hyperlink>
      <w:r w:rsidRPr="00320E90">
        <w:rPr>
          <w:rFonts w:ascii="Times New Roman" w:eastAsia="Times New Roman" w:hAnsi="Times New Roman"/>
          <w:color w:val="222222"/>
          <w:sz w:val="28"/>
          <w:szCs w:val="28"/>
          <w:lang w:eastAsia="ru-RU"/>
        </w:rPr>
        <w:t> АПК (</w:t>
      </w:r>
      <w:hyperlink r:id="rId171" w:anchor="/document/99/727631939/" w:tgtFrame="_self" w:history="1">
        <w:r w:rsidRPr="00320E90">
          <w:rPr>
            <w:rFonts w:ascii="Times New Roman" w:eastAsia="Times New Roman" w:hAnsi="Times New Roman"/>
            <w:color w:val="01745C"/>
            <w:sz w:val="28"/>
            <w:szCs w:val="28"/>
            <w:lang w:eastAsia="ru-RU"/>
          </w:rPr>
          <w:t>Закон от 21.12.2021 № 417-ФЗ «О внесении изменений в отдельные законодательные акты Российской Федерации»</w:t>
        </w:r>
      </w:hyperlink>
      <w:r w:rsidRPr="00320E90">
        <w:rPr>
          <w:rFonts w:ascii="Times New Roman" w:eastAsia="Times New Roman" w:hAnsi="Times New Roman"/>
          <w:color w:val="222222"/>
          <w:sz w:val="28"/>
          <w:szCs w:val="28"/>
          <w:lang w:eastAsia="ru-RU"/>
        </w:rPr>
        <w:t>).</w:t>
      </w:r>
    </w:p>
    <w:p w:rsidR="00320E90" w:rsidRPr="00320E90" w:rsidRDefault="00320E90" w:rsidP="00320E90">
      <w:pPr>
        <w:shd w:val="clear" w:color="auto" w:fill="FFFFFF"/>
        <w:spacing w:after="180"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Ранее суды оставляли без движения исковые заявления, в которых истец не указывал хотя бы один идентификатор ответчика-гражданина.</w:t>
      </w:r>
    </w:p>
    <w:p w:rsidR="00320E90" w:rsidRPr="00320E90" w:rsidRDefault="00320E90" w:rsidP="00320E90">
      <w:pPr>
        <w:shd w:val="clear" w:color="auto" w:fill="FFFFFF"/>
        <w:spacing w:line="420" w:lineRule="atLeast"/>
        <w:rPr>
          <w:rFonts w:ascii="Times New Roman" w:eastAsia="Times New Roman" w:hAnsi="Times New Roman"/>
          <w:color w:val="222222"/>
          <w:sz w:val="28"/>
          <w:szCs w:val="28"/>
          <w:lang w:eastAsia="ru-RU"/>
        </w:rPr>
      </w:pPr>
      <w:r w:rsidRPr="00320E90">
        <w:rPr>
          <w:rFonts w:ascii="Times New Roman" w:eastAsia="Times New Roman" w:hAnsi="Times New Roman"/>
          <w:b/>
          <w:bCs/>
          <w:color w:val="222222"/>
          <w:sz w:val="28"/>
          <w:szCs w:val="28"/>
          <w:lang w:eastAsia="ru-RU"/>
        </w:rPr>
        <w:t>Рисунок 2. Пример указания в заявлении о вынесении судебного приказа отсутствия идентификаторов</w:t>
      </w:r>
    </w:p>
    <w:p w:rsidR="00320E90" w:rsidRPr="00320E90" w:rsidRDefault="00320E90" w:rsidP="00320E90">
      <w:pPr>
        <w:spacing w:after="0" w:line="240" w:lineRule="auto"/>
        <w:rPr>
          <w:rFonts w:ascii="Times New Roman" w:eastAsia="Times New Roman" w:hAnsi="Times New Roman"/>
          <w:sz w:val="24"/>
          <w:szCs w:val="24"/>
          <w:lang w:eastAsia="ru-RU"/>
        </w:rPr>
      </w:pPr>
      <w:r w:rsidRPr="00320E90">
        <w:rPr>
          <w:rFonts w:ascii="Arial" w:eastAsia="Times New Roman" w:hAnsi="Arial" w:cs="Arial"/>
          <w:color w:val="222222"/>
          <w:sz w:val="21"/>
          <w:szCs w:val="21"/>
          <w:lang w:eastAsia="ru-RU"/>
        </w:rPr>
        <w:br/>
      </w:r>
      <w:r w:rsidRPr="00320E90">
        <w:rPr>
          <w:rFonts w:asciiTheme="minorHAnsi" w:eastAsiaTheme="minorHAnsi" w:hAnsiTheme="minorHAnsi" w:cstheme="minorBidi"/>
          <w:noProof/>
          <w:lang w:eastAsia="ru-RU"/>
        </w:rPr>
        <w:drawing>
          <wp:inline distT="0" distB="0" distL="0" distR="0" wp14:anchorId="64994AED" wp14:editId="67DC598F">
            <wp:extent cx="5943600" cy="3171825"/>
            <wp:effectExtent l="0" t="0" r="0" b="9525"/>
            <wp:docPr id="18" name="Рисунок 18" descr="https://mini.1umd.ru/system/content/image/71/1/-3357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i.1umd.ru/system/content/image/71/1/-335715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Arial" w:eastAsia="Times New Roman" w:hAnsi="Arial" w:cs="Arial"/>
          <w:color w:val="222222"/>
          <w:sz w:val="21"/>
          <w:szCs w:val="21"/>
          <w:lang w:eastAsia="ru-RU"/>
        </w:rPr>
        <w:br/>
      </w:r>
      <w:r w:rsidRPr="00320E90">
        <w:rPr>
          <w:rFonts w:ascii="Times New Roman" w:eastAsia="Times New Roman" w:hAnsi="Times New Roman"/>
          <w:color w:val="222222"/>
          <w:sz w:val="27"/>
          <w:szCs w:val="27"/>
          <w:lang w:eastAsia="ru-RU"/>
        </w:rPr>
        <w:t xml:space="preserve">Судебный запрос повлияет на срок вынесения судебного приказа и принятие искового </w:t>
      </w:r>
      <w:r w:rsidRPr="00320E90">
        <w:rPr>
          <w:rFonts w:ascii="Times New Roman" w:eastAsia="Times New Roman" w:hAnsi="Times New Roman"/>
          <w:color w:val="222222"/>
          <w:sz w:val="27"/>
          <w:szCs w:val="27"/>
          <w:lang w:eastAsia="ru-RU"/>
        </w:rPr>
        <w:lastRenderedPageBreak/>
        <w:t>заявления — установленные пять дней начнут исчисляться со дня получения судом информации. Такие правила предусматривает </w:t>
      </w:r>
      <w:hyperlink r:id="rId173" w:anchor="/document/99/901832805/ZAP29O63IG/" w:tooltip="3) наименование должника, его место жительства или место нахождения, а для гражданина-должника также дата и место рождения, место работы (если они известны" w:history="1">
        <w:r w:rsidRPr="00320E90">
          <w:rPr>
            <w:rFonts w:ascii="Times New Roman" w:eastAsia="Times New Roman" w:hAnsi="Times New Roman"/>
            <w:color w:val="01745C"/>
            <w:sz w:val="27"/>
            <w:szCs w:val="27"/>
            <w:u w:val="single"/>
            <w:lang w:eastAsia="ru-RU"/>
          </w:rPr>
          <w:t>пункт 3</w:t>
        </w:r>
      </w:hyperlink>
      <w:r w:rsidRPr="00320E90">
        <w:rPr>
          <w:rFonts w:ascii="Times New Roman" w:eastAsia="Times New Roman" w:hAnsi="Times New Roman"/>
          <w:color w:val="222222"/>
          <w:sz w:val="27"/>
          <w:szCs w:val="27"/>
          <w:lang w:eastAsia="ru-RU"/>
        </w:rPr>
        <w:t> части 2 статьи 124, </w:t>
      </w:r>
      <w:hyperlink r:id="rId174" w:anchor="/document/99/901832805/XA00MGG2O9/" w:history="1">
        <w:r w:rsidRPr="00320E90">
          <w:rPr>
            <w:rFonts w:ascii="Times New Roman" w:eastAsia="Times New Roman" w:hAnsi="Times New Roman"/>
            <w:color w:val="01745C"/>
            <w:sz w:val="27"/>
            <w:szCs w:val="27"/>
            <w:u w:val="single"/>
            <w:lang w:eastAsia="ru-RU"/>
          </w:rPr>
          <w:t>пункт 3</w:t>
        </w:r>
      </w:hyperlink>
      <w:r w:rsidRPr="00320E90">
        <w:rPr>
          <w:rFonts w:ascii="Times New Roman" w:eastAsia="Times New Roman" w:hAnsi="Times New Roman"/>
          <w:color w:val="222222"/>
          <w:sz w:val="27"/>
          <w:szCs w:val="27"/>
          <w:lang w:eastAsia="ru-RU"/>
        </w:rPr>
        <w:t> части 2 статьи 131 ГПК, </w:t>
      </w:r>
      <w:hyperlink r:id="rId175" w:anchor="/document/99/901832805/ZAP1NVU36E/" w:tooltip="2. Возвращение заявления о вынесении судебного приказа не является препятствием для повторного обращения взыскателя в суд с заявлением к тому же должнику, с тем же требованием и по..." w:history="1">
        <w:r w:rsidRPr="00320E90">
          <w:rPr>
            <w:rFonts w:ascii="Times New Roman" w:eastAsia="Times New Roman" w:hAnsi="Times New Roman"/>
            <w:color w:val="01745C"/>
            <w:sz w:val="27"/>
            <w:szCs w:val="27"/>
            <w:u w:val="single"/>
            <w:lang w:eastAsia="ru-RU"/>
          </w:rPr>
          <w:t>пункт 3</w:t>
        </w:r>
      </w:hyperlink>
      <w:r w:rsidRPr="00320E90">
        <w:rPr>
          <w:rFonts w:ascii="Times New Roman" w:eastAsia="Times New Roman" w:hAnsi="Times New Roman"/>
          <w:color w:val="222222"/>
          <w:sz w:val="27"/>
          <w:szCs w:val="27"/>
          <w:lang w:eastAsia="ru-RU"/>
        </w:rPr>
        <w:t> части 2 статьи 125 АПК.</w:t>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Times New Roman" w:eastAsia="Times New Roman" w:hAnsi="Times New Roman"/>
          <w:color w:val="222222"/>
          <w:sz w:val="27"/>
          <w:szCs w:val="27"/>
          <w:lang w:eastAsia="ru-RU"/>
        </w:rPr>
        <w:t>Чтобы не затягивать судебный процесс, мы рекомендуем заранее найти идентификаторы в своих документах с собственниками.</w:t>
      </w:r>
    </w:p>
    <w:p w:rsidR="00320E90" w:rsidRPr="00320E90" w:rsidRDefault="00320E90" w:rsidP="00320E90">
      <w:pPr>
        <w:shd w:val="clear" w:color="auto" w:fill="FFFFFF"/>
        <w:spacing w:after="0" w:line="420" w:lineRule="atLeast"/>
        <w:jc w:val="both"/>
        <w:rPr>
          <w:rFonts w:ascii="Times New Roman" w:eastAsia="Times New Roman" w:hAnsi="Times New Roman"/>
          <w:color w:val="002060"/>
          <w:sz w:val="36"/>
          <w:szCs w:val="36"/>
          <w:u w:val="single"/>
          <w:lang w:eastAsia="ru-RU"/>
        </w:rPr>
      </w:pPr>
      <w:r w:rsidRPr="00320E90">
        <w:rPr>
          <w:rFonts w:ascii="Times New Roman" w:eastAsia="Times New Roman" w:hAnsi="Times New Roman"/>
          <w:b/>
          <w:bCs/>
          <w:color w:val="002060"/>
          <w:spacing w:val="-1"/>
          <w:sz w:val="36"/>
          <w:szCs w:val="36"/>
          <w:u w:val="single"/>
          <w:lang w:eastAsia="ru-RU"/>
        </w:rPr>
        <w:t>Где найти идентификаторы граждан</w:t>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Times New Roman" w:eastAsia="Times New Roman" w:hAnsi="Times New Roman"/>
          <w:color w:val="222222"/>
          <w:sz w:val="27"/>
          <w:szCs w:val="27"/>
          <w:lang w:eastAsia="ru-RU"/>
        </w:rPr>
        <w:t>Если вы сами ведете паспортный учет, то у вас не будет проблем с поиском идентификаторов большинства жителей. Вы всегда сможете найти их паспортные данные.</w:t>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Times New Roman" w:eastAsia="Times New Roman" w:hAnsi="Times New Roman"/>
          <w:color w:val="222222"/>
          <w:sz w:val="27"/>
          <w:szCs w:val="27"/>
          <w:lang w:eastAsia="ru-RU"/>
        </w:rPr>
        <w:t xml:space="preserve">В случаях, когда учет ведете не вы или </w:t>
      </w:r>
      <w:proofErr w:type="gramStart"/>
      <w:r w:rsidRPr="00320E90">
        <w:rPr>
          <w:rFonts w:ascii="Times New Roman" w:eastAsia="Times New Roman" w:hAnsi="Times New Roman"/>
          <w:color w:val="222222"/>
          <w:sz w:val="27"/>
          <w:szCs w:val="27"/>
          <w:lang w:eastAsia="ru-RU"/>
        </w:rPr>
        <w:t>житель</w:t>
      </w:r>
      <w:proofErr w:type="gramEnd"/>
      <w:r w:rsidRPr="00320E90">
        <w:rPr>
          <w:rFonts w:ascii="Times New Roman" w:eastAsia="Times New Roman" w:hAnsi="Times New Roman"/>
          <w:color w:val="222222"/>
          <w:sz w:val="27"/>
          <w:szCs w:val="27"/>
          <w:lang w:eastAsia="ru-RU"/>
        </w:rPr>
        <w:t xml:space="preserve"> не обращался к вам по вопросу прописки, вы можете провести ревизию документов и найти идентификаторы жителей.</w:t>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Times New Roman" w:eastAsia="Times New Roman" w:hAnsi="Times New Roman"/>
          <w:color w:val="222222"/>
          <w:sz w:val="27"/>
          <w:szCs w:val="27"/>
          <w:lang w:eastAsia="ru-RU"/>
        </w:rPr>
        <w:t>Самый простой способ найти данные на должников — поискать у себя. Несмотря на то что в реестр собственников помещений не входят идентификационные данные, вы все равно можете владеть этими сведениями.</w:t>
      </w:r>
    </w:p>
    <w:p w:rsidR="00320E90" w:rsidRPr="00320E90" w:rsidRDefault="00320E90" w:rsidP="00320E90">
      <w:pPr>
        <w:shd w:val="clear" w:color="auto" w:fill="FFFFFF"/>
        <w:spacing w:after="0" w:line="420" w:lineRule="atLeast"/>
        <w:jc w:val="both"/>
        <w:rPr>
          <w:rFonts w:ascii="Times New Roman" w:eastAsia="Times New Roman" w:hAnsi="Times New Roman"/>
          <w:color w:val="222222"/>
          <w:sz w:val="27"/>
          <w:szCs w:val="27"/>
          <w:lang w:eastAsia="ru-RU"/>
        </w:rPr>
      </w:pPr>
      <w:r w:rsidRPr="00320E90">
        <w:rPr>
          <w:rFonts w:ascii="Times New Roman" w:eastAsia="Times New Roman" w:hAnsi="Times New Roman"/>
          <w:color w:val="222222"/>
          <w:sz w:val="27"/>
          <w:szCs w:val="27"/>
          <w:lang w:eastAsia="ru-RU"/>
        </w:rPr>
        <w:t>В таблице мы перечислили документы, в которых могут храниться идентификаторы жителей, и какие идентификаторы могут быть в них указаны. Проверьте эти документы и внесите в реестр собственников помещения МКД сведения, которые удастся найти.</w:t>
      </w:r>
    </w:p>
    <w:p w:rsidR="00320E90" w:rsidRPr="00320E90" w:rsidRDefault="00320E90" w:rsidP="00320E90">
      <w:pPr>
        <w:shd w:val="clear" w:color="auto" w:fill="FFFFFF"/>
        <w:spacing w:after="0" w:line="420" w:lineRule="atLeast"/>
        <w:jc w:val="both"/>
        <w:rPr>
          <w:rFonts w:ascii="Times New Roman" w:eastAsia="Times New Roman" w:hAnsi="Times New Roman"/>
          <w:color w:val="002060"/>
          <w:sz w:val="27"/>
          <w:szCs w:val="27"/>
          <w:lang w:eastAsia="ru-RU"/>
        </w:rPr>
      </w:pPr>
      <w:r w:rsidRPr="00320E90">
        <w:rPr>
          <w:rFonts w:ascii="Times New Roman" w:eastAsia="Times New Roman" w:hAnsi="Times New Roman"/>
          <w:b/>
          <w:bCs/>
          <w:color w:val="002060"/>
          <w:sz w:val="27"/>
          <w:szCs w:val="27"/>
          <w:lang w:eastAsia="ru-RU"/>
        </w:rPr>
        <w:t>Таблица 1. Документы, в которых могут быть идентификаторы жителей</w:t>
      </w:r>
    </w:p>
    <w:p w:rsidR="00320E90" w:rsidRPr="00320E90" w:rsidRDefault="00320E90" w:rsidP="00320E90">
      <w:pPr>
        <w:spacing w:after="0" w:line="240" w:lineRule="auto"/>
        <w:jc w:val="both"/>
        <w:rPr>
          <w:rFonts w:ascii="Times New Roman" w:eastAsia="Times New Roman" w:hAnsi="Times New Roman"/>
          <w:color w:val="002060"/>
          <w:sz w:val="24"/>
          <w:szCs w:val="24"/>
          <w:lang w:eastAsia="ru-RU"/>
        </w:rPr>
      </w:pPr>
      <w:r w:rsidRPr="00320E90">
        <w:rPr>
          <w:rFonts w:ascii="Times New Roman" w:eastAsia="Times New Roman" w:hAnsi="Times New Roman"/>
          <w:color w:val="002060"/>
          <w:sz w:val="21"/>
          <w:szCs w:val="21"/>
          <w:lang w:eastAsia="ru-RU"/>
        </w:rPr>
        <w:br/>
      </w:r>
    </w:p>
    <w:tbl>
      <w:tblPr>
        <w:tblW w:w="5000" w:type="pct"/>
        <w:tblCellMar>
          <w:left w:w="0" w:type="dxa"/>
          <w:right w:w="0" w:type="dxa"/>
        </w:tblCellMar>
        <w:tblLook w:val="04A0" w:firstRow="1" w:lastRow="0" w:firstColumn="1" w:lastColumn="0" w:noHBand="0" w:noVBand="1"/>
      </w:tblPr>
      <w:tblGrid>
        <w:gridCol w:w="4124"/>
        <w:gridCol w:w="2744"/>
        <w:gridCol w:w="3598"/>
      </w:tblGrid>
      <w:tr w:rsidR="00320E90" w:rsidRPr="00320E90" w:rsidTr="00EC7068">
        <w:trPr>
          <w:tblHeader/>
        </w:trPr>
        <w:tc>
          <w:tcPr>
            <w:tcW w:w="3405" w:type="dxa"/>
            <w:shd w:val="clear" w:color="auto" w:fill="FFFFFF"/>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Документ, в котором могут быть идентификаторы граждан</w:t>
            </w:r>
          </w:p>
        </w:tc>
        <w:tc>
          <w:tcPr>
            <w:tcW w:w="2265" w:type="dxa"/>
            <w:shd w:val="clear" w:color="auto" w:fill="FFFFFF"/>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Вид идентификатора</w:t>
            </w:r>
          </w:p>
        </w:tc>
        <w:tc>
          <w:tcPr>
            <w:tcW w:w="2970" w:type="dxa"/>
            <w:shd w:val="clear" w:color="auto" w:fill="FFFFFF"/>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Примечание</w:t>
            </w:r>
          </w:p>
        </w:tc>
      </w:tr>
      <w:tr w:rsidR="00320E90" w:rsidRPr="00320E90" w:rsidTr="00EC7068">
        <w:trPr>
          <w:tblHeader/>
        </w:trPr>
        <w:tc>
          <w:tcPr>
            <w:tcW w:w="3405" w:type="dxa"/>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Документ, в котором могут быть идентификаторы граждан</w:t>
            </w:r>
          </w:p>
        </w:tc>
        <w:tc>
          <w:tcPr>
            <w:tcW w:w="2265" w:type="dxa"/>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Вид идентификатора</w:t>
            </w:r>
          </w:p>
        </w:tc>
        <w:tc>
          <w:tcPr>
            <w:tcW w:w="2970" w:type="dxa"/>
            <w:tcMar>
              <w:top w:w="75" w:type="dxa"/>
              <w:left w:w="75" w:type="dxa"/>
              <w:bottom w:w="75" w:type="dxa"/>
              <w:right w:w="75" w:type="dxa"/>
            </w:tcMar>
            <w:hideMark/>
          </w:tcPr>
          <w:p w:rsidR="00320E90" w:rsidRPr="00320E90" w:rsidRDefault="00320E90" w:rsidP="00320E90">
            <w:pPr>
              <w:spacing w:after="150" w:line="255" w:lineRule="atLeast"/>
              <w:jc w:val="center"/>
              <w:rPr>
                <w:rFonts w:ascii="Arial" w:eastAsia="Times New Roman" w:hAnsi="Arial" w:cs="Arial"/>
                <w:b/>
                <w:bCs/>
                <w:color w:val="222222"/>
                <w:sz w:val="20"/>
                <w:szCs w:val="20"/>
                <w:lang w:eastAsia="ru-RU"/>
              </w:rPr>
            </w:pPr>
            <w:r w:rsidRPr="00320E90">
              <w:rPr>
                <w:rFonts w:ascii="Arial" w:eastAsia="Times New Roman" w:hAnsi="Arial" w:cs="Arial"/>
                <w:b/>
                <w:bCs/>
                <w:color w:val="222222"/>
                <w:sz w:val="20"/>
                <w:szCs w:val="20"/>
                <w:lang w:eastAsia="ru-RU"/>
              </w:rPr>
              <w:t>Примечание</w:t>
            </w:r>
          </w:p>
        </w:tc>
      </w:tr>
      <w:tr w:rsidR="00320E90" w:rsidRPr="00320E90" w:rsidTr="00EC7068">
        <w:tc>
          <w:tcPr>
            <w:tcW w:w="340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Договор управления</w:t>
            </w:r>
          </w:p>
        </w:tc>
        <w:tc>
          <w:tcPr>
            <w:tcW w:w="2265"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Паспортные данные</w:t>
            </w:r>
          </w:p>
        </w:tc>
        <w:tc>
          <w:tcPr>
            <w:tcW w:w="2970"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Смотрите в разделе «Реквизиты сторон» — там есть графы «Паспортные данные»</w:t>
            </w:r>
          </w:p>
        </w:tc>
      </w:tr>
      <w:tr w:rsidR="00320E90" w:rsidRPr="00320E90" w:rsidTr="00EC7068">
        <w:tc>
          <w:tcPr>
            <w:tcW w:w="340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Свидетельство о праве собственности</w:t>
            </w:r>
          </w:p>
        </w:tc>
        <w:tc>
          <w:tcPr>
            <w:tcW w:w="2265"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Паспортные данные, СНИЛС, ИНН</w:t>
            </w:r>
          </w:p>
        </w:tc>
        <w:tc>
          <w:tcPr>
            <w:tcW w:w="2970"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К договору управления могут быть приложены копии свидетельств о праве собственности или выписки из ЕГРН.</w:t>
            </w:r>
          </w:p>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Документ, подтверждающий право собственности на помещение, нужен для голосования на общем собрании</w:t>
            </w:r>
          </w:p>
        </w:tc>
      </w:tr>
      <w:tr w:rsidR="00320E90" w:rsidRPr="00320E90" w:rsidTr="00EC7068">
        <w:tc>
          <w:tcPr>
            <w:tcW w:w="340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Договор долевого участия с застройщиком или договор купли-продажи</w:t>
            </w:r>
          </w:p>
        </w:tc>
        <w:tc>
          <w:tcPr>
            <w:tcW w:w="2265"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Паспортные данные, СНИЛС, ИНН</w:t>
            </w:r>
          </w:p>
        </w:tc>
        <w:tc>
          <w:tcPr>
            <w:tcW w:w="2970"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Смотрите во вводной части договора и разделе «Реквизиты сторон» — там есть графы «Паспортные данные»</w:t>
            </w:r>
          </w:p>
        </w:tc>
      </w:tr>
      <w:tr w:rsidR="00320E90" w:rsidRPr="00320E90" w:rsidTr="00EC7068">
        <w:tc>
          <w:tcPr>
            <w:tcW w:w="340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lastRenderedPageBreak/>
              <w:t>Заявление на членство в ТСЖ, реестр членов ТСЖ</w:t>
            </w:r>
          </w:p>
        </w:tc>
        <w:tc>
          <w:tcPr>
            <w:tcW w:w="2265"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Паспортные данные, СНИЛС, ИНН</w:t>
            </w:r>
          </w:p>
        </w:tc>
        <w:tc>
          <w:tcPr>
            <w:tcW w:w="2970"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В законе нет обязанности фиксировать идентификаторы в заявлении или реестре, но в практике есть случаи, когда ТСЖ собирает такую информацию у своих членов</w:t>
            </w:r>
          </w:p>
        </w:tc>
      </w:tr>
      <w:tr w:rsidR="00320E90" w:rsidRPr="00320E90" w:rsidTr="00EC7068">
        <w:tc>
          <w:tcPr>
            <w:tcW w:w="340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Постановления судебных приставов, которые они выносят в процессе исполнения решения суда</w:t>
            </w:r>
          </w:p>
        </w:tc>
        <w:tc>
          <w:tcPr>
            <w:tcW w:w="2265"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Паспортные данные</w:t>
            </w:r>
          </w:p>
        </w:tc>
        <w:tc>
          <w:tcPr>
            <w:tcW w:w="2970" w:type="dxa"/>
            <w:tcBorders>
              <w:bottom w:val="single" w:sz="6" w:space="0" w:color="222222"/>
              <w:right w:val="single" w:sz="6" w:space="0" w:color="222222"/>
            </w:tcBorders>
            <w:tcMar>
              <w:top w:w="75" w:type="dxa"/>
              <w:left w:w="75" w:type="dxa"/>
              <w:bottom w:w="75" w:type="dxa"/>
              <w:right w:w="75" w:type="dxa"/>
            </w:tcMar>
            <w:hideMark/>
          </w:tcPr>
          <w:p w:rsidR="00320E90" w:rsidRPr="00320E90" w:rsidRDefault="00320E90" w:rsidP="00320E90">
            <w:pPr>
              <w:spacing w:after="150" w:line="255" w:lineRule="atLeast"/>
              <w:rPr>
                <w:rFonts w:ascii="Arial" w:eastAsia="Times New Roman" w:hAnsi="Arial" w:cs="Arial"/>
                <w:color w:val="222222"/>
                <w:sz w:val="20"/>
                <w:szCs w:val="20"/>
                <w:lang w:eastAsia="ru-RU"/>
              </w:rPr>
            </w:pPr>
            <w:r w:rsidRPr="00320E90">
              <w:rPr>
                <w:rFonts w:ascii="Arial" w:eastAsia="Times New Roman" w:hAnsi="Arial" w:cs="Arial"/>
                <w:color w:val="222222"/>
                <w:sz w:val="20"/>
                <w:szCs w:val="20"/>
                <w:lang w:eastAsia="ru-RU"/>
              </w:rPr>
              <w:t>Судебные приставы вправе запрашивать идентификаторы у госорганов, поэтому в их документах могут быть паспортные данные должников. Один экземпляр постановления приставы, как правило, направляют в УО или ТСЖ</w:t>
            </w:r>
          </w:p>
        </w:tc>
      </w:tr>
    </w:tbl>
    <w:p w:rsidR="00320E90" w:rsidRPr="00320E90" w:rsidRDefault="00320E90" w:rsidP="00320E90">
      <w:pPr>
        <w:keepNext/>
        <w:keepLines/>
        <w:spacing w:after="0" w:line="259" w:lineRule="auto"/>
        <w:outlineLvl w:val="2"/>
        <w:rPr>
          <w:rFonts w:ascii="Times New Roman" w:eastAsia="Times New Roman" w:hAnsi="Times New Roman"/>
          <w:color w:val="222222"/>
          <w:sz w:val="28"/>
          <w:szCs w:val="28"/>
          <w:shd w:val="clear" w:color="auto" w:fill="FFFFFF"/>
          <w:lang w:eastAsia="ru-RU"/>
        </w:rPr>
      </w:pPr>
      <w:r w:rsidRPr="00320E90">
        <w:rPr>
          <w:rFonts w:ascii="Arial" w:eastAsia="Times New Roman" w:hAnsi="Arial" w:cs="Arial"/>
          <w:color w:val="222222"/>
          <w:sz w:val="21"/>
          <w:szCs w:val="21"/>
          <w:lang w:eastAsia="ru-RU"/>
        </w:rPr>
        <w:br/>
      </w:r>
      <w:r w:rsidRPr="00320E90">
        <w:rPr>
          <w:rFonts w:ascii="Times New Roman" w:eastAsia="Times New Roman" w:hAnsi="Times New Roman"/>
          <w:color w:val="222222"/>
          <w:sz w:val="28"/>
          <w:szCs w:val="28"/>
          <w:shd w:val="clear" w:color="auto" w:fill="FFFFFF"/>
          <w:lang w:eastAsia="ru-RU"/>
        </w:rPr>
        <w:t>проверьте также бюллетени голосования на общих собраниях, жалобы жителей и соглашения о рассрочке платежа — в этих документах могут быть реквизиты идентификаторов жителей.</w:t>
      </w:r>
    </w:p>
    <w:p w:rsidR="00320E90" w:rsidRPr="00320E90" w:rsidRDefault="00320E90" w:rsidP="00320E90">
      <w:pPr>
        <w:keepNext/>
        <w:keepLines/>
        <w:spacing w:after="0" w:line="240" w:lineRule="auto"/>
        <w:outlineLvl w:val="2"/>
        <w:rPr>
          <w:rFonts w:ascii="Times New Roman" w:eastAsia="Times New Roman" w:hAnsi="Times New Roman"/>
          <w:b/>
          <w:bCs/>
          <w:caps/>
          <w:color w:val="222222"/>
          <w:spacing w:val="17"/>
          <w:sz w:val="28"/>
          <w:szCs w:val="28"/>
          <w:u w:val="single"/>
          <w:lang w:eastAsia="ru-RU"/>
        </w:rPr>
      </w:pPr>
      <w:r w:rsidRPr="00320E90">
        <w:rPr>
          <w:rFonts w:ascii="Times New Roman" w:eastAsia="Times New Roman" w:hAnsi="Times New Roman"/>
          <w:color w:val="222222"/>
          <w:sz w:val="28"/>
          <w:szCs w:val="28"/>
          <w:lang w:eastAsia="ru-RU"/>
        </w:rPr>
        <w:br/>
      </w:r>
      <w:r w:rsidRPr="00320E90">
        <w:rPr>
          <w:rFonts w:ascii="Times New Roman" w:eastAsia="Times New Roman" w:hAnsi="Times New Roman"/>
          <w:b/>
          <w:bCs/>
          <w:caps/>
          <w:color w:val="002060"/>
          <w:spacing w:val="17"/>
          <w:sz w:val="28"/>
          <w:szCs w:val="28"/>
          <w:u w:val="single"/>
          <w:lang w:eastAsia="ru-RU"/>
        </w:rPr>
        <w:t>СИТУАЦИЯ</w:t>
      </w:r>
    </w:p>
    <w:p w:rsidR="00320E90" w:rsidRPr="00320E90" w:rsidRDefault="00320E90" w:rsidP="00320E90">
      <w:pPr>
        <w:spacing w:before="100" w:beforeAutospacing="1" w:after="100" w:afterAutospacing="1" w:line="240" w:lineRule="auto"/>
        <w:rPr>
          <w:rFonts w:ascii="Times New Roman" w:eastAsia="Times New Roman" w:hAnsi="Times New Roman"/>
          <w:b/>
          <w:bCs/>
          <w:color w:val="002060"/>
          <w:sz w:val="28"/>
          <w:szCs w:val="28"/>
          <w:lang w:eastAsia="ru-RU"/>
        </w:rPr>
      </w:pPr>
      <w:r w:rsidRPr="00320E90">
        <w:rPr>
          <w:rFonts w:ascii="Times New Roman" w:eastAsia="Times New Roman" w:hAnsi="Times New Roman"/>
          <w:b/>
          <w:bCs/>
          <w:color w:val="002060"/>
          <w:sz w:val="28"/>
          <w:szCs w:val="28"/>
          <w:lang w:eastAsia="ru-RU"/>
        </w:rPr>
        <w:t>Обязан ли застройщик передавать данные УО при заселении дома</w:t>
      </w:r>
    </w:p>
    <w:p w:rsidR="00320E90" w:rsidRPr="00320E90" w:rsidRDefault="00320E90" w:rsidP="00320E90">
      <w:pPr>
        <w:spacing w:before="100" w:beforeAutospacing="1" w:after="100" w:afterAutospacing="1" w:line="240" w:lineRule="auto"/>
        <w:rPr>
          <w:rFonts w:ascii="Times New Roman" w:eastAsia="Times New Roman" w:hAnsi="Times New Roman"/>
          <w:b/>
          <w:bCs/>
          <w:color w:val="222222"/>
          <w:sz w:val="28"/>
          <w:szCs w:val="28"/>
          <w:lang w:eastAsia="ru-RU"/>
        </w:rPr>
      </w:pPr>
      <w:r w:rsidRPr="00320E90">
        <w:rPr>
          <w:rFonts w:ascii="Times New Roman" w:eastAsia="Times New Roman" w:hAnsi="Times New Roman"/>
          <w:color w:val="222222"/>
          <w:sz w:val="28"/>
          <w:szCs w:val="28"/>
          <w:lang w:eastAsia="ru-RU"/>
        </w:rPr>
        <w:t>Нет, не обязан.</w:t>
      </w:r>
    </w:p>
    <w:p w:rsidR="00320E90" w:rsidRPr="00320E90" w:rsidRDefault="00320E90" w:rsidP="00320E90">
      <w:pPr>
        <w:spacing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Идентификаторы не входят в состав технической документации на МКД, поэтому обязанности передавать их управляющей МКД организации нет.</w:t>
      </w:r>
    </w:p>
    <w:p w:rsidR="00320E90" w:rsidRPr="00320E90" w:rsidRDefault="00320E90" w:rsidP="00320E90">
      <w:pPr>
        <w:keepNext/>
        <w:keepLines/>
        <w:spacing w:after="0" w:line="259" w:lineRule="auto"/>
        <w:outlineLvl w:val="2"/>
        <w:rPr>
          <w:rFonts w:ascii="Times New Roman" w:eastAsia="Times New Roman" w:hAnsi="Times New Roman"/>
          <w:b/>
          <w:bCs/>
          <w:caps/>
          <w:color w:val="002060"/>
          <w:spacing w:val="17"/>
          <w:sz w:val="28"/>
          <w:szCs w:val="28"/>
          <w:u w:val="single"/>
          <w:lang w:eastAsia="ru-RU"/>
        </w:rPr>
      </w:pPr>
      <w:r w:rsidRPr="00320E90">
        <w:rPr>
          <w:rFonts w:ascii="Arial" w:eastAsia="Times New Roman" w:hAnsi="Arial" w:cs="Arial"/>
          <w:color w:val="222222"/>
          <w:sz w:val="21"/>
          <w:szCs w:val="21"/>
          <w:lang w:eastAsia="ru-RU"/>
        </w:rPr>
        <w:br/>
      </w:r>
      <w:r w:rsidRPr="00320E90">
        <w:rPr>
          <w:rFonts w:ascii="Times New Roman" w:eastAsia="Times New Roman" w:hAnsi="Times New Roman"/>
          <w:b/>
          <w:bCs/>
          <w:caps/>
          <w:color w:val="002060"/>
          <w:spacing w:val="17"/>
          <w:sz w:val="28"/>
          <w:szCs w:val="28"/>
          <w:u w:val="single"/>
          <w:lang w:eastAsia="ru-RU"/>
        </w:rPr>
        <w:t>СИТУАЦИЯ</w:t>
      </w:r>
    </w:p>
    <w:p w:rsidR="00320E90" w:rsidRPr="00320E90" w:rsidRDefault="00320E90" w:rsidP="00320E90">
      <w:pPr>
        <w:spacing w:before="100" w:beforeAutospacing="1" w:after="100" w:afterAutospacing="1" w:line="240" w:lineRule="auto"/>
        <w:rPr>
          <w:rFonts w:ascii="Times New Roman" w:eastAsia="Times New Roman" w:hAnsi="Times New Roman"/>
          <w:b/>
          <w:bCs/>
          <w:color w:val="002060"/>
          <w:sz w:val="28"/>
          <w:szCs w:val="28"/>
          <w:lang w:eastAsia="ru-RU"/>
        </w:rPr>
      </w:pPr>
      <w:r w:rsidRPr="00320E90">
        <w:rPr>
          <w:rFonts w:ascii="Times New Roman" w:eastAsia="Times New Roman" w:hAnsi="Times New Roman"/>
          <w:b/>
          <w:bCs/>
          <w:color w:val="002060"/>
          <w:sz w:val="28"/>
          <w:szCs w:val="28"/>
          <w:lang w:eastAsia="ru-RU"/>
        </w:rPr>
        <w:t>Как найти данные о новом собственнике квартиры, если после покупки он не передал сведения в УО, ТСЖ, ЖСК</w:t>
      </w:r>
    </w:p>
    <w:p w:rsidR="00320E90" w:rsidRPr="00320E90" w:rsidRDefault="00320E90" w:rsidP="00320E90">
      <w:pPr>
        <w:spacing w:after="150"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Если у вас нет подтвержденной информации, что квартиру продали, попросите предоставить ее бывшего владельца.</w:t>
      </w:r>
    </w:p>
    <w:p w:rsidR="00320E90" w:rsidRDefault="00320E90" w:rsidP="00320E90">
      <w:pPr>
        <w:spacing w:line="240" w:lineRule="auto"/>
        <w:rPr>
          <w:rFonts w:ascii="Times New Roman" w:eastAsia="Times New Roman" w:hAnsi="Times New Roman"/>
          <w:color w:val="222222"/>
          <w:sz w:val="28"/>
          <w:szCs w:val="28"/>
          <w:lang w:eastAsia="ru-RU"/>
        </w:rPr>
      </w:pPr>
      <w:r w:rsidRPr="00320E90">
        <w:rPr>
          <w:rFonts w:ascii="Times New Roman" w:eastAsia="Times New Roman" w:hAnsi="Times New Roman"/>
          <w:color w:val="222222"/>
          <w:sz w:val="28"/>
          <w:szCs w:val="28"/>
          <w:lang w:eastAsia="ru-RU"/>
        </w:rPr>
        <w:t>Попросите документально подтвердить переход права собственности другому лицу, например, для переоформления лицевого счета. Объясните, что без этих документов вы не можете прекратить начислять плату за ЖКУ на имя бывшего собственника.</w:t>
      </w:r>
    </w:p>
    <w:p w:rsidR="007C45ED" w:rsidRPr="007C45ED" w:rsidRDefault="007C45ED" w:rsidP="00320E90">
      <w:pPr>
        <w:spacing w:line="240" w:lineRule="auto"/>
        <w:rPr>
          <w:rFonts w:ascii="Times New Roman" w:eastAsia="Times New Roman" w:hAnsi="Times New Roman"/>
          <w:b/>
          <w:color w:val="002060"/>
          <w:sz w:val="36"/>
          <w:szCs w:val="36"/>
          <w:u w:val="single"/>
          <w:lang w:eastAsia="ru-RU"/>
        </w:rPr>
      </w:pPr>
      <w:r w:rsidRPr="007C45ED">
        <w:rPr>
          <w:rFonts w:ascii="Times New Roman" w:eastAsia="Times New Roman" w:hAnsi="Times New Roman"/>
          <w:b/>
          <w:color w:val="002060"/>
          <w:sz w:val="36"/>
          <w:szCs w:val="36"/>
          <w:u w:val="single"/>
          <w:lang w:eastAsia="ru-RU"/>
        </w:rPr>
        <w:t>К сведению</w:t>
      </w:r>
    </w:p>
    <w:p w:rsidR="007C45ED" w:rsidRPr="007C45ED" w:rsidRDefault="007C45ED" w:rsidP="007C45ED">
      <w:pPr>
        <w:spacing w:before="100" w:beforeAutospacing="1" w:after="100" w:afterAutospacing="1" w:line="240" w:lineRule="auto"/>
        <w:outlineLvl w:val="1"/>
        <w:rPr>
          <w:rFonts w:ascii="Times New Roman" w:eastAsia="Times New Roman" w:hAnsi="Times New Roman"/>
          <w:b/>
          <w:bCs/>
          <w:color w:val="002060"/>
          <w:sz w:val="36"/>
          <w:szCs w:val="36"/>
          <w:u w:val="single"/>
          <w:lang w:eastAsia="ru-RU"/>
        </w:rPr>
      </w:pPr>
      <w:r w:rsidRPr="007C45ED">
        <w:rPr>
          <w:rFonts w:ascii="Times New Roman" w:eastAsia="Times New Roman" w:hAnsi="Times New Roman"/>
          <w:b/>
          <w:bCs/>
          <w:color w:val="002060"/>
          <w:sz w:val="36"/>
          <w:szCs w:val="36"/>
          <w:u w:val="single"/>
          <w:lang w:eastAsia="ru-RU"/>
        </w:rPr>
        <w:lastRenderedPageBreak/>
        <w:t>Ввели санкции за отказ заключить договор, если потребитель не передал персональные данные</w:t>
      </w:r>
    </w:p>
    <w:p w:rsidR="007C45ED" w:rsidRPr="007C45ED" w:rsidRDefault="007C45ED" w:rsidP="007C45ED">
      <w:pPr>
        <w:spacing w:after="0" w:line="240" w:lineRule="auto"/>
        <w:jc w:val="both"/>
        <w:rPr>
          <w:rFonts w:ascii="Times New Roman" w:eastAsiaTheme="minorEastAsia" w:hAnsi="Times New Roman"/>
          <w:sz w:val="28"/>
          <w:szCs w:val="28"/>
          <w:lang w:eastAsia="ru-RU"/>
        </w:rPr>
      </w:pPr>
      <w:r w:rsidRPr="007C45ED">
        <w:rPr>
          <w:rFonts w:ascii="Times New Roman" w:eastAsiaTheme="minorEastAsia" w:hAnsi="Times New Roman"/>
          <w:sz w:val="28"/>
          <w:szCs w:val="28"/>
          <w:lang w:eastAsia="ru-RU"/>
        </w:rPr>
        <w:t xml:space="preserve">УО, ТСЖ, ЖСК будут штрафовать за отказ заключить, исполнить, изменить или расторгнуть договор, если потребитель не предоставил персональные данные. Санкции ввел </w:t>
      </w:r>
      <w:hyperlink r:id="rId176" w:anchor="/document/97/496965/" w:tgtFrame="_self" w:history="1">
        <w:r w:rsidRPr="007C45ED">
          <w:rPr>
            <w:rFonts w:ascii="Times New Roman" w:eastAsiaTheme="minorEastAsia" w:hAnsi="Times New Roman"/>
            <w:color w:val="0000FF"/>
            <w:sz w:val="28"/>
            <w:szCs w:val="28"/>
            <w:u w:val="single"/>
            <w:lang w:eastAsia="ru-RU"/>
          </w:rPr>
          <w:t>Закон от 28.05.2022 № 145-ФЗ «О внесении изменения в статью 14.8 КоАП»</w:t>
        </w:r>
      </w:hyperlink>
      <w:r w:rsidRPr="007C45ED">
        <w:rPr>
          <w:rFonts w:ascii="Times New Roman" w:eastAsiaTheme="minorEastAsia" w:hAnsi="Times New Roman"/>
          <w:sz w:val="28"/>
          <w:szCs w:val="28"/>
          <w:lang w:eastAsia="ru-RU"/>
        </w:rPr>
        <w:t>. Изменения вступят в силу 1 сентября 2022 года. Они распространяются в том числе на договоры между управляющими МКД организациями и собственниками помещений.</w:t>
      </w:r>
    </w:p>
    <w:p w:rsidR="007C45ED" w:rsidRPr="007C45ED" w:rsidRDefault="007C45ED" w:rsidP="007C45ED">
      <w:pPr>
        <w:spacing w:after="0" w:line="240" w:lineRule="auto"/>
        <w:jc w:val="both"/>
        <w:rPr>
          <w:rFonts w:ascii="Times New Roman" w:eastAsiaTheme="minorEastAsia" w:hAnsi="Times New Roman"/>
          <w:sz w:val="28"/>
          <w:szCs w:val="28"/>
          <w:lang w:eastAsia="ru-RU"/>
        </w:rPr>
      </w:pPr>
      <w:r w:rsidRPr="007C45ED">
        <w:rPr>
          <w:rFonts w:ascii="Times New Roman" w:eastAsiaTheme="minorEastAsia" w:hAnsi="Times New Roman"/>
          <w:sz w:val="28"/>
          <w:szCs w:val="28"/>
          <w:lang w:eastAsia="ru-RU"/>
        </w:rPr>
        <w:t xml:space="preserve">Штрафы составят для должностных лиц от 5 тыс. до 10 тыс. руб., для </w:t>
      </w:r>
      <w:proofErr w:type="spellStart"/>
      <w:r w:rsidRPr="007C45ED">
        <w:rPr>
          <w:rFonts w:ascii="Times New Roman" w:eastAsiaTheme="minorEastAsia" w:hAnsi="Times New Roman"/>
          <w:sz w:val="28"/>
          <w:szCs w:val="28"/>
          <w:lang w:eastAsia="ru-RU"/>
        </w:rPr>
        <w:t>юрлиц</w:t>
      </w:r>
      <w:proofErr w:type="spellEnd"/>
      <w:r w:rsidRPr="007C45ED">
        <w:rPr>
          <w:rFonts w:ascii="Times New Roman" w:eastAsiaTheme="minorEastAsia" w:hAnsi="Times New Roman"/>
          <w:sz w:val="28"/>
          <w:szCs w:val="28"/>
          <w:lang w:eastAsia="ru-RU"/>
        </w:rPr>
        <w:t xml:space="preserve"> – от 30 тыс. до 50 тыс. руб. Штрафовать не будут в двух случаях:</w:t>
      </w:r>
    </w:p>
    <w:p w:rsidR="007C45ED" w:rsidRPr="007C45ED" w:rsidRDefault="007C45ED" w:rsidP="007C45ED">
      <w:pPr>
        <w:numPr>
          <w:ilvl w:val="0"/>
          <w:numId w:val="20"/>
        </w:numPr>
        <w:spacing w:after="0" w:line="240" w:lineRule="auto"/>
        <w:jc w:val="both"/>
        <w:rPr>
          <w:rFonts w:ascii="Times New Roman" w:eastAsia="Times New Roman" w:hAnsi="Times New Roman"/>
          <w:sz w:val="28"/>
          <w:szCs w:val="28"/>
          <w:lang w:eastAsia="ru-RU"/>
        </w:rPr>
      </w:pPr>
      <w:r w:rsidRPr="007C45ED">
        <w:rPr>
          <w:rFonts w:ascii="Times New Roman" w:eastAsia="Times New Roman" w:hAnsi="Times New Roman"/>
          <w:sz w:val="28"/>
          <w:szCs w:val="28"/>
          <w:lang w:eastAsia="ru-RU"/>
        </w:rPr>
        <w:t>потребитель обязан предоставить персональные данные по закону;</w:t>
      </w:r>
    </w:p>
    <w:p w:rsidR="007C45ED" w:rsidRPr="007C45ED" w:rsidRDefault="007C45ED" w:rsidP="007C45ED">
      <w:pPr>
        <w:numPr>
          <w:ilvl w:val="0"/>
          <w:numId w:val="20"/>
        </w:numPr>
        <w:spacing w:after="0" w:line="240" w:lineRule="auto"/>
        <w:jc w:val="both"/>
        <w:rPr>
          <w:rFonts w:ascii="Times New Roman" w:eastAsia="Times New Roman" w:hAnsi="Times New Roman"/>
          <w:sz w:val="28"/>
          <w:szCs w:val="28"/>
          <w:lang w:eastAsia="ru-RU"/>
        </w:rPr>
      </w:pPr>
      <w:r w:rsidRPr="007C45ED">
        <w:rPr>
          <w:rFonts w:ascii="Times New Roman" w:eastAsia="Times New Roman" w:hAnsi="Times New Roman"/>
          <w:sz w:val="28"/>
          <w:szCs w:val="28"/>
          <w:lang w:eastAsia="ru-RU"/>
        </w:rPr>
        <w:t>персональные данные нужны, чтобы исполнить договор.</w:t>
      </w:r>
    </w:p>
    <w:p w:rsidR="007C45ED" w:rsidRPr="007C45ED" w:rsidRDefault="007C45ED" w:rsidP="007C45ED">
      <w:pPr>
        <w:spacing w:after="0" w:line="240" w:lineRule="auto"/>
        <w:jc w:val="both"/>
        <w:rPr>
          <w:rFonts w:ascii="Times New Roman" w:eastAsia="Times New Roman" w:hAnsi="Times New Roman"/>
          <w:b/>
          <w:color w:val="222222"/>
          <w:sz w:val="28"/>
          <w:szCs w:val="28"/>
          <w:u w:val="single"/>
          <w:lang w:eastAsia="ru-RU"/>
        </w:rPr>
      </w:pPr>
    </w:p>
    <w:p w:rsidR="00320E90" w:rsidRPr="00320E90" w:rsidRDefault="00320E90" w:rsidP="00320E90">
      <w:pPr>
        <w:spacing w:after="0" w:line="240" w:lineRule="auto"/>
        <w:rPr>
          <w:rFonts w:ascii="Times New Roman" w:eastAsia="Times New Roman" w:hAnsi="Times New Roman"/>
          <w:color w:val="002060"/>
          <w:sz w:val="28"/>
          <w:szCs w:val="28"/>
          <w:u w:val="single"/>
          <w:lang w:eastAsia="ru-RU"/>
        </w:rPr>
      </w:pPr>
      <w:r w:rsidRPr="00320E90">
        <w:rPr>
          <w:rFonts w:ascii="Times New Roman" w:eastAsia="Times New Roman" w:hAnsi="Times New Roman"/>
          <w:color w:val="002060"/>
          <w:sz w:val="28"/>
          <w:szCs w:val="28"/>
          <w:u w:val="single"/>
          <w:lang w:eastAsia="ru-RU"/>
        </w:rPr>
        <w:t>----------------------------------------------------------------------------------------------------------------</w:t>
      </w:r>
      <w:r w:rsidRPr="00320E90">
        <w:rPr>
          <w:rFonts w:ascii="Times New Roman" w:eastAsia="Times New Roman" w:hAnsi="Times New Roman"/>
          <w:color w:val="002060"/>
          <w:sz w:val="28"/>
          <w:szCs w:val="28"/>
          <w:u w:val="single"/>
          <w:lang w:eastAsia="ru-RU"/>
        </w:rPr>
        <w:br/>
      </w:r>
    </w:p>
    <w:p w:rsidR="00EC7068" w:rsidRPr="00EC7068" w:rsidRDefault="00EC7068" w:rsidP="00EC7068">
      <w:pPr>
        <w:pStyle w:val="a3"/>
        <w:numPr>
          <w:ilvl w:val="0"/>
          <w:numId w:val="15"/>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EC7068">
        <w:rPr>
          <w:rFonts w:ascii="Times New Roman" w:eastAsia="Times New Roman" w:hAnsi="Times New Roman"/>
          <w:b/>
          <w:bCs/>
          <w:color w:val="002060"/>
          <w:sz w:val="40"/>
          <w:szCs w:val="40"/>
          <w:u w:val="single"/>
          <w:lang w:eastAsia="ru-RU"/>
        </w:rPr>
        <w:t>Кто отвечает за состояние наружной инженерной сети на придомовой территории МКД</w:t>
      </w:r>
    </w:p>
    <w:p w:rsidR="00EC7068" w:rsidRPr="00EC7068" w:rsidRDefault="00EC7068" w:rsidP="00EC7068">
      <w:pPr>
        <w:spacing w:before="100" w:beforeAutospacing="1" w:after="100" w:afterAutospacing="1" w:line="240" w:lineRule="auto"/>
        <w:jc w:val="both"/>
        <w:rPr>
          <w:rFonts w:ascii="Times New Roman" w:eastAsia="Times New Roman" w:hAnsi="Times New Roman"/>
          <w:sz w:val="24"/>
          <w:szCs w:val="24"/>
          <w:lang w:eastAsia="ru-RU"/>
        </w:rPr>
      </w:pPr>
      <w:r w:rsidRPr="00EC7068">
        <w:rPr>
          <w:rFonts w:ascii="Times New Roman" w:eastAsia="Times New Roman" w:hAnsi="Times New Roman"/>
          <w:sz w:val="28"/>
          <w:szCs w:val="28"/>
          <w:lang w:eastAsia="ru-RU"/>
        </w:rPr>
        <w:t>За нее отвечает собственник инженерной сети. Информацию о собственнике, как правило, можно найти в документах на строительство МКД: договор аренды земли, инвестиционный контракт, технические условия на присоединение к сетям инженерного обеспечения.</w:t>
      </w:r>
    </w:p>
    <w:p w:rsidR="00EC7068" w:rsidRPr="00EC7068" w:rsidRDefault="00EC7068" w:rsidP="00EC7068">
      <w:pPr>
        <w:spacing w:before="100" w:beforeAutospacing="1" w:after="100" w:afterAutospacing="1" w:line="240" w:lineRule="auto"/>
        <w:jc w:val="both"/>
        <w:rPr>
          <w:rFonts w:ascii="Times New Roman" w:eastAsia="Times New Roman" w:hAnsi="Times New Roman"/>
          <w:sz w:val="24"/>
          <w:szCs w:val="24"/>
          <w:lang w:eastAsia="ru-RU"/>
        </w:rPr>
      </w:pPr>
      <w:r w:rsidRPr="00EC7068">
        <w:rPr>
          <w:rFonts w:ascii="Times New Roman" w:eastAsia="Times New Roman" w:hAnsi="Times New Roman"/>
          <w:sz w:val="28"/>
          <w:szCs w:val="28"/>
          <w:lang w:eastAsia="ru-RU"/>
        </w:rPr>
        <w:t>Обратите внимание, что сети за пределами внешней стены МКД включают в эксплуатационную ответственность управляющей МКД организации, только если эти сети входят в состав общего имущества собственников помещений дома (</w:t>
      </w:r>
      <w:hyperlink r:id="rId177" w:anchor="/document/98/13642441/" w:history="1">
        <w:r w:rsidRPr="00EC7068">
          <w:rPr>
            <w:rFonts w:ascii="Times New Roman" w:eastAsia="Times New Roman" w:hAnsi="Times New Roman"/>
            <w:color w:val="0000FF"/>
            <w:sz w:val="28"/>
            <w:szCs w:val="28"/>
            <w:u w:val="single"/>
            <w:lang w:eastAsia="ru-RU"/>
          </w:rPr>
          <w:t xml:space="preserve">постановление Арбитражного суда </w:t>
        </w:r>
        <w:proofErr w:type="gramStart"/>
        <w:r w:rsidRPr="00EC7068">
          <w:rPr>
            <w:rFonts w:ascii="Times New Roman" w:eastAsia="Times New Roman" w:hAnsi="Times New Roman"/>
            <w:color w:val="0000FF"/>
            <w:sz w:val="28"/>
            <w:szCs w:val="28"/>
            <w:u w:val="single"/>
            <w:lang w:eastAsia="ru-RU"/>
          </w:rPr>
          <w:t>Западно-Сибирского</w:t>
        </w:r>
        <w:proofErr w:type="gramEnd"/>
        <w:r w:rsidRPr="00EC7068">
          <w:rPr>
            <w:rFonts w:ascii="Times New Roman" w:eastAsia="Times New Roman" w:hAnsi="Times New Roman"/>
            <w:color w:val="0000FF"/>
            <w:sz w:val="28"/>
            <w:szCs w:val="28"/>
            <w:u w:val="single"/>
            <w:lang w:eastAsia="ru-RU"/>
          </w:rPr>
          <w:t xml:space="preserve"> округа от 27.09.2016 № Ф04-4127/2016 по делу № А75-12517/2015</w:t>
        </w:r>
      </w:hyperlink>
      <w:r w:rsidRPr="00EC7068">
        <w:rPr>
          <w:rFonts w:ascii="Times New Roman" w:eastAsia="Times New Roman" w:hAnsi="Times New Roman"/>
          <w:sz w:val="28"/>
          <w:szCs w:val="28"/>
          <w:lang w:eastAsia="ru-RU"/>
        </w:rPr>
        <w:t>). Законодательство автоматически не включает объекты «в земле» в собственность лица, которому земля принадлежит. Поэтому сеть на придомовой территории не становится общей собственностью МКД только потому, что она расположена на этой территории.</w:t>
      </w:r>
    </w:p>
    <w:p w:rsidR="00EC7068" w:rsidRPr="00EC7068" w:rsidRDefault="00EC7068" w:rsidP="00EC7068">
      <w:pPr>
        <w:spacing w:before="100" w:beforeAutospacing="1" w:after="100" w:afterAutospacing="1" w:line="240" w:lineRule="auto"/>
        <w:jc w:val="both"/>
        <w:rPr>
          <w:rFonts w:ascii="Times New Roman" w:eastAsia="Times New Roman" w:hAnsi="Times New Roman"/>
          <w:sz w:val="28"/>
          <w:szCs w:val="28"/>
          <w:lang w:eastAsia="ru-RU"/>
        </w:rPr>
      </w:pPr>
      <w:r w:rsidRPr="00EC7068">
        <w:rPr>
          <w:rFonts w:ascii="Times New Roman" w:eastAsia="Times New Roman" w:hAnsi="Times New Roman"/>
          <w:sz w:val="28"/>
          <w:szCs w:val="28"/>
          <w:lang w:eastAsia="ru-RU"/>
        </w:rPr>
        <w:t xml:space="preserve">Если сеть бесхозяйная, то орган МСУ обязан определить РСО, которая будет обслуживать такую сеть за счет установленного для этой РСО тарифа. Такое правило следует из законов о </w:t>
      </w:r>
      <w:proofErr w:type="spellStart"/>
      <w:r w:rsidRPr="00EC7068">
        <w:rPr>
          <w:rFonts w:ascii="Times New Roman" w:eastAsia="Times New Roman" w:hAnsi="Times New Roman"/>
          <w:sz w:val="28"/>
          <w:szCs w:val="28"/>
          <w:lang w:eastAsia="ru-RU"/>
        </w:rPr>
        <w:t>ресурсоснабжении</w:t>
      </w:r>
      <w:proofErr w:type="spellEnd"/>
      <w:r w:rsidRPr="00EC7068">
        <w:rPr>
          <w:rFonts w:ascii="Times New Roman" w:eastAsia="Times New Roman" w:hAnsi="Times New Roman"/>
          <w:sz w:val="28"/>
          <w:szCs w:val="28"/>
          <w:lang w:eastAsia="ru-RU"/>
        </w:rPr>
        <w:t xml:space="preserve">, например, </w:t>
      </w:r>
    </w:p>
    <w:p w:rsidR="00EC7068" w:rsidRPr="00EC7068" w:rsidRDefault="005B24AA" w:rsidP="00EC7068">
      <w:pPr>
        <w:spacing w:before="100" w:beforeAutospacing="1" w:after="100" w:afterAutospacing="1" w:line="240" w:lineRule="auto"/>
        <w:jc w:val="both"/>
        <w:rPr>
          <w:rFonts w:ascii="Times New Roman" w:eastAsia="Times New Roman" w:hAnsi="Times New Roman"/>
          <w:sz w:val="28"/>
          <w:szCs w:val="28"/>
          <w:lang w:eastAsia="ru-RU"/>
        </w:rPr>
      </w:pPr>
      <w:hyperlink r:id="rId178" w:anchor="/document/99/902227764/ZAP2JV83M5/" w:tooltip="4. 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w:history="1">
        <w:r w:rsidR="00EC7068" w:rsidRPr="00EC7068">
          <w:rPr>
            <w:rFonts w:ascii="Times New Roman" w:eastAsia="Times New Roman" w:hAnsi="Times New Roman"/>
            <w:color w:val="0000FF"/>
            <w:sz w:val="28"/>
            <w:szCs w:val="28"/>
            <w:u w:val="single"/>
            <w:lang w:eastAsia="ru-RU"/>
          </w:rPr>
          <w:t>части 4</w:t>
        </w:r>
      </w:hyperlink>
      <w:r w:rsidR="00EC7068" w:rsidRPr="00EC7068">
        <w:rPr>
          <w:rFonts w:ascii="Times New Roman" w:eastAsia="Times New Roman" w:hAnsi="Times New Roman"/>
          <w:sz w:val="28"/>
          <w:szCs w:val="28"/>
          <w:lang w:eastAsia="ru-RU"/>
        </w:rPr>
        <w:t xml:space="preserve"> статьи 8 Закона от 27.07.2010 № 190-ФЗ «О теплоснабжении»</w:t>
      </w:r>
    </w:p>
    <w:p w:rsidR="00EC7068" w:rsidRPr="00EC7068" w:rsidRDefault="00EC7068" w:rsidP="00EC7068">
      <w:pPr>
        <w:spacing w:after="0" w:line="240" w:lineRule="auto"/>
        <w:rPr>
          <w:rFonts w:ascii="Arial" w:eastAsia="Times New Roman" w:hAnsi="Arial" w:cs="Arial"/>
          <w:color w:val="222222"/>
          <w:sz w:val="24"/>
          <w:szCs w:val="24"/>
          <w:lang w:eastAsia="ru-RU"/>
        </w:rPr>
      </w:pPr>
      <w:r w:rsidRPr="00EC7068">
        <w:rPr>
          <w:rFonts w:ascii="Times New Roman" w:eastAsia="Times New Roman" w:hAnsi="Times New Roman"/>
          <w:b/>
          <w:color w:val="222222"/>
          <w:sz w:val="21"/>
          <w:szCs w:val="21"/>
          <w:shd w:val="clear" w:color="auto" w:fill="FFFFFF"/>
          <w:lang w:eastAsia="ru-RU"/>
        </w:rPr>
        <w:t>4</w:t>
      </w:r>
      <w:r w:rsidRPr="00EC7068">
        <w:rPr>
          <w:rFonts w:ascii="Times New Roman" w:eastAsia="Times New Roman" w:hAnsi="Times New Roman"/>
          <w:b/>
          <w:color w:val="222222"/>
          <w:sz w:val="24"/>
          <w:szCs w:val="24"/>
          <w:shd w:val="clear" w:color="auto" w:fill="FFFFFF"/>
          <w:lang w:eastAsia="ru-RU"/>
        </w:rPr>
        <w:t xml:space="preserve">. В случае, если организации, осуществляющие регулируемые виды деятельности в сфере теплоснабжения, осуществляют содержание и обслуживание объекта теплоснабжения, который не имеет собственника или собственник которого неизвестен либо от права собственности на который собственник отказался (далее - бесхозяйный объект теплоснабжения), затраты на содержание, ремонт, эксплуатацию такого объекта теплоснабжения учитываются при установлении тарифов в отношении указанных организаций в порядке, установленном </w:t>
      </w:r>
      <w:r w:rsidRPr="00EC7068">
        <w:rPr>
          <w:rFonts w:ascii="Times New Roman" w:eastAsia="Times New Roman" w:hAnsi="Times New Roman"/>
          <w:b/>
          <w:color w:val="222222"/>
          <w:sz w:val="24"/>
          <w:szCs w:val="24"/>
          <w:shd w:val="clear" w:color="auto" w:fill="FFFFFF"/>
          <w:lang w:eastAsia="ru-RU"/>
        </w:rPr>
        <w:lastRenderedPageBreak/>
        <w:t>основами ценообразования в сфере теплоснабжения, утвержденными Правительством Российской Федерации.</w:t>
      </w:r>
    </w:p>
    <w:p w:rsidR="00EC7068" w:rsidRPr="00EC7068" w:rsidRDefault="00EC7068" w:rsidP="00EC7068">
      <w:pPr>
        <w:spacing w:before="100" w:beforeAutospacing="1" w:after="100" w:afterAutospacing="1" w:line="240" w:lineRule="auto"/>
        <w:jc w:val="both"/>
        <w:rPr>
          <w:rFonts w:ascii="Times New Roman" w:eastAsia="Times New Roman" w:hAnsi="Times New Roman"/>
          <w:sz w:val="28"/>
          <w:szCs w:val="28"/>
          <w:lang w:eastAsia="ru-RU"/>
        </w:rPr>
      </w:pPr>
      <w:r w:rsidRPr="00EC7068">
        <w:rPr>
          <w:rFonts w:ascii="Times New Roman" w:eastAsia="Times New Roman" w:hAnsi="Times New Roman"/>
          <w:sz w:val="28"/>
          <w:szCs w:val="28"/>
          <w:lang w:eastAsia="ru-RU"/>
        </w:rPr>
        <w:t xml:space="preserve"> </w:t>
      </w:r>
      <w:hyperlink r:id="rId179" w:anchor="/document/99/902227764/ZAP2I7U3N2/" w:tooltip="6.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w:history="1">
        <w:r w:rsidRPr="00EC7068">
          <w:rPr>
            <w:rFonts w:ascii="Times New Roman" w:eastAsia="Times New Roman" w:hAnsi="Times New Roman"/>
            <w:color w:val="0000FF"/>
            <w:sz w:val="28"/>
            <w:szCs w:val="28"/>
            <w:u w:val="single"/>
            <w:lang w:eastAsia="ru-RU"/>
          </w:rPr>
          <w:t>части 6</w:t>
        </w:r>
      </w:hyperlink>
      <w:r w:rsidRPr="00EC7068">
        <w:rPr>
          <w:rFonts w:ascii="Times New Roman" w:eastAsia="Times New Roman" w:hAnsi="Times New Roman"/>
          <w:sz w:val="28"/>
          <w:szCs w:val="28"/>
          <w:lang w:eastAsia="ru-RU"/>
        </w:rPr>
        <w:t xml:space="preserve"> статьи 15 Закона от 27.07.2010 № 190-ФЗ «О теплоснабжении»</w:t>
      </w:r>
    </w:p>
    <w:p w:rsidR="00EC7068" w:rsidRPr="00EC7068" w:rsidRDefault="00EC7068" w:rsidP="00EC7068">
      <w:pPr>
        <w:spacing w:after="150" w:line="240" w:lineRule="auto"/>
        <w:rPr>
          <w:rFonts w:ascii="Times New Roman" w:eastAsia="Times New Roman" w:hAnsi="Times New Roman"/>
          <w:b/>
          <w:color w:val="222222"/>
          <w:sz w:val="24"/>
          <w:szCs w:val="24"/>
          <w:lang w:eastAsia="ru-RU"/>
        </w:rPr>
      </w:pPr>
      <w:r w:rsidRPr="00EC7068">
        <w:rPr>
          <w:rFonts w:ascii="Times New Roman" w:eastAsia="Times New Roman" w:hAnsi="Times New Roman"/>
          <w:b/>
          <w:color w:val="222222"/>
          <w:sz w:val="24"/>
          <w:szCs w:val="24"/>
          <w:lang w:eastAsia="ru-RU"/>
        </w:rPr>
        <w:t>6. 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EC7068" w:rsidRPr="00EC7068" w:rsidRDefault="00EC7068" w:rsidP="00EC7068">
      <w:pPr>
        <w:spacing w:after="0" w:line="240" w:lineRule="auto"/>
        <w:rPr>
          <w:rFonts w:ascii="Times New Roman" w:eastAsia="Times New Roman" w:hAnsi="Times New Roman"/>
          <w:sz w:val="24"/>
          <w:szCs w:val="24"/>
          <w:lang w:eastAsia="ru-RU"/>
        </w:rPr>
      </w:pPr>
      <w:r w:rsidRPr="00EC7068">
        <w:rPr>
          <w:rFonts w:ascii="Arial" w:eastAsia="Times New Roman" w:hAnsi="Arial" w:cs="Arial"/>
          <w:color w:val="222222"/>
          <w:sz w:val="24"/>
          <w:szCs w:val="24"/>
          <w:lang w:eastAsia="ru-RU"/>
        </w:rPr>
        <w:br/>
      </w:r>
      <w:hyperlink r:id="rId180" w:anchor="/document/99/902316140/ZAP2FQO3JD/" w:history="1">
        <w:r w:rsidRPr="00EC7068">
          <w:rPr>
            <w:rFonts w:ascii="Times New Roman" w:eastAsia="Times New Roman" w:hAnsi="Times New Roman"/>
            <w:color w:val="0000FF"/>
            <w:sz w:val="28"/>
            <w:szCs w:val="28"/>
            <w:u w:val="single"/>
            <w:lang w:eastAsia="ru-RU"/>
          </w:rPr>
          <w:t>частей 5, 6 статьи 8</w:t>
        </w:r>
      </w:hyperlink>
      <w:r w:rsidRPr="00EC7068">
        <w:rPr>
          <w:rFonts w:ascii="Times New Roman" w:eastAsia="Times New Roman" w:hAnsi="Times New Roman"/>
          <w:sz w:val="28"/>
          <w:szCs w:val="28"/>
          <w:lang w:eastAsia="ru-RU"/>
        </w:rPr>
        <w:t xml:space="preserve"> Закона от 07.12.2011 № 416-ФЗ «О водоснабжении и водоотведении».</w:t>
      </w:r>
    </w:p>
    <w:p w:rsidR="00EC7068" w:rsidRPr="00EC7068" w:rsidRDefault="00EC7068" w:rsidP="00EC7068">
      <w:pPr>
        <w:spacing w:after="150" w:line="240" w:lineRule="auto"/>
        <w:rPr>
          <w:rFonts w:ascii="Times New Roman" w:eastAsia="Times New Roman" w:hAnsi="Times New Roman"/>
          <w:b/>
          <w:color w:val="222222"/>
          <w:sz w:val="24"/>
          <w:szCs w:val="24"/>
          <w:lang w:eastAsia="ru-RU"/>
        </w:rPr>
      </w:pPr>
      <w:r w:rsidRPr="00EC7068">
        <w:rPr>
          <w:rFonts w:ascii="Times New Roman" w:eastAsia="Times New Roman" w:hAnsi="Times New Roman"/>
          <w:b/>
          <w:color w:val="222222"/>
          <w:sz w:val="24"/>
          <w:szCs w:val="24"/>
          <w:shd w:val="clear" w:color="auto" w:fill="FFFF9C"/>
          <w:lang w:eastAsia="ru-RU"/>
        </w:rPr>
        <w:t>5.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w:t>
      </w:r>
      <w:hyperlink r:id="rId181" w:anchor="/document/99/902316140/XA00M4O2MJ/" w:tgtFrame="_self" w:history="1">
        <w:r w:rsidRPr="00EC7068">
          <w:rPr>
            <w:rFonts w:ascii="Times New Roman" w:eastAsia="Times New Roman" w:hAnsi="Times New Roman"/>
            <w:b/>
            <w:color w:val="01745C"/>
            <w:sz w:val="24"/>
            <w:szCs w:val="24"/>
            <w:shd w:val="clear" w:color="auto" w:fill="FFFF9C"/>
            <w:lang w:eastAsia="ru-RU"/>
          </w:rPr>
          <w:t>статьей 12 настоящего Федерального закона</w:t>
        </w:r>
      </w:hyperlink>
      <w:r w:rsidRPr="00EC7068">
        <w:rPr>
          <w:rFonts w:ascii="Times New Roman" w:eastAsia="Times New Roman" w:hAnsi="Times New Roman"/>
          <w:b/>
          <w:color w:val="222222"/>
          <w:sz w:val="24"/>
          <w:szCs w:val="24"/>
          <w:shd w:val="clear" w:color="auto" w:fill="FFFF9C"/>
          <w:lang w:eastAsia="ru-RU"/>
        </w:rPr>
        <w:t>),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EC7068" w:rsidRPr="00EC7068" w:rsidRDefault="00EC7068" w:rsidP="00EC7068">
      <w:pPr>
        <w:spacing w:after="150" w:line="240" w:lineRule="auto"/>
        <w:rPr>
          <w:rFonts w:ascii="Times New Roman" w:eastAsia="Times New Roman" w:hAnsi="Times New Roman"/>
          <w:b/>
          <w:color w:val="222222"/>
          <w:sz w:val="24"/>
          <w:szCs w:val="24"/>
          <w:lang w:eastAsia="ru-RU"/>
        </w:rPr>
      </w:pPr>
      <w:r w:rsidRPr="00EC7068">
        <w:rPr>
          <w:rFonts w:ascii="Times New Roman" w:eastAsia="Times New Roman" w:hAnsi="Times New Roman"/>
          <w:b/>
          <w:color w:val="222222"/>
          <w:sz w:val="24"/>
          <w:szCs w:val="24"/>
          <w:lang w:eastAsia="ru-RU"/>
        </w:rPr>
        <w:t>6.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EC7068" w:rsidRPr="00EC7068" w:rsidRDefault="00EC7068" w:rsidP="00EC7068">
      <w:pPr>
        <w:spacing w:after="0" w:line="240" w:lineRule="auto"/>
        <w:rPr>
          <w:rFonts w:ascii="Arial" w:eastAsia="Times New Roman" w:hAnsi="Arial" w:cs="Arial"/>
          <w:color w:val="002060"/>
          <w:sz w:val="21"/>
          <w:szCs w:val="21"/>
          <w:u w:val="single"/>
          <w:lang w:eastAsia="ru-RU"/>
        </w:rPr>
      </w:pPr>
      <w:r w:rsidRPr="00EC7068">
        <w:rPr>
          <w:rFonts w:ascii="Times New Roman" w:eastAsia="Times New Roman" w:hAnsi="Times New Roman"/>
          <w:color w:val="002060"/>
          <w:sz w:val="28"/>
          <w:szCs w:val="28"/>
          <w:u w:val="single"/>
          <w:lang w:eastAsia="ru-RU"/>
        </w:rPr>
        <w:t>----------------------------------------------------------------------------------------------------------------</w:t>
      </w:r>
    </w:p>
    <w:p w:rsidR="00353EC2" w:rsidRPr="00353EC2" w:rsidRDefault="00320E90" w:rsidP="00353EC2">
      <w:pPr>
        <w:pStyle w:val="2"/>
        <w:rPr>
          <w:rFonts w:ascii="Times New Roman" w:eastAsia="Times New Roman" w:hAnsi="Times New Roman" w:cs="Times New Roman"/>
          <w:b/>
          <w:bCs/>
          <w:color w:val="002060"/>
          <w:sz w:val="40"/>
          <w:szCs w:val="40"/>
          <w:u w:val="single"/>
          <w:lang w:eastAsia="ru-RU"/>
        </w:rPr>
      </w:pPr>
      <w:r w:rsidRPr="00320E90">
        <w:rPr>
          <w:rFonts w:ascii="Arial" w:eastAsia="Times New Roman" w:hAnsi="Arial" w:cs="Arial"/>
          <w:color w:val="002060"/>
          <w:sz w:val="21"/>
          <w:szCs w:val="21"/>
          <w:u w:val="single"/>
          <w:lang w:eastAsia="ru-RU"/>
        </w:rPr>
        <w:lastRenderedPageBreak/>
        <w:br/>
      </w:r>
      <w:r w:rsidR="00353EC2">
        <w:rPr>
          <w:rFonts w:ascii="Times New Roman" w:eastAsia="Times New Roman" w:hAnsi="Times New Roman" w:cs="Times New Roman"/>
          <w:b/>
          <w:bCs/>
          <w:color w:val="auto"/>
          <w:sz w:val="36"/>
          <w:szCs w:val="36"/>
          <w:lang w:eastAsia="ru-RU"/>
        </w:rPr>
        <w:t xml:space="preserve">7. </w:t>
      </w:r>
      <w:r w:rsidR="00353EC2" w:rsidRPr="00353EC2">
        <w:rPr>
          <w:rFonts w:ascii="Times New Roman" w:eastAsia="Times New Roman" w:hAnsi="Times New Roman" w:cs="Times New Roman"/>
          <w:b/>
          <w:bCs/>
          <w:color w:val="002060"/>
          <w:sz w:val="40"/>
          <w:szCs w:val="40"/>
          <w:u w:val="single"/>
          <w:lang w:eastAsia="ru-RU"/>
        </w:rPr>
        <w:t>Суд разъяснил, как отличить текущий ремонт от капитального</w:t>
      </w:r>
    </w:p>
    <w:p w:rsidR="00353EC2" w:rsidRPr="00353EC2" w:rsidRDefault="00353EC2" w:rsidP="00353EC2">
      <w:pPr>
        <w:spacing w:after="0" w:line="240" w:lineRule="auto"/>
        <w:jc w:val="both"/>
        <w:rPr>
          <w:rFonts w:ascii="Times New Roman" w:eastAsia="Times New Roman" w:hAnsi="Times New Roman"/>
          <w:sz w:val="24"/>
          <w:szCs w:val="24"/>
          <w:lang w:eastAsia="ru-RU"/>
        </w:rPr>
      </w:pPr>
      <w:r w:rsidRPr="00353EC2">
        <w:rPr>
          <w:rFonts w:ascii="Times New Roman" w:eastAsia="Times New Roman" w:hAnsi="Times New Roman"/>
          <w:sz w:val="24"/>
          <w:szCs w:val="24"/>
          <w:lang w:eastAsia="ru-RU"/>
        </w:rPr>
        <w:t xml:space="preserve">Если объем работ не превышает 30 процентов от ремонтируемого имущества, такие работы относятся к текущему ремонту. Такой вывод сделал Арбитражный суд Уральского округа в </w:t>
      </w:r>
      <w:hyperlink r:id="rId182" w:anchor="/document/98/70099045/" w:tgtFrame="_self" w:history="1">
        <w:r w:rsidRPr="00353EC2">
          <w:rPr>
            <w:rFonts w:ascii="Times New Roman" w:eastAsia="Times New Roman" w:hAnsi="Times New Roman"/>
            <w:color w:val="0000FF"/>
            <w:sz w:val="24"/>
            <w:szCs w:val="24"/>
            <w:u w:val="single"/>
            <w:lang w:eastAsia="ru-RU"/>
          </w:rPr>
          <w:t>постановлении от 05.05.2022 № Ф09-1364/22 по делу № А50-15201/2021</w:t>
        </w:r>
      </w:hyperlink>
      <w:r w:rsidRPr="00353EC2">
        <w:rPr>
          <w:rFonts w:ascii="Times New Roman" w:eastAsia="Times New Roman" w:hAnsi="Times New Roman"/>
          <w:sz w:val="24"/>
          <w:szCs w:val="24"/>
          <w:lang w:eastAsia="ru-RU"/>
        </w:rPr>
        <w:t>.</w:t>
      </w:r>
    </w:p>
    <w:p w:rsidR="00353EC2" w:rsidRPr="00353EC2" w:rsidRDefault="00353EC2" w:rsidP="00353EC2">
      <w:pPr>
        <w:spacing w:after="0" w:line="240" w:lineRule="auto"/>
        <w:jc w:val="both"/>
        <w:rPr>
          <w:rFonts w:ascii="Times New Roman" w:eastAsia="Times New Roman" w:hAnsi="Times New Roman"/>
          <w:sz w:val="24"/>
          <w:szCs w:val="24"/>
          <w:lang w:eastAsia="ru-RU"/>
        </w:rPr>
      </w:pPr>
      <w:r w:rsidRPr="00353EC2">
        <w:rPr>
          <w:rFonts w:ascii="Times New Roman" w:eastAsia="Times New Roman" w:hAnsi="Times New Roman"/>
          <w:sz w:val="24"/>
          <w:szCs w:val="24"/>
          <w:lang w:eastAsia="ru-RU"/>
        </w:rPr>
        <w:t>В суд обратилась УО – она пыталась оспорить предписание ГЖИ. Инспекция в ходе проверки выяснила, что ТСЖ потратило почти 5 млн руб. на капитальный ремонт общего имущества в МКД. Но ГЖИ посчитала, что ремонт был текущим, следовательно, товарищество неправомерно потратило средства собственников. ТСЖ предписали вернуть деньги. ТСЖ с этим не согласилось. Но суды трех инстанций ему отказали.</w:t>
      </w:r>
    </w:p>
    <w:p w:rsidR="00353EC2" w:rsidRPr="00353EC2" w:rsidRDefault="00353EC2" w:rsidP="00353EC2">
      <w:pPr>
        <w:spacing w:after="0" w:line="240" w:lineRule="auto"/>
        <w:jc w:val="both"/>
        <w:rPr>
          <w:rFonts w:ascii="Times New Roman" w:eastAsia="Times New Roman" w:hAnsi="Times New Roman"/>
          <w:sz w:val="24"/>
          <w:szCs w:val="24"/>
          <w:lang w:eastAsia="ru-RU"/>
        </w:rPr>
      </w:pPr>
      <w:r w:rsidRPr="00353EC2">
        <w:rPr>
          <w:rFonts w:ascii="Times New Roman" w:eastAsia="Times New Roman" w:hAnsi="Times New Roman"/>
          <w:sz w:val="24"/>
          <w:szCs w:val="24"/>
          <w:lang w:eastAsia="ru-RU"/>
        </w:rPr>
        <w:t xml:space="preserve">Суд указал, что текущий ремонт – это работы по содержанию общего имущества, которые связаны с восстановлением частей МКД на аналогичные или улучшающие показатели до их нормативного состояния. При этом объем таких работ не превышает 30 процентов от ремонтируемого имущества. Такое правило следует из </w:t>
      </w:r>
      <w:hyperlink r:id="rId183" w:anchor="/document/97/391900/dfasu49cuh/" w:tgtFrame="_self" w:history="1">
        <w:r w:rsidRPr="00353EC2">
          <w:rPr>
            <w:rFonts w:ascii="Times New Roman" w:eastAsia="Times New Roman" w:hAnsi="Times New Roman"/>
            <w:color w:val="0000FF"/>
            <w:sz w:val="24"/>
            <w:szCs w:val="24"/>
            <w:u w:val="single"/>
            <w:lang w:eastAsia="ru-RU"/>
          </w:rPr>
          <w:t>пункта 3.1</w:t>
        </w:r>
      </w:hyperlink>
      <w:r w:rsidRPr="00353EC2">
        <w:rPr>
          <w:rFonts w:ascii="Times New Roman" w:eastAsia="Times New Roman" w:hAnsi="Times New Roman"/>
          <w:sz w:val="24"/>
          <w:szCs w:val="24"/>
          <w:lang w:eastAsia="ru-RU"/>
        </w:rPr>
        <w:t xml:space="preserve"> ГОСТ Р 56535-2015 «Национальный стандарт РФ. Услуги жилищно-коммунального хозяйства и управления МКД. Услуги текущего ремонта общего имущества МКД. Общие требования».</w:t>
      </w:r>
    </w:p>
    <w:p w:rsidR="00353EC2" w:rsidRPr="00353EC2" w:rsidRDefault="00353EC2" w:rsidP="00353EC2">
      <w:pPr>
        <w:spacing w:after="0" w:line="240" w:lineRule="auto"/>
        <w:jc w:val="both"/>
        <w:rPr>
          <w:rFonts w:ascii="Times New Roman" w:eastAsia="Times New Roman" w:hAnsi="Times New Roman"/>
          <w:sz w:val="24"/>
          <w:szCs w:val="24"/>
          <w:lang w:eastAsia="ru-RU"/>
        </w:rPr>
      </w:pPr>
      <w:r w:rsidRPr="00353EC2">
        <w:rPr>
          <w:rFonts w:ascii="Times New Roman" w:eastAsia="Times New Roman" w:hAnsi="Times New Roman"/>
          <w:sz w:val="24"/>
          <w:szCs w:val="24"/>
          <w:lang w:eastAsia="ru-RU"/>
        </w:rPr>
        <w:t>Капитальный ремонт – это работы по замене или восстановлению конструкций, деталей, инженерных систем, элементов несущих конструкций МКД на аналогичные или улучшающие показатели, когда объем таких работ превышает текущий ремонт (</w:t>
      </w:r>
      <w:hyperlink r:id="rId184" w:anchor="/document/97/391188/dfasf6lbm7/" w:tgtFrame="_self" w:history="1">
        <w:r w:rsidRPr="00353EC2">
          <w:rPr>
            <w:rFonts w:ascii="Times New Roman" w:eastAsia="Times New Roman" w:hAnsi="Times New Roman"/>
            <w:color w:val="0000FF"/>
            <w:sz w:val="24"/>
            <w:szCs w:val="24"/>
            <w:u w:val="single"/>
            <w:lang w:eastAsia="ru-RU"/>
          </w:rPr>
          <w:t>п. 3.13 ГОСТ Р 51929-2014</w:t>
        </w:r>
      </w:hyperlink>
      <w:r w:rsidRPr="00353EC2">
        <w:rPr>
          <w:rFonts w:ascii="Times New Roman" w:eastAsia="Times New Roman" w:hAnsi="Times New Roman"/>
          <w:sz w:val="24"/>
          <w:szCs w:val="24"/>
          <w:lang w:eastAsia="ru-RU"/>
        </w:rPr>
        <w:t xml:space="preserve">). Объем проведенных ТСЖ работ суд </w:t>
      </w:r>
      <w:proofErr w:type="gramStart"/>
      <w:r w:rsidRPr="00353EC2">
        <w:rPr>
          <w:rFonts w:ascii="Times New Roman" w:eastAsia="Times New Roman" w:hAnsi="Times New Roman"/>
          <w:sz w:val="24"/>
          <w:szCs w:val="24"/>
          <w:lang w:eastAsia="ru-RU"/>
        </w:rPr>
        <w:t>оценил</w:t>
      </w:r>
      <w:proofErr w:type="gramEnd"/>
      <w:r w:rsidRPr="00353EC2">
        <w:rPr>
          <w:rFonts w:ascii="Times New Roman" w:eastAsia="Times New Roman" w:hAnsi="Times New Roman"/>
          <w:sz w:val="24"/>
          <w:szCs w:val="24"/>
          <w:lang w:eastAsia="ru-RU"/>
        </w:rPr>
        <w:t> как недостаточный, чтобы отнести их к капитальному ремонту.</w:t>
      </w:r>
    </w:p>
    <w:p w:rsidR="00353EC2" w:rsidRPr="00353EC2" w:rsidRDefault="00353EC2" w:rsidP="00353EC2">
      <w:pPr>
        <w:spacing w:after="0" w:line="240" w:lineRule="auto"/>
        <w:jc w:val="both"/>
        <w:rPr>
          <w:rFonts w:ascii="Times New Roman" w:eastAsia="Times New Roman" w:hAnsi="Times New Roman"/>
          <w:sz w:val="24"/>
          <w:szCs w:val="24"/>
          <w:lang w:eastAsia="ru-RU"/>
        </w:rPr>
      </w:pPr>
      <w:r w:rsidRPr="00353EC2">
        <w:rPr>
          <w:rFonts w:ascii="Times New Roman" w:eastAsia="Times New Roman" w:hAnsi="Times New Roman"/>
          <w:sz w:val="24"/>
          <w:szCs w:val="24"/>
          <w:lang w:eastAsia="ru-RU"/>
        </w:rPr>
        <w:t>Суд также отметил, что трудности ТСЖ при исполнении предписания – это его предпринимательский риск. Это не может быть основанием, чтобы не исполнять требования законодательства.</w:t>
      </w:r>
    </w:p>
    <w:p w:rsidR="00320E90" w:rsidRPr="00320E90" w:rsidRDefault="00320E90" w:rsidP="00353EC2">
      <w:pPr>
        <w:spacing w:after="0" w:line="259" w:lineRule="auto"/>
        <w:jc w:val="both"/>
        <w:rPr>
          <w:rFonts w:ascii="Times New Roman" w:eastAsiaTheme="minorHAnsi" w:hAnsi="Times New Roman"/>
          <w:b/>
          <w:color w:val="002060"/>
          <w:sz w:val="24"/>
          <w:szCs w:val="24"/>
          <w:u w:val="single"/>
        </w:rPr>
      </w:pPr>
    </w:p>
    <w:p w:rsidR="00C44DA8" w:rsidRPr="004A6DE6" w:rsidRDefault="00C44DA8" w:rsidP="00C44DA8">
      <w:pPr>
        <w:spacing w:after="280" w:afterAutospacing="1" w:line="300" w:lineRule="atLeast"/>
        <w:rPr>
          <w:rFonts w:ascii="Times New Roman" w:eastAsia="Times New Roman" w:hAnsi="Times New Roman"/>
          <w:b/>
          <w:sz w:val="26"/>
          <w:szCs w:val="26"/>
          <w:lang w:eastAsia="ru-RU"/>
        </w:rPr>
      </w:pPr>
      <w:r w:rsidRPr="004A6DE6">
        <w:rPr>
          <w:rFonts w:ascii="Times New Roman" w:eastAsia="Times New Roman" w:hAnsi="Times New Roman"/>
          <w:b/>
          <w:color w:val="C00000"/>
          <w:sz w:val="24"/>
          <w:szCs w:val="24"/>
          <w:u w:val="single"/>
          <w:lang w:eastAsia="ru-RU"/>
        </w:rPr>
        <w:t>----------------------------------------------------------------------------------------------------------------------------------</w:t>
      </w:r>
    </w:p>
    <w:p w:rsidR="00C44DA8" w:rsidRPr="004A6DE6" w:rsidRDefault="00C44DA8" w:rsidP="00C44DA8">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C44DA8" w:rsidRDefault="00C44DA8" w:rsidP="00C44DA8">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 xml:space="preserve">а также информационных порталов </w:t>
      </w:r>
      <w:r>
        <w:rPr>
          <w:rFonts w:ascii="Times New Roman" w:eastAsiaTheme="minorEastAsia" w:hAnsi="Times New Roman"/>
          <w:b/>
          <w:bCs/>
          <w:color w:val="C00000"/>
          <w:sz w:val="24"/>
          <w:szCs w:val="24"/>
          <w:u w:val="single"/>
        </w:rPr>
        <w:t xml:space="preserve">«Информационная </w:t>
      </w:r>
      <w:proofErr w:type="spellStart"/>
      <w:r>
        <w:rPr>
          <w:rFonts w:ascii="Times New Roman" w:eastAsiaTheme="minorEastAsia" w:hAnsi="Times New Roman"/>
          <w:b/>
          <w:bCs/>
          <w:color w:val="C00000"/>
          <w:sz w:val="24"/>
          <w:szCs w:val="24"/>
          <w:u w:val="single"/>
        </w:rPr>
        <w:t>системаУправление</w:t>
      </w:r>
      <w:proofErr w:type="spellEnd"/>
      <w:r>
        <w:rPr>
          <w:rFonts w:ascii="Times New Roman" w:eastAsiaTheme="minorEastAsia" w:hAnsi="Times New Roman"/>
          <w:b/>
          <w:bCs/>
          <w:color w:val="C00000"/>
          <w:sz w:val="24"/>
          <w:szCs w:val="24"/>
          <w:u w:val="single"/>
        </w:rPr>
        <w:t xml:space="preserve"> МКД»</w:t>
      </w:r>
      <w:r w:rsidRPr="004A6DE6">
        <w:rPr>
          <w:rFonts w:ascii="Times New Roman" w:eastAsiaTheme="minorEastAsia" w:hAnsi="Times New Roman"/>
          <w:b/>
          <w:bCs/>
          <w:color w:val="C00000"/>
          <w:sz w:val="24"/>
          <w:szCs w:val="24"/>
          <w:u w:val="single"/>
        </w:rPr>
        <w:t xml:space="preserve"> </w:t>
      </w:r>
    </w:p>
    <w:p w:rsidR="00C44DA8" w:rsidRPr="004A6DE6" w:rsidRDefault="00C44DA8" w:rsidP="00C44DA8">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 xml:space="preserve">и </w:t>
      </w:r>
      <w:r>
        <w:rPr>
          <w:rFonts w:ascii="Times New Roman" w:eastAsiaTheme="minorEastAsia" w:hAnsi="Times New Roman"/>
          <w:b/>
          <w:bCs/>
          <w:color w:val="C00000"/>
          <w:sz w:val="24"/>
          <w:szCs w:val="24"/>
          <w:u w:val="single"/>
        </w:rPr>
        <w:t>электронного журнала «</w:t>
      </w:r>
      <w:r w:rsidRPr="004A6DE6">
        <w:rPr>
          <w:rFonts w:ascii="Times New Roman" w:eastAsiaTheme="minorEastAsia" w:hAnsi="Times New Roman"/>
          <w:b/>
          <w:bCs/>
          <w:color w:val="C00000"/>
          <w:sz w:val="24"/>
          <w:szCs w:val="24"/>
          <w:u w:val="single"/>
        </w:rPr>
        <w:t>Рос-Квартал</w:t>
      </w:r>
      <w:r>
        <w:rPr>
          <w:rFonts w:ascii="Times New Roman" w:eastAsiaTheme="minorEastAsia" w:hAnsi="Times New Roman"/>
          <w:b/>
          <w:bCs/>
          <w:color w:val="C00000"/>
          <w:sz w:val="24"/>
          <w:szCs w:val="24"/>
          <w:u w:val="single"/>
        </w:rPr>
        <w:t>»</w:t>
      </w:r>
      <w:r w:rsidR="00EE1043">
        <w:rPr>
          <w:rFonts w:ascii="Times New Roman" w:eastAsiaTheme="minorEastAsia" w:hAnsi="Times New Roman"/>
          <w:b/>
          <w:bCs/>
          <w:color w:val="C00000"/>
          <w:sz w:val="24"/>
          <w:szCs w:val="24"/>
          <w:u w:val="single"/>
        </w:rPr>
        <w:t xml:space="preserve"> или Р-1</w:t>
      </w:r>
      <w:r w:rsidRPr="004A6DE6">
        <w:rPr>
          <w:rFonts w:ascii="Times New Roman" w:eastAsiaTheme="minorEastAsia" w:hAnsi="Times New Roman"/>
          <w:b/>
          <w:bCs/>
          <w:color w:val="C00000"/>
          <w:sz w:val="24"/>
          <w:szCs w:val="24"/>
          <w:u w:val="single"/>
        </w:rPr>
        <w:t>.</w:t>
      </w:r>
    </w:p>
    <w:p w:rsidR="00C44DA8" w:rsidRPr="004A6DE6" w:rsidRDefault="00C44DA8" w:rsidP="00C44DA8">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4A6DE6">
        <w:rPr>
          <w:rFonts w:ascii="Times New Roman" w:eastAsiaTheme="minorEastAsia" w:hAnsi="Times New Roman"/>
          <w:b/>
          <w:color w:val="C00000"/>
          <w:sz w:val="24"/>
          <w:szCs w:val="24"/>
        </w:rPr>
        <w:t>г. Орёл</w:t>
      </w:r>
    </w:p>
    <w:p w:rsidR="00C44DA8" w:rsidRPr="004A6DE6" w:rsidRDefault="00C44DA8" w:rsidP="00C44DA8">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июнь</w:t>
      </w:r>
      <w:r w:rsidRPr="004A6DE6">
        <w:rPr>
          <w:rFonts w:ascii="Times New Roman" w:eastAsiaTheme="minorEastAsia" w:hAnsi="Times New Roman"/>
          <w:b/>
          <w:color w:val="C00000"/>
          <w:sz w:val="24"/>
          <w:szCs w:val="24"/>
        </w:rPr>
        <w:t xml:space="preserve"> 2022 г.</w:t>
      </w:r>
    </w:p>
    <w:p w:rsidR="00C44DA8" w:rsidRPr="004A6DE6" w:rsidRDefault="00C44DA8" w:rsidP="00C44DA8">
      <w:pPr>
        <w:spacing w:after="280" w:afterAutospacing="1" w:line="300" w:lineRule="atLeast"/>
        <w:rPr>
          <w:rFonts w:ascii="Times New Roman" w:eastAsia="Times New Roman" w:hAnsi="Times New Roman"/>
          <w:lang w:eastAsia="ru-RU"/>
        </w:rPr>
      </w:pPr>
    </w:p>
    <w:p w:rsidR="009E4097" w:rsidRDefault="009E4097"/>
    <w:sectPr w:rsidR="009E4097" w:rsidSect="008B3A8B">
      <w:footerReference w:type="default" r:id="rId18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4AA" w:rsidRDefault="005B24AA" w:rsidP="007C5EF3">
      <w:pPr>
        <w:spacing w:after="0" w:line="240" w:lineRule="auto"/>
      </w:pPr>
      <w:r>
        <w:separator/>
      </w:r>
    </w:p>
  </w:endnote>
  <w:endnote w:type="continuationSeparator" w:id="0">
    <w:p w:rsidR="005B24AA" w:rsidRDefault="005B24AA" w:rsidP="007C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682116"/>
      <w:docPartObj>
        <w:docPartGallery w:val="Page Numbers (Bottom of Page)"/>
        <w:docPartUnique/>
      </w:docPartObj>
    </w:sdtPr>
    <w:sdtEndPr/>
    <w:sdtContent>
      <w:p w:rsidR="007C5EF3" w:rsidRDefault="007C5EF3">
        <w:pPr>
          <w:pStyle w:val="a6"/>
          <w:jc w:val="center"/>
        </w:pPr>
        <w:r>
          <w:fldChar w:fldCharType="begin"/>
        </w:r>
        <w:r>
          <w:instrText>PAGE   \* MERGEFORMAT</w:instrText>
        </w:r>
        <w:r>
          <w:fldChar w:fldCharType="separate"/>
        </w:r>
        <w:r w:rsidR="008B3A8B">
          <w:rPr>
            <w:noProof/>
          </w:rPr>
          <w:t>4</w:t>
        </w:r>
        <w:r>
          <w:fldChar w:fldCharType="end"/>
        </w:r>
      </w:p>
    </w:sdtContent>
  </w:sdt>
  <w:p w:rsidR="007C5EF3" w:rsidRDefault="007C5EF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4AA" w:rsidRDefault="005B24AA" w:rsidP="007C5EF3">
      <w:pPr>
        <w:spacing w:after="0" w:line="240" w:lineRule="auto"/>
      </w:pPr>
      <w:r>
        <w:separator/>
      </w:r>
    </w:p>
  </w:footnote>
  <w:footnote w:type="continuationSeparator" w:id="0">
    <w:p w:rsidR="005B24AA" w:rsidRDefault="005B24AA" w:rsidP="007C5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0696"/>
    <w:multiLevelType w:val="multilevel"/>
    <w:tmpl w:val="D52C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32AD0"/>
    <w:multiLevelType w:val="multilevel"/>
    <w:tmpl w:val="64B83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D5CE1"/>
    <w:multiLevelType w:val="multilevel"/>
    <w:tmpl w:val="F3FCC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D1C79"/>
    <w:multiLevelType w:val="multilevel"/>
    <w:tmpl w:val="02DE4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C4453"/>
    <w:multiLevelType w:val="hybridMultilevel"/>
    <w:tmpl w:val="D8FCC564"/>
    <w:lvl w:ilvl="0" w:tplc="BEEE2F5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07F54BF"/>
    <w:multiLevelType w:val="multilevel"/>
    <w:tmpl w:val="CD2C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03A41"/>
    <w:multiLevelType w:val="multilevel"/>
    <w:tmpl w:val="0B343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A2BF8"/>
    <w:multiLevelType w:val="multilevel"/>
    <w:tmpl w:val="11CC1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239BE"/>
    <w:multiLevelType w:val="multilevel"/>
    <w:tmpl w:val="F7B4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42EF"/>
    <w:multiLevelType w:val="multilevel"/>
    <w:tmpl w:val="2EE6A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62148"/>
    <w:multiLevelType w:val="multilevel"/>
    <w:tmpl w:val="051C6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D7B0A"/>
    <w:multiLevelType w:val="hybridMultilevel"/>
    <w:tmpl w:val="3628E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7274FB"/>
    <w:multiLevelType w:val="hybridMultilevel"/>
    <w:tmpl w:val="0E82F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5956C5"/>
    <w:multiLevelType w:val="multilevel"/>
    <w:tmpl w:val="3DA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4F0A68"/>
    <w:multiLevelType w:val="multilevel"/>
    <w:tmpl w:val="BDDAE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73A92"/>
    <w:multiLevelType w:val="multilevel"/>
    <w:tmpl w:val="5D4A7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87597"/>
    <w:multiLevelType w:val="multilevel"/>
    <w:tmpl w:val="E3F6F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346409"/>
    <w:multiLevelType w:val="multilevel"/>
    <w:tmpl w:val="D7B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625B5F"/>
    <w:multiLevelType w:val="multilevel"/>
    <w:tmpl w:val="09CE8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EF7237"/>
    <w:multiLevelType w:val="multilevel"/>
    <w:tmpl w:val="CBFE5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9"/>
  </w:num>
  <w:num w:numId="4">
    <w:abstractNumId w:val="15"/>
  </w:num>
  <w:num w:numId="5">
    <w:abstractNumId w:val="8"/>
  </w:num>
  <w:num w:numId="6">
    <w:abstractNumId w:val="16"/>
  </w:num>
  <w:num w:numId="7">
    <w:abstractNumId w:val="12"/>
  </w:num>
  <w:num w:numId="8">
    <w:abstractNumId w:val="7"/>
  </w:num>
  <w:num w:numId="9">
    <w:abstractNumId w:val="1"/>
  </w:num>
  <w:num w:numId="10">
    <w:abstractNumId w:val="3"/>
  </w:num>
  <w:num w:numId="11">
    <w:abstractNumId w:val="18"/>
  </w:num>
  <w:num w:numId="12">
    <w:abstractNumId w:val="14"/>
  </w:num>
  <w:num w:numId="13">
    <w:abstractNumId w:val="0"/>
  </w:num>
  <w:num w:numId="14">
    <w:abstractNumId w:val="10"/>
  </w:num>
  <w:num w:numId="15">
    <w:abstractNumId w:val="4"/>
  </w:num>
  <w:num w:numId="16">
    <w:abstractNumId w:val="11"/>
  </w:num>
  <w:num w:numId="17">
    <w:abstractNumId w:val="5"/>
  </w:num>
  <w:num w:numId="18">
    <w:abstractNumId w:val="13"/>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E2E"/>
    <w:rsid w:val="0017671B"/>
    <w:rsid w:val="00320E90"/>
    <w:rsid w:val="00353EC2"/>
    <w:rsid w:val="00434A09"/>
    <w:rsid w:val="005B24AA"/>
    <w:rsid w:val="00756E2E"/>
    <w:rsid w:val="007C45ED"/>
    <w:rsid w:val="007C5EF3"/>
    <w:rsid w:val="008B3A8B"/>
    <w:rsid w:val="008E135D"/>
    <w:rsid w:val="009E4097"/>
    <w:rsid w:val="00AE3C81"/>
    <w:rsid w:val="00C016A3"/>
    <w:rsid w:val="00C44DA8"/>
    <w:rsid w:val="00EC7068"/>
    <w:rsid w:val="00EE1043"/>
    <w:rsid w:val="00F16060"/>
    <w:rsid w:val="00FA2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16FAB-869F-433F-8148-A07E5AEB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71B"/>
    <w:pPr>
      <w:spacing w:line="256" w:lineRule="auto"/>
    </w:pPr>
    <w:rPr>
      <w:rFonts w:ascii="Calibri" w:eastAsia="Calibri" w:hAnsi="Calibri" w:cs="Times New Roman"/>
    </w:rPr>
  </w:style>
  <w:style w:type="paragraph" w:styleId="2">
    <w:name w:val="heading 2"/>
    <w:basedOn w:val="a"/>
    <w:next w:val="a"/>
    <w:link w:val="20"/>
    <w:uiPriority w:val="9"/>
    <w:semiHidden/>
    <w:unhideWhenUsed/>
    <w:qFormat/>
    <w:rsid w:val="00353E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135D"/>
    <w:pPr>
      <w:ind w:left="720"/>
      <w:contextualSpacing/>
    </w:pPr>
  </w:style>
  <w:style w:type="character" w:customStyle="1" w:styleId="20">
    <w:name w:val="Заголовок 2 Знак"/>
    <w:basedOn w:val="a0"/>
    <w:link w:val="2"/>
    <w:uiPriority w:val="9"/>
    <w:semiHidden/>
    <w:rsid w:val="00353EC2"/>
    <w:rPr>
      <w:rFonts w:asciiTheme="majorHAnsi" w:eastAsiaTheme="majorEastAsia" w:hAnsiTheme="majorHAnsi" w:cstheme="majorBidi"/>
      <w:color w:val="2E74B5" w:themeColor="accent1" w:themeShade="BF"/>
      <w:sz w:val="26"/>
      <w:szCs w:val="26"/>
    </w:rPr>
  </w:style>
  <w:style w:type="paragraph" w:styleId="a4">
    <w:name w:val="header"/>
    <w:basedOn w:val="a"/>
    <w:link w:val="a5"/>
    <w:uiPriority w:val="99"/>
    <w:unhideWhenUsed/>
    <w:rsid w:val="007C5EF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5EF3"/>
    <w:rPr>
      <w:rFonts w:ascii="Calibri" w:eastAsia="Calibri" w:hAnsi="Calibri" w:cs="Times New Roman"/>
    </w:rPr>
  </w:style>
  <w:style w:type="paragraph" w:styleId="a6">
    <w:name w:val="footer"/>
    <w:basedOn w:val="a"/>
    <w:link w:val="a7"/>
    <w:uiPriority w:val="99"/>
    <w:unhideWhenUsed/>
    <w:rsid w:val="007C5E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C5EF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i.1umd.ru/" TargetMode="External"/><Relationship Id="rId117" Type="http://schemas.openxmlformats.org/officeDocument/2006/relationships/hyperlink" Target="https://mini.1umd.ru/" TargetMode="External"/><Relationship Id="rId21" Type="http://schemas.openxmlformats.org/officeDocument/2006/relationships/hyperlink" Target="https://mini.1umd.ru/" TargetMode="External"/><Relationship Id="rId42" Type="http://schemas.openxmlformats.org/officeDocument/2006/relationships/hyperlink" Target="https://mini.1umd.ru/" TargetMode="External"/><Relationship Id="rId47" Type="http://schemas.openxmlformats.org/officeDocument/2006/relationships/hyperlink" Target="https://mini.1umd.ru/" TargetMode="External"/><Relationship Id="rId63" Type="http://schemas.openxmlformats.org/officeDocument/2006/relationships/hyperlink" Target="https://mini.1umd.ru/" TargetMode="External"/><Relationship Id="rId68" Type="http://schemas.openxmlformats.org/officeDocument/2006/relationships/hyperlink" Target="https://mini.1umd.ru/" TargetMode="External"/><Relationship Id="rId84" Type="http://schemas.openxmlformats.org/officeDocument/2006/relationships/hyperlink" Target="https://mini.1umd.ru/" TargetMode="External"/><Relationship Id="rId89" Type="http://schemas.openxmlformats.org/officeDocument/2006/relationships/hyperlink" Target="https://mini.1umd.ru/" TargetMode="External"/><Relationship Id="rId112" Type="http://schemas.openxmlformats.org/officeDocument/2006/relationships/hyperlink" Target="https://mini.1umd.ru/" TargetMode="External"/><Relationship Id="rId133" Type="http://schemas.openxmlformats.org/officeDocument/2006/relationships/hyperlink" Target="https://mini.1umd.ru/" TargetMode="External"/><Relationship Id="rId138" Type="http://schemas.openxmlformats.org/officeDocument/2006/relationships/hyperlink" Target="https://mini.1umd.ru/" TargetMode="External"/><Relationship Id="rId154" Type="http://schemas.openxmlformats.org/officeDocument/2006/relationships/hyperlink" Target="https://mini.1umd.ru/" TargetMode="External"/><Relationship Id="rId159" Type="http://schemas.openxmlformats.org/officeDocument/2006/relationships/image" Target="media/image2.png"/><Relationship Id="rId175" Type="http://schemas.openxmlformats.org/officeDocument/2006/relationships/hyperlink" Target="https://mini.1umd.ru/" TargetMode="External"/><Relationship Id="rId170" Type="http://schemas.openxmlformats.org/officeDocument/2006/relationships/hyperlink" Target="https://mini.1umd.ru/" TargetMode="External"/><Relationship Id="rId16" Type="http://schemas.openxmlformats.org/officeDocument/2006/relationships/hyperlink" Target="https://mini.1umd.ru/" TargetMode="External"/><Relationship Id="rId107" Type="http://schemas.openxmlformats.org/officeDocument/2006/relationships/hyperlink" Target="https://mini.1umd.ru/" TargetMode="External"/><Relationship Id="rId11" Type="http://schemas.openxmlformats.org/officeDocument/2006/relationships/hyperlink" Target="https://mini.1umd.ru/" TargetMode="External"/><Relationship Id="rId32" Type="http://schemas.openxmlformats.org/officeDocument/2006/relationships/hyperlink" Target="https://mini.1umd.ru/" TargetMode="External"/><Relationship Id="rId37" Type="http://schemas.openxmlformats.org/officeDocument/2006/relationships/hyperlink" Target="https://sozd.duma.gov.ru/bill/101234-8" TargetMode="External"/><Relationship Id="rId53" Type="http://schemas.openxmlformats.org/officeDocument/2006/relationships/hyperlink" Target="https://mini.1umd.ru/" TargetMode="External"/><Relationship Id="rId58" Type="http://schemas.openxmlformats.org/officeDocument/2006/relationships/hyperlink" Target="https://mini.1umd.ru/" TargetMode="External"/><Relationship Id="rId74" Type="http://schemas.openxmlformats.org/officeDocument/2006/relationships/hyperlink" Target="https://mini.1umd.ru/" TargetMode="External"/><Relationship Id="rId79" Type="http://schemas.openxmlformats.org/officeDocument/2006/relationships/hyperlink" Target="https://mini.1umd.ru/" TargetMode="External"/><Relationship Id="rId102" Type="http://schemas.openxmlformats.org/officeDocument/2006/relationships/hyperlink" Target="https://mini.1umd.ru/" TargetMode="External"/><Relationship Id="rId123" Type="http://schemas.openxmlformats.org/officeDocument/2006/relationships/hyperlink" Target="https://mini.1umd.ru/" TargetMode="External"/><Relationship Id="rId128" Type="http://schemas.openxmlformats.org/officeDocument/2006/relationships/hyperlink" Target="https://mini.1umd.ru/" TargetMode="External"/><Relationship Id="rId144" Type="http://schemas.openxmlformats.org/officeDocument/2006/relationships/hyperlink" Target="https://mini.1umd.ru/" TargetMode="External"/><Relationship Id="rId149" Type="http://schemas.openxmlformats.org/officeDocument/2006/relationships/hyperlink" Target="https://mini.1umd.ru/" TargetMode="External"/><Relationship Id="rId5" Type="http://schemas.openxmlformats.org/officeDocument/2006/relationships/footnotes" Target="footnotes.xml"/><Relationship Id="rId90" Type="http://schemas.openxmlformats.org/officeDocument/2006/relationships/hyperlink" Target="https://mini.1umd.ru/" TargetMode="External"/><Relationship Id="rId95" Type="http://schemas.openxmlformats.org/officeDocument/2006/relationships/image" Target="https://mini.1umd.ru/system/content/image/71/1/-4861452/" TargetMode="External"/><Relationship Id="rId160" Type="http://schemas.openxmlformats.org/officeDocument/2006/relationships/image" Target="media/image3.png"/><Relationship Id="rId165" Type="http://schemas.openxmlformats.org/officeDocument/2006/relationships/hyperlink" Target="https://mini.1umd.ru/" TargetMode="External"/><Relationship Id="rId181" Type="http://schemas.openxmlformats.org/officeDocument/2006/relationships/hyperlink" Target="https://mini.1umd.ru/?utm_source=id2_widget&amp;utm_medium=referral&amp;utm_campaign=dealer&amp;from=id2cabinet" TargetMode="External"/><Relationship Id="rId186" Type="http://schemas.openxmlformats.org/officeDocument/2006/relationships/fontTable" Target="fontTable.xml"/><Relationship Id="rId22" Type="http://schemas.openxmlformats.org/officeDocument/2006/relationships/hyperlink" Target="https://regulation.gov.ru/projects" TargetMode="External"/><Relationship Id="rId27" Type="http://schemas.openxmlformats.org/officeDocument/2006/relationships/hyperlink" Target="http://publication.pravo.gov.ru/Document/View/0001202205280005?index=0&amp;rangeSize=1" TargetMode="External"/><Relationship Id="rId43" Type="http://schemas.openxmlformats.org/officeDocument/2006/relationships/hyperlink" Target="https://mini.1umd.ru/" TargetMode="External"/><Relationship Id="rId48" Type="http://schemas.openxmlformats.org/officeDocument/2006/relationships/hyperlink" Target="https://mini.1umd.ru/" TargetMode="External"/><Relationship Id="rId64" Type="http://schemas.openxmlformats.org/officeDocument/2006/relationships/hyperlink" Target="https://mini.1umd.ru/" TargetMode="External"/><Relationship Id="rId69" Type="http://schemas.openxmlformats.org/officeDocument/2006/relationships/hyperlink" Target="https://mini.1umd.ru/" TargetMode="External"/><Relationship Id="rId113" Type="http://schemas.openxmlformats.org/officeDocument/2006/relationships/hyperlink" Target="https://mini.1umd.ru/" TargetMode="External"/><Relationship Id="rId118" Type="http://schemas.openxmlformats.org/officeDocument/2006/relationships/hyperlink" Target="https://mini.1umd.ru/" TargetMode="External"/><Relationship Id="rId134" Type="http://schemas.openxmlformats.org/officeDocument/2006/relationships/hyperlink" Target="https://mini.1umd.ru/" TargetMode="External"/><Relationship Id="rId139" Type="http://schemas.openxmlformats.org/officeDocument/2006/relationships/image" Target="https://mini.1umd.ru/system/content/image/71/1/-21326886/" TargetMode="External"/><Relationship Id="rId80" Type="http://schemas.openxmlformats.org/officeDocument/2006/relationships/hyperlink" Target="https://mini.1umd.ru/" TargetMode="External"/><Relationship Id="rId85" Type="http://schemas.openxmlformats.org/officeDocument/2006/relationships/hyperlink" Target="https://mini.1umd.ru/" TargetMode="External"/><Relationship Id="rId150" Type="http://schemas.openxmlformats.org/officeDocument/2006/relationships/hyperlink" Target="https://mini.1umd.ru/" TargetMode="External"/><Relationship Id="rId155" Type="http://schemas.openxmlformats.org/officeDocument/2006/relationships/hyperlink" Target="https://mini.1umd.ru/" TargetMode="External"/><Relationship Id="rId171" Type="http://schemas.openxmlformats.org/officeDocument/2006/relationships/hyperlink" Target="https://mini.1umd.ru/" TargetMode="External"/><Relationship Id="rId176" Type="http://schemas.openxmlformats.org/officeDocument/2006/relationships/hyperlink" Target="https://mini.1umd.ru/" TargetMode="External"/><Relationship Id="rId12" Type="http://schemas.openxmlformats.org/officeDocument/2006/relationships/hyperlink" Target="https://sozd.duma.gov.ru/bill/1143914-7" TargetMode="External"/><Relationship Id="rId17" Type="http://schemas.openxmlformats.org/officeDocument/2006/relationships/hyperlink" Target="https://regulation.gov.ru/projects" TargetMode="External"/><Relationship Id="rId33" Type="http://schemas.openxmlformats.org/officeDocument/2006/relationships/hyperlink" Target="https://mini.1umd.ru/" TargetMode="External"/><Relationship Id="rId38" Type="http://schemas.openxmlformats.org/officeDocument/2006/relationships/hyperlink" Target="https://sozd.duma.gov.ru/bill/101234-8" TargetMode="External"/><Relationship Id="rId59" Type="http://schemas.openxmlformats.org/officeDocument/2006/relationships/hyperlink" Target="https://mini.1umd.ru/" TargetMode="External"/><Relationship Id="rId103" Type="http://schemas.openxmlformats.org/officeDocument/2006/relationships/hyperlink" Target="https://mini.1umd.ru/" TargetMode="External"/><Relationship Id="rId108" Type="http://schemas.openxmlformats.org/officeDocument/2006/relationships/hyperlink" Target="https://mini.1umd.ru/" TargetMode="External"/><Relationship Id="rId124" Type="http://schemas.openxmlformats.org/officeDocument/2006/relationships/hyperlink" Target="https://mini.1umd.ru/" TargetMode="External"/><Relationship Id="rId129" Type="http://schemas.openxmlformats.org/officeDocument/2006/relationships/hyperlink" Target="https://mini.1umd.ru/" TargetMode="External"/><Relationship Id="rId54" Type="http://schemas.openxmlformats.org/officeDocument/2006/relationships/hyperlink" Target="https://mini.1umd.ru/" TargetMode="External"/><Relationship Id="rId70" Type="http://schemas.openxmlformats.org/officeDocument/2006/relationships/hyperlink" Target="https://mini.1umd.ru/" TargetMode="External"/><Relationship Id="rId75" Type="http://schemas.openxmlformats.org/officeDocument/2006/relationships/hyperlink" Target="https://mini.1umd.ru/" TargetMode="External"/><Relationship Id="rId91" Type="http://schemas.openxmlformats.org/officeDocument/2006/relationships/hyperlink" Target="https://mini.1umd.ru/" TargetMode="External"/><Relationship Id="rId96" Type="http://schemas.openxmlformats.org/officeDocument/2006/relationships/hyperlink" Target="https://mini.1umd.ru/" TargetMode="External"/><Relationship Id="rId140" Type="http://schemas.openxmlformats.org/officeDocument/2006/relationships/hyperlink" Target="https://mini.1umd.ru/" TargetMode="External"/><Relationship Id="rId145" Type="http://schemas.openxmlformats.org/officeDocument/2006/relationships/hyperlink" Target="https://mini.1umd.ru/" TargetMode="External"/><Relationship Id="rId161" Type="http://schemas.openxmlformats.org/officeDocument/2006/relationships/image" Target="media/image4.png"/><Relationship Id="rId166" Type="http://schemas.openxmlformats.org/officeDocument/2006/relationships/hyperlink" Target="https://mini.1umd.ru/" TargetMode="External"/><Relationship Id="rId182" Type="http://schemas.openxmlformats.org/officeDocument/2006/relationships/hyperlink" Target="https://mini.1umd.ru/"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egulation.gov.ru/projects" TargetMode="External"/><Relationship Id="rId28" Type="http://schemas.openxmlformats.org/officeDocument/2006/relationships/hyperlink" Target="https://mini.1umd.ru/" TargetMode="External"/><Relationship Id="rId49" Type="http://schemas.openxmlformats.org/officeDocument/2006/relationships/hyperlink" Target="https://mini.1umd.ru/" TargetMode="External"/><Relationship Id="rId114" Type="http://schemas.openxmlformats.org/officeDocument/2006/relationships/image" Target="https://mini.1umd.ru/system/content/image/71/1/-28425034/" TargetMode="External"/><Relationship Id="rId119" Type="http://schemas.openxmlformats.org/officeDocument/2006/relationships/hyperlink" Target="https://mini.1umd.ru/" TargetMode="External"/><Relationship Id="rId44" Type="http://schemas.openxmlformats.org/officeDocument/2006/relationships/hyperlink" Target="https://mini.1umd.ru/" TargetMode="External"/><Relationship Id="rId60" Type="http://schemas.openxmlformats.org/officeDocument/2006/relationships/hyperlink" Target="https://mini.1umd.ru/" TargetMode="External"/><Relationship Id="rId65" Type="http://schemas.openxmlformats.org/officeDocument/2006/relationships/hyperlink" Target="https://mini.1umd.ru/" TargetMode="External"/><Relationship Id="rId81" Type="http://schemas.openxmlformats.org/officeDocument/2006/relationships/hyperlink" Target="https://mini.1umd.ru/" TargetMode="External"/><Relationship Id="rId86" Type="http://schemas.openxmlformats.org/officeDocument/2006/relationships/image" Target="https://mini.1umd.ru/system/content/image/71/1/-4861456/" TargetMode="External"/><Relationship Id="rId130" Type="http://schemas.openxmlformats.org/officeDocument/2006/relationships/hyperlink" Target="https://mini.1umd.ru/" TargetMode="External"/><Relationship Id="rId135" Type="http://schemas.openxmlformats.org/officeDocument/2006/relationships/hyperlink" Target="https://mini.1umd.ru/" TargetMode="External"/><Relationship Id="rId151" Type="http://schemas.openxmlformats.org/officeDocument/2006/relationships/image" Target="https://mini.1umd.ru/system/content/image/71/1/-4861460/" TargetMode="External"/><Relationship Id="rId156" Type="http://schemas.openxmlformats.org/officeDocument/2006/relationships/hyperlink" Target="https://mini.1umd.ru/" TargetMode="External"/><Relationship Id="rId177" Type="http://schemas.openxmlformats.org/officeDocument/2006/relationships/hyperlink" Target="https://mini.1umd.ru/" TargetMode="External"/><Relationship Id="rId172" Type="http://schemas.openxmlformats.org/officeDocument/2006/relationships/image" Target="media/image7.png"/><Relationship Id="rId13" Type="http://schemas.openxmlformats.org/officeDocument/2006/relationships/hyperlink" Target="https://sozd.duma.gov.ru/bill/1143914-7" TargetMode="External"/><Relationship Id="rId18" Type="http://schemas.openxmlformats.org/officeDocument/2006/relationships/hyperlink" Target="https://mini.1umd.ru/" TargetMode="External"/><Relationship Id="rId39" Type="http://schemas.openxmlformats.org/officeDocument/2006/relationships/hyperlink" Target="https://mini.1umd.ru/" TargetMode="External"/><Relationship Id="rId109" Type="http://schemas.openxmlformats.org/officeDocument/2006/relationships/hyperlink" Target="https://mini.1umd.ru/" TargetMode="External"/><Relationship Id="rId34" Type="http://schemas.openxmlformats.org/officeDocument/2006/relationships/hyperlink" Target="https://mini.1umd.ru/" TargetMode="External"/><Relationship Id="rId50" Type="http://schemas.openxmlformats.org/officeDocument/2006/relationships/hyperlink" Target="https://mini.1umd.ru/" TargetMode="External"/><Relationship Id="rId55" Type="http://schemas.openxmlformats.org/officeDocument/2006/relationships/hyperlink" Target="https://mini.1umd.ru/" TargetMode="External"/><Relationship Id="rId76" Type="http://schemas.openxmlformats.org/officeDocument/2006/relationships/hyperlink" Target="https://mini.1umd.ru/" TargetMode="External"/><Relationship Id="rId97" Type="http://schemas.openxmlformats.org/officeDocument/2006/relationships/hyperlink" Target="https://mini.1umd.ru/" TargetMode="External"/><Relationship Id="rId104" Type="http://schemas.openxmlformats.org/officeDocument/2006/relationships/hyperlink" Target="https://mini.1umd.ru/" TargetMode="External"/><Relationship Id="rId120" Type="http://schemas.openxmlformats.org/officeDocument/2006/relationships/hyperlink" Target="https://mini.1umd.ru/" TargetMode="External"/><Relationship Id="rId125" Type="http://schemas.openxmlformats.org/officeDocument/2006/relationships/hyperlink" Target="https://mini.1umd.ru/" TargetMode="External"/><Relationship Id="rId141" Type="http://schemas.openxmlformats.org/officeDocument/2006/relationships/hyperlink" Target="https://mini.1umd.ru/" TargetMode="External"/><Relationship Id="rId146" Type="http://schemas.openxmlformats.org/officeDocument/2006/relationships/hyperlink" Target="https://mini.1umd.ru/" TargetMode="External"/><Relationship Id="rId167" Type="http://schemas.openxmlformats.org/officeDocument/2006/relationships/hyperlink" Target="https://mini.1umd.ru/" TargetMode="External"/><Relationship Id="rId7" Type="http://schemas.openxmlformats.org/officeDocument/2006/relationships/image" Target="media/image1.jpeg"/><Relationship Id="rId71" Type="http://schemas.openxmlformats.org/officeDocument/2006/relationships/hyperlink" Target="https://mini.1umd.ru/" TargetMode="External"/><Relationship Id="rId92" Type="http://schemas.openxmlformats.org/officeDocument/2006/relationships/hyperlink" Target="https://mini.1umd.ru/" TargetMode="External"/><Relationship Id="rId162" Type="http://schemas.openxmlformats.org/officeDocument/2006/relationships/image" Target="media/image5.png"/><Relationship Id="rId183" Type="http://schemas.openxmlformats.org/officeDocument/2006/relationships/hyperlink" Target="https://mini.1umd.ru/" TargetMode="External"/><Relationship Id="rId2" Type="http://schemas.openxmlformats.org/officeDocument/2006/relationships/styles" Target="styles.xml"/><Relationship Id="rId29" Type="http://schemas.openxmlformats.org/officeDocument/2006/relationships/hyperlink" Target="https://sozd.duma.gov.ru/bill/21281-8" TargetMode="External"/><Relationship Id="rId24" Type="http://schemas.openxmlformats.org/officeDocument/2006/relationships/hyperlink" Target="https://mini.1umd.ru/" TargetMode="External"/><Relationship Id="rId40" Type="http://schemas.openxmlformats.org/officeDocument/2006/relationships/hyperlink" Target="https://mini.1umd.ru/" TargetMode="External"/><Relationship Id="rId45" Type="http://schemas.openxmlformats.org/officeDocument/2006/relationships/hyperlink" Target="https://regulation.gov.ru/projects" TargetMode="External"/><Relationship Id="rId66" Type="http://schemas.openxmlformats.org/officeDocument/2006/relationships/hyperlink" Target="https://mini.1umd.ru/" TargetMode="External"/><Relationship Id="rId87" Type="http://schemas.openxmlformats.org/officeDocument/2006/relationships/image" Target="https://mini.1umd.ru/system/content/image/71/1/-22478591/" TargetMode="External"/><Relationship Id="rId110" Type="http://schemas.openxmlformats.org/officeDocument/2006/relationships/hyperlink" Target="https://mini.1umd.ru/" TargetMode="External"/><Relationship Id="rId115" Type="http://schemas.openxmlformats.org/officeDocument/2006/relationships/hyperlink" Target="https://mini.1umd.ru/" TargetMode="External"/><Relationship Id="rId131" Type="http://schemas.openxmlformats.org/officeDocument/2006/relationships/hyperlink" Target="https://mini.1umd.ru/" TargetMode="External"/><Relationship Id="rId136" Type="http://schemas.openxmlformats.org/officeDocument/2006/relationships/hyperlink" Target="https://mini.1umd.ru/" TargetMode="External"/><Relationship Id="rId157" Type="http://schemas.openxmlformats.org/officeDocument/2006/relationships/hyperlink" Target="https://mini.1umd.ru/" TargetMode="External"/><Relationship Id="rId178" Type="http://schemas.openxmlformats.org/officeDocument/2006/relationships/hyperlink" Target="https://mini.1umd.ru/" TargetMode="External"/><Relationship Id="rId61" Type="http://schemas.openxmlformats.org/officeDocument/2006/relationships/hyperlink" Target="https://mini.1umd.ru/" TargetMode="External"/><Relationship Id="rId82" Type="http://schemas.openxmlformats.org/officeDocument/2006/relationships/hyperlink" Target="https://mini.1umd.ru/" TargetMode="External"/><Relationship Id="rId152" Type="http://schemas.openxmlformats.org/officeDocument/2006/relationships/hyperlink" Target="https://mini.1umd.ru/" TargetMode="External"/><Relationship Id="rId173" Type="http://schemas.openxmlformats.org/officeDocument/2006/relationships/hyperlink" Target="https://mini.1umd.ru/" TargetMode="External"/><Relationship Id="rId19" Type="http://schemas.openxmlformats.org/officeDocument/2006/relationships/hyperlink" Target="https://mini.1umd.ru/" TargetMode="External"/><Relationship Id="rId14" Type="http://schemas.openxmlformats.org/officeDocument/2006/relationships/hyperlink" Target="https://sozd.duma.gov.ru/bill/93619-8" TargetMode="External"/><Relationship Id="rId30" Type="http://schemas.openxmlformats.org/officeDocument/2006/relationships/hyperlink" Target="https://sozd.duma.gov.ru/bill/78299-8" TargetMode="External"/><Relationship Id="rId35" Type="http://schemas.openxmlformats.org/officeDocument/2006/relationships/hyperlink" Target="https://sozd.duma.gov.ru/bill/123230-8" TargetMode="External"/><Relationship Id="rId56" Type="http://schemas.openxmlformats.org/officeDocument/2006/relationships/hyperlink" Target="https://mini.1umd.ru/" TargetMode="External"/><Relationship Id="rId77" Type="http://schemas.openxmlformats.org/officeDocument/2006/relationships/hyperlink" Target="https://mini.1umd.ru/" TargetMode="External"/><Relationship Id="rId100" Type="http://schemas.openxmlformats.org/officeDocument/2006/relationships/hyperlink" Target="https://mini.1umd.ru/" TargetMode="External"/><Relationship Id="rId105" Type="http://schemas.openxmlformats.org/officeDocument/2006/relationships/hyperlink" Target="https://mini.1umd.ru/" TargetMode="External"/><Relationship Id="rId126" Type="http://schemas.openxmlformats.org/officeDocument/2006/relationships/hyperlink" Target="https://mini.1umd.ru/" TargetMode="External"/><Relationship Id="rId147" Type="http://schemas.openxmlformats.org/officeDocument/2006/relationships/hyperlink" Target="https://mini.1umd.ru/" TargetMode="External"/><Relationship Id="rId168" Type="http://schemas.openxmlformats.org/officeDocument/2006/relationships/hyperlink" Target="https://mini.1umd.ru/" TargetMode="External"/><Relationship Id="rId8" Type="http://schemas.openxmlformats.org/officeDocument/2006/relationships/hyperlink" Target="https://mini.1umd.ru/" TargetMode="External"/><Relationship Id="rId51" Type="http://schemas.openxmlformats.org/officeDocument/2006/relationships/hyperlink" Target="https://mini.1umd.ru/" TargetMode="External"/><Relationship Id="rId72" Type="http://schemas.openxmlformats.org/officeDocument/2006/relationships/hyperlink" Target="https://mini.1umd.ru/" TargetMode="External"/><Relationship Id="rId93" Type="http://schemas.openxmlformats.org/officeDocument/2006/relationships/hyperlink" Target="https://mini.1umd.ru/" TargetMode="External"/><Relationship Id="rId98" Type="http://schemas.openxmlformats.org/officeDocument/2006/relationships/hyperlink" Target="https://mini.1umd.ru/" TargetMode="External"/><Relationship Id="rId121" Type="http://schemas.openxmlformats.org/officeDocument/2006/relationships/hyperlink" Target="https://mini.1umd.ru/" TargetMode="External"/><Relationship Id="rId142" Type="http://schemas.openxmlformats.org/officeDocument/2006/relationships/hyperlink" Target="https://mini.1umd.ru/" TargetMode="External"/><Relationship Id="rId163" Type="http://schemas.openxmlformats.org/officeDocument/2006/relationships/image" Target="media/image6.png"/><Relationship Id="rId184" Type="http://schemas.openxmlformats.org/officeDocument/2006/relationships/hyperlink" Target="https://mini.1umd.ru/" TargetMode="External"/><Relationship Id="rId3" Type="http://schemas.openxmlformats.org/officeDocument/2006/relationships/settings" Target="settings.xml"/><Relationship Id="rId25" Type="http://schemas.openxmlformats.org/officeDocument/2006/relationships/hyperlink" Target="https://sozd.duma.gov.ru/bill/93620-8" TargetMode="External"/><Relationship Id="rId46" Type="http://schemas.openxmlformats.org/officeDocument/2006/relationships/hyperlink" Target="https://regulation.gov.ru/projects" TargetMode="External"/><Relationship Id="rId67" Type="http://schemas.openxmlformats.org/officeDocument/2006/relationships/hyperlink" Target="https://mini.1umd.ru/" TargetMode="External"/><Relationship Id="rId116" Type="http://schemas.openxmlformats.org/officeDocument/2006/relationships/hyperlink" Target="https://mini.1umd.ru/" TargetMode="External"/><Relationship Id="rId137" Type="http://schemas.openxmlformats.org/officeDocument/2006/relationships/hyperlink" Target="https://mini.1umd.ru/" TargetMode="External"/><Relationship Id="rId158" Type="http://schemas.openxmlformats.org/officeDocument/2006/relationships/hyperlink" Target="https://mini.1umd.ru/" TargetMode="External"/><Relationship Id="rId20" Type="http://schemas.openxmlformats.org/officeDocument/2006/relationships/hyperlink" Target="https://mini.1umd.ru/" TargetMode="External"/><Relationship Id="rId41" Type="http://schemas.openxmlformats.org/officeDocument/2006/relationships/hyperlink" Target="https://sozd.duma.gov.ru/bill/101234-8" TargetMode="External"/><Relationship Id="rId62" Type="http://schemas.openxmlformats.org/officeDocument/2006/relationships/hyperlink" Target="https://mini.1umd.ru/" TargetMode="External"/><Relationship Id="rId83" Type="http://schemas.openxmlformats.org/officeDocument/2006/relationships/hyperlink" Target="https://mini.1umd.ru/" TargetMode="External"/><Relationship Id="rId88" Type="http://schemas.openxmlformats.org/officeDocument/2006/relationships/hyperlink" Target="https://mini.1umd.ru/" TargetMode="External"/><Relationship Id="rId111" Type="http://schemas.openxmlformats.org/officeDocument/2006/relationships/hyperlink" Target="https://mini.1umd.ru/" TargetMode="External"/><Relationship Id="rId132" Type="http://schemas.openxmlformats.org/officeDocument/2006/relationships/image" Target="https://mini.1umd.ru/system/content/image/71/1/-18964889/" TargetMode="External"/><Relationship Id="rId153" Type="http://schemas.openxmlformats.org/officeDocument/2006/relationships/hyperlink" Target="https://mini.1umd.ru/" TargetMode="External"/><Relationship Id="rId174" Type="http://schemas.openxmlformats.org/officeDocument/2006/relationships/hyperlink" Target="https://mini.1umd.ru/" TargetMode="External"/><Relationship Id="rId179" Type="http://schemas.openxmlformats.org/officeDocument/2006/relationships/hyperlink" Target="https://mini.1umd.ru/" TargetMode="External"/><Relationship Id="rId15" Type="http://schemas.openxmlformats.org/officeDocument/2006/relationships/hyperlink" Target="https://mini.1umd.ru/" TargetMode="External"/><Relationship Id="rId36" Type="http://schemas.openxmlformats.org/officeDocument/2006/relationships/hyperlink" Target="https://mini.1umd.ru/" TargetMode="External"/><Relationship Id="rId57" Type="http://schemas.openxmlformats.org/officeDocument/2006/relationships/hyperlink" Target="https://mini.1umd.ru/" TargetMode="External"/><Relationship Id="rId106" Type="http://schemas.openxmlformats.org/officeDocument/2006/relationships/hyperlink" Target="https://mini.1umd.ru/" TargetMode="External"/><Relationship Id="rId127" Type="http://schemas.openxmlformats.org/officeDocument/2006/relationships/hyperlink" Target="https://mini.1umd.ru/" TargetMode="External"/><Relationship Id="rId10" Type="http://schemas.openxmlformats.org/officeDocument/2006/relationships/hyperlink" Target="https://mini.1umd.ru/" TargetMode="External"/><Relationship Id="rId31" Type="http://schemas.openxmlformats.org/officeDocument/2006/relationships/hyperlink" Target="https://sozd.duma.gov.ru/bill/1038564-7" TargetMode="External"/><Relationship Id="rId52" Type="http://schemas.openxmlformats.org/officeDocument/2006/relationships/hyperlink" Target="https://mini.1umd.ru/" TargetMode="External"/><Relationship Id="rId73" Type="http://schemas.openxmlformats.org/officeDocument/2006/relationships/hyperlink" Target="https://mini.1umd.ru/" TargetMode="External"/><Relationship Id="rId78" Type="http://schemas.openxmlformats.org/officeDocument/2006/relationships/hyperlink" Target="https://mini.1umd.ru/" TargetMode="External"/><Relationship Id="rId94" Type="http://schemas.openxmlformats.org/officeDocument/2006/relationships/hyperlink" Target="https://mini.1umd.ru/" TargetMode="External"/><Relationship Id="rId99" Type="http://schemas.openxmlformats.org/officeDocument/2006/relationships/hyperlink" Target="https://mini.1umd.ru/" TargetMode="External"/><Relationship Id="rId101" Type="http://schemas.openxmlformats.org/officeDocument/2006/relationships/image" Target="https://mini.1umd.ru/system/content/image/71/1/-18888181/" TargetMode="External"/><Relationship Id="rId122" Type="http://schemas.openxmlformats.org/officeDocument/2006/relationships/hyperlink" Target="https://mini.1umd.ru/" TargetMode="External"/><Relationship Id="rId143" Type="http://schemas.openxmlformats.org/officeDocument/2006/relationships/hyperlink" Target="https://mini.1umd.ru/" TargetMode="External"/><Relationship Id="rId148" Type="http://schemas.openxmlformats.org/officeDocument/2006/relationships/hyperlink" Target="https://mini.1umd.ru/" TargetMode="External"/><Relationship Id="rId164" Type="http://schemas.openxmlformats.org/officeDocument/2006/relationships/hyperlink" Target="https://mini.1umd.ru/" TargetMode="External"/><Relationship Id="rId169" Type="http://schemas.openxmlformats.org/officeDocument/2006/relationships/hyperlink" Target="https://mini.1umd.ru/" TargetMode="External"/><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gulation.gov.ru/projects" TargetMode="External"/><Relationship Id="rId180" Type="http://schemas.openxmlformats.org/officeDocument/2006/relationships/hyperlink" Target="https://mini.1um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13062</Words>
  <Characters>74460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14</cp:revision>
  <dcterms:created xsi:type="dcterms:W3CDTF">2022-06-07T12:29:00Z</dcterms:created>
  <dcterms:modified xsi:type="dcterms:W3CDTF">2022-06-08T11:37:00Z</dcterms:modified>
</cp:coreProperties>
</file>