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AC17" w14:textId="4C02D712" w:rsidR="00944326" w:rsidRDefault="00944326" w:rsidP="00944326">
      <w:pPr>
        <w:spacing w:after="0"/>
        <w:rPr>
          <w:rFonts w:ascii="Times New Roman" w:eastAsia="Times New Roman" w:hAnsi="Times New Roman"/>
          <w:b/>
          <w:color w:val="C00000"/>
          <w:sz w:val="40"/>
          <w:szCs w:val="40"/>
          <w:u w:val="single"/>
        </w:rPr>
      </w:pPr>
      <w:r>
        <w:rPr>
          <w:noProof/>
        </w:rPr>
        <w:drawing>
          <wp:anchor distT="0" distB="0" distL="114300" distR="114300" simplePos="0" relativeHeight="251659264" behindDoc="0" locked="0" layoutInCell="1" allowOverlap="1" wp14:anchorId="27263F8C" wp14:editId="521A0A1D">
            <wp:simplePos x="0" y="0"/>
            <wp:positionH relativeFrom="margin">
              <wp:align>center</wp:align>
            </wp:positionH>
            <wp:positionV relativeFrom="paragraph">
              <wp:posOffset>247650</wp:posOffset>
            </wp:positionV>
            <wp:extent cx="2000250" cy="1983105"/>
            <wp:effectExtent l="0" t="0" r="0" b="0"/>
            <wp:wrapSquare wrapText="bothSides"/>
            <wp:docPr id="1" name="Рисунок 1" descr="но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9831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olor w:val="C00000"/>
          <w:sz w:val="40"/>
          <w:szCs w:val="40"/>
          <w:u w:val="single"/>
        </w:rPr>
        <w:br w:type="textWrapping" w:clear="all"/>
      </w:r>
    </w:p>
    <w:p w14:paraId="74B693BE" w14:textId="77777777" w:rsidR="00944326" w:rsidRDefault="00944326" w:rsidP="0094432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Информационный бюллетень</w:t>
      </w:r>
    </w:p>
    <w:p w14:paraId="1B4ED25E" w14:textId="705F104F" w:rsidR="00944326" w:rsidRDefault="00944326" w:rsidP="0094432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 1</w:t>
      </w:r>
    </w:p>
    <w:p w14:paraId="39E92635" w14:textId="77777777" w:rsidR="00944326" w:rsidRDefault="00944326" w:rsidP="0094432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Регионального отраслевого объединения работодателей</w:t>
      </w:r>
    </w:p>
    <w:p w14:paraId="406B92B9" w14:textId="77777777" w:rsidR="00944326" w:rsidRDefault="00944326" w:rsidP="00944326">
      <w:pPr>
        <w:spacing w:after="0"/>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Ассоциации организаций жилищно-коммунального хозяйства Орловской области.</w:t>
      </w:r>
    </w:p>
    <w:p w14:paraId="79E8AA61" w14:textId="2D092696" w:rsidR="00944326" w:rsidRDefault="00944326" w:rsidP="00944326">
      <w:pPr>
        <w:jc w:val="center"/>
        <w:rPr>
          <w:rFonts w:ascii="Times New Roman" w:eastAsia="Times New Roman" w:hAnsi="Times New Roman"/>
          <w:b/>
          <w:color w:val="C00000"/>
          <w:sz w:val="40"/>
          <w:szCs w:val="40"/>
          <w:u w:val="single"/>
        </w:rPr>
      </w:pPr>
      <w:r>
        <w:rPr>
          <w:rFonts w:ascii="Times New Roman" w:eastAsia="Times New Roman" w:hAnsi="Times New Roman"/>
          <w:b/>
          <w:color w:val="C00000"/>
          <w:sz w:val="40"/>
          <w:szCs w:val="40"/>
          <w:u w:val="single"/>
        </w:rPr>
        <w:t>янва</w:t>
      </w:r>
      <w:r>
        <w:rPr>
          <w:rFonts w:ascii="Times New Roman" w:eastAsia="Times New Roman" w:hAnsi="Times New Roman"/>
          <w:b/>
          <w:color w:val="C00000"/>
          <w:sz w:val="40"/>
          <w:szCs w:val="40"/>
          <w:u w:val="single"/>
        </w:rPr>
        <w:t>рь 202</w:t>
      </w:r>
      <w:r>
        <w:rPr>
          <w:rFonts w:ascii="Times New Roman" w:eastAsia="Times New Roman" w:hAnsi="Times New Roman"/>
          <w:b/>
          <w:color w:val="C00000"/>
          <w:sz w:val="40"/>
          <w:szCs w:val="40"/>
          <w:u w:val="single"/>
        </w:rPr>
        <w:t>6</w:t>
      </w:r>
      <w:r>
        <w:rPr>
          <w:rFonts w:ascii="Times New Roman" w:eastAsia="Times New Roman" w:hAnsi="Times New Roman"/>
          <w:b/>
          <w:color w:val="C00000"/>
          <w:sz w:val="40"/>
          <w:szCs w:val="40"/>
          <w:u w:val="single"/>
        </w:rPr>
        <w:t xml:space="preserve"> г.</w:t>
      </w:r>
    </w:p>
    <w:p w14:paraId="6DDD5002" w14:textId="77777777" w:rsidR="00944326" w:rsidRDefault="00944326" w:rsidP="00944326">
      <w:pPr>
        <w:rPr>
          <w:rFonts w:ascii="Times New Roman" w:eastAsia="Times New Roman" w:hAnsi="Times New Roman"/>
          <w:b/>
          <w:color w:val="002060"/>
          <w:sz w:val="40"/>
          <w:szCs w:val="40"/>
          <w:u w:val="single"/>
        </w:rPr>
      </w:pPr>
      <w:r>
        <w:rPr>
          <w:rFonts w:ascii="Times New Roman" w:eastAsia="Times New Roman" w:hAnsi="Times New Roman"/>
          <w:b/>
          <w:color w:val="002060"/>
          <w:sz w:val="40"/>
          <w:szCs w:val="40"/>
          <w:u w:val="single"/>
        </w:rPr>
        <w:t>Содержание:</w:t>
      </w:r>
    </w:p>
    <w:p w14:paraId="5E5357D5" w14:textId="34CA65D8" w:rsidR="00944326" w:rsidRPr="00D43FB7" w:rsidRDefault="00944326" w:rsidP="00944326">
      <w:pPr>
        <w:pStyle w:val="a3"/>
        <w:numPr>
          <w:ilvl w:val="0"/>
          <w:numId w:val="1"/>
        </w:numPr>
        <w:rPr>
          <w:rFonts w:ascii="Palatino Linotype" w:eastAsia="Times New Roman" w:hAnsi="Palatino Linotype"/>
          <w:b/>
          <w:color w:val="002060"/>
          <w:sz w:val="32"/>
          <w:szCs w:val="32"/>
        </w:rPr>
      </w:pPr>
      <w:r w:rsidRPr="00D43FB7">
        <w:rPr>
          <w:rFonts w:ascii="Palatino Linotype" w:eastAsia="Times New Roman" w:hAnsi="Palatino Linotype"/>
          <w:b/>
          <w:color w:val="002060"/>
          <w:sz w:val="32"/>
          <w:szCs w:val="32"/>
        </w:rPr>
        <w:t>Основные новости отрасли ЖКХ</w:t>
      </w:r>
    </w:p>
    <w:p w14:paraId="726CCBF0" w14:textId="77777777" w:rsidR="00D43FB7" w:rsidRPr="00D43FB7" w:rsidRDefault="00944326" w:rsidP="00D43FB7">
      <w:pPr>
        <w:pStyle w:val="a3"/>
        <w:numPr>
          <w:ilvl w:val="0"/>
          <w:numId w:val="1"/>
        </w:numPr>
        <w:spacing w:line="259" w:lineRule="auto"/>
        <w:rPr>
          <w:rFonts w:ascii="Palatino Linotype" w:eastAsiaTheme="minorHAnsi" w:hAnsi="Palatino Linotype" w:cstheme="minorBidi"/>
          <w:b/>
          <w:bCs/>
          <w:color w:val="002060"/>
          <w:sz w:val="32"/>
          <w:szCs w:val="32"/>
        </w:rPr>
      </w:pPr>
      <w:r w:rsidRPr="00D43FB7">
        <w:rPr>
          <w:rFonts w:ascii="Palatino Linotype" w:eastAsiaTheme="minorHAnsi" w:hAnsi="Palatino Linotype" w:cstheme="minorBidi"/>
          <w:b/>
          <w:bCs/>
          <w:color w:val="002060"/>
          <w:sz w:val="32"/>
          <w:szCs w:val="32"/>
        </w:rPr>
        <w:t>Какие вопросы ЖКХ разъяснил Минстрой РФ в конце 2025 года: обзор</w:t>
      </w:r>
    </w:p>
    <w:p w14:paraId="5FFB4EE4" w14:textId="5E9D8EDD" w:rsidR="00D43FB7" w:rsidRPr="00D43FB7" w:rsidRDefault="00D43FB7" w:rsidP="00D43FB7">
      <w:pPr>
        <w:pStyle w:val="a3"/>
        <w:numPr>
          <w:ilvl w:val="0"/>
          <w:numId w:val="1"/>
        </w:numPr>
        <w:spacing w:line="259" w:lineRule="auto"/>
        <w:rPr>
          <w:rFonts w:ascii="Palatino Linotype" w:eastAsiaTheme="minorHAnsi" w:hAnsi="Palatino Linotype" w:cstheme="minorBidi"/>
          <w:b/>
          <w:bCs/>
          <w:color w:val="002060"/>
          <w:sz w:val="32"/>
          <w:szCs w:val="32"/>
        </w:rPr>
      </w:pPr>
      <w:r w:rsidRPr="00D43FB7">
        <w:rPr>
          <w:rFonts w:ascii="Palatino Linotype" w:eastAsiaTheme="minorHAnsi" w:hAnsi="Palatino Linotype" w:cstheme="minorBidi"/>
          <w:b/>
          <w:bCs/>
          <w:color w:val="002060"/>
          <w:sz w:val="32"/>
          <w:szCs w:val="32"/>
        </w:rPr>
        <w:t>Домовые чаты в MAX: как УО справиться без доп. нагрузки на сотрудников</w:t>
      </w:r>
    </w:p>
    <w:p w14:paraId="09E05089" w14:textId="77777777" w:rsidR="00D43FB7" w:rsidRPr="00D43FB7" w:rsidRDefault="00D43FB7" w:rsidP="00D43FB7">
      <w:pPr>
        <w:pStyle w:val="a3"/>
        <w:numPr>
          <w:ilvl w:val="0"/>
          <w:numId w:val="1"/>
        </w:numPr>
        <w:spacing w:line="259" w:lineRule="auto"/>
        <w:rPr>
          <w:rFonts w:ascii="Palatino Linotype" w:eastAsiaTheme="minorHAnsi" w:hAnsi="Palatino Linotype" w:cstheme="minorBidi"/>
          <w:b/>
          <w:bCs/>
          <w:color w:val="002060"/>
          <w:sz w:val="32"/>
          <w:szCs w:val="32"/>
        </w:rPr>
      </w:pPr>
      <w:r w:rsidRPr="00D43FB7">
        <w:rPr>
          <w:rFonts w:ascii="Palatino Linotype" w:eastAsiaTheme="minorHAnsi" w:hAnsi="Palatino Linotype" w:cstheme="minorBidi"/>
          <w:b/>
          <w:bCs/>
          <w:color w:val="002060"/>
          <w:sz w:val="32"/>
          <w:szCs w:val="32"/>
        </w:rPr>
        <w:t>Как изменились правила монтажа и допуска к работе ИПУ электроэнергии</w:t>
      </w:r>
    </w:p>
    <w:p w14:paraId="7CBB0E4F" w14:textId="77777777" w:rsidR="00D43FB7" w:rsidRPr="00D43FB7" w:rsidRDefault="00D43FB7" w:rsidP="00D43FB7">
      <w:pPr>
        <w:pStyle w:val="a3"/>
        <w:numPr>
          <w:ilvl w:val="0"/>
          <w:numId w:val="1"/>
        </w:numPr>
        <w:spacing w:line="259" w:lineRule="auto"/>
        <w:jc w:val="both"/>
        <w:rPr>
          <w:rFonts w:ascii="Palatino Linotype" w:eastAsiaTheme="minorHAnsi" w:hAnsi="Palatino Linotype" w:cstheme="minorBidi"/>
          <w:b/>
          <w:bCs/>
          <w:color w:val="002060"/>
          <w:sz w:val="32"/>
          <w:szCs w:val="32"/>
        </w:rPr>
      </w:pPr>
      <w:r w:rsidRPr="00D43FB7">
        <w:rPr>
          <w:rFonts w:ascii="Palatino Linotype" w:eastAsiaTheme="minorHAnsi" w:hAnsi="Palatino Linotype" w:cstheme="minorBidi"/>
          <w:b/>
          <w:bCs/>
          <w:color w:val="002060"/>
          <w:sz w:val="32"/>
          <w:szCs w:val="32"/>
        </w:rPr>
        <w:t xml:space="preserve">УО доказала негативное влияние ничем не подтверждённых слов жителя МКД на её репутацию </w:t>
      </w:r>
    </w:p>
    <w:p w14:paraId="4C4579A1" w14:textId="77777777" w:rsidR="00D43FB7" w:rsidRPr="00D43FB7" w:rsidRDefault="00D43FB7" w:rsidP="00D43FB7">
      <w:pPr>
        <w:pStyle w:val="a3"/>
        <w:numPr>
          <w:ilvl w:val="0"/>
          <w:numId w:val="1"/>
        </w:numPr>
        <w:spacing w:line="259" w:lineRule="auto"/>
        <w:rPr>
          <w:rFonts w:ascii="Palatino Linotype" w:eastAsiaTheme="minorHAnsi" w:hAnsi="Palatino Linotype" w:cstheme="minorBidi"/>
          <w:b/>
          <w:bCs/>
          <w:color w:val="002060"/>
          <w:sz w:val="32"/>
          <w:szCs w:val="32"/>
          <w:u w:val="single"/>
        </w:rPr>
      </w:pPr>
      <w:r w:rsidRPr="00D43FB7">
        <w:rPr>
          <w:rFonts w:ascii="Palatino Linotype" w:eastAsiaTheme="minorHAnsi" w:hAnsi="Palatino Linotype" w:cstheme="minorBidi"/>
          <w:b/>
          <w:bCs/>
          <w:color w:val="002060"/>
          <w:sz w:val="32"/>
          <w:szCs w:val="32"/>
          <w:u w:val="single"/>
        </w:rPr>
        <w:t>«Ответы на вопросы»: проверки и поверки ИПУ, отчётность и нюансы ГПК РФ</w:t>
      </w:r>
    </w:p>
    <w:p w14:paraId="67EFC1E9" w14:textId="77777777" w:rsidR="00D43FB7" w:rsidRPr="00D43FB7" w:rsidRDefault="00D43FB7" w:rsidP="00D43FB7">
      <w:pPr>
        <w:pStyle w:val="a3"/>
        <w:numPr>
          <w:ilvl w:val="0"/>
          <w:numId w:val="1"/>
        </w:numPr>
        <w:spacing w:line="259" w:lineRule="auto"/>
        <w:rPr>
          <w:rFonts w:ascii="Palatino Linotype" w:eastAsiaTheme="minorHAnsi" w:hAnsi="Palatino Linotype" w:cstheme="minorBidi"/>
          <w:b/>
          <w:bCs/>
          <w:color w:val="002060"/>
          <w:sz w:val="32"/>
          <w:szCs w:val="32"/>
          <w:u w:val="single"/>
        </w:rPr>
      </w:pPr>
      <w:r w:rsidRPr="00D43FB7">
        <w:rPr>
          <w:rFonts w:ascii="Palatino Linotype" w:eastAsiaTheme="minorHAnsi" w:hAnsi="Palatino Linotype" w:cstheme="minorBidi"/>
          <w:b/>
          <w:bCs/>
          <w:color w:val="002060"/>
          <w:sz w:val="32"/>
          <w:szCs w:val="32"/>
          <w:u w:val="single"/>
        </w:rPr>
        <w:t>Что в 2026 году изменится в правилах </w:t>
      </w:r>
      <w:proofErr w:type="spellStart"/>
      <w:r w:rsidRPr="00D43FB7">
        <w:rPr>
          <w:rFonts w:ascii="Palatino Linotype" w:eastAsiaTheme="minorHAnsi" w:hAnsi="Palatino Linotype" w:cstheme="minorBidi"/>
          <w:b/>
          <w:bCs/>
          <w:color w:val="002060"/>
          <w:sz w:val="32"/>
          <w:szCs w:val="32"/>
          <w:u w:val="single"/>
        </w:rPr>
        <w:t>ТОиР</w:t>
      </w:r>
      <w:proofErr w:type="spellEnd"/>
      <w:r w:rsidRPr="00D43FB7">
        <w:rPr>
          <w:rFonts w:ascii="Palatino Linotype" w:eastAsiaTheme="minorHAnsi" w:hAnsi="Palatino Linotype" w:cstheme="minorBidi"/>
          <w:b/>
          <w:bCs/>
          <w:color w:val="002060"/>
          <w:sz w:val="32"/>
          <w:szCs w:val="32"/>
          <w:u w:val="single"/>
        </w:rPr>
        <w:t>, замены ВДГО и их оплаты</w:t>
      </w:r>
    </w:p>
    <w:p w14:paraId="28308C15" w14:textId="4FC416B5" w:rsidR="00944326" w:rsidRPr="00D43FB7" w:rsidRDefault="00D43FB7" w:rsidP="00D43FB7">
      <w:pPr>
        <w:spacing w:line="259" w:lineRule="auto"/>
        <w:rPr>
          <w:rFonts w:ascii="Palatino Linotype" w:eastAsiaTheme="minorHAnsi" w:hAnsi="Palatino Linotype" w:cstheme="minorBidi"/>
          <w:b/>
          <w:bCs/>
          <w:color w:val="002060"/>
          <w:sz w:val="40"/>
          <w:szCs w:val="40"/>
          <w:u w:val="single"/>
        </w:rPr>
      </w:pPr>
      <w:r w:rsidRPr="00D43FB7">
        <w:rPr>
          <w:rFonts w:ascii="Palatino Linotype" w:eastAsiaTheme="minorHAnsi" w:hAnsi="Palatino Linotype" w:cstheme="minorBidi"/>
          <w:b/>
          <w:bCs/>
          <w:color w:val="002060"/>
          <w:sz w:val="40"/>
          <w:szCs w:val="40"/>
          <w:u w:val="single"/>
        </w:rPr>
        <w:t>------------------------------------------------------------------------------</w:t>
      </w:r>
    </w:p>
    <w:p w14:paraId="6153484B" w14:textId="5AF5B475" w:rsidR="00944326" w:rsidRPr="00944326" w:rsidRDefault="00944326" w:rsidP="00944326">
      <w:pPr>
        <w:pStyle w:val="a3"/>
        <w:numPr>
          <w:ilvl w:val="3"/>
          <w:numId w:val="1"/>
        </w:numPr>
        <w:spacing w:line="259" w:lineRule="auto"/>
        <w:rPr>
          <w:rFonts w:ascii="Palatino Linotype" w:eastAsiaTheme="minorHAnsi" w:hAnsi="Palatino Linotype" w:cstheme="minorBidi"/>
          <w:b/>
          <w:bCs/>
          <w:color w:val="002060"/>
          <w:sz w:val="40"/>
          <w:szCs w:val="40"/>
          <w:u w:val="single"/>
        </w:rPr>
      </w:pPr>
      <w:r w:rsidRPr="00944326">
        <w:rPr>
          <w:rFonts w:ascii="Palatino Linotype" w:eastAsiaTheme="minorHAnsi" w:hAnsi="Palatino Linotype" w:cstheme="minorBidi"/>
          <w:b/>
          <w:bCs/>
          <w:color w:val="002060"/>
          <w:sz w:val="40"/>
          <w:szCs w:val="40"/>
          <w:u w:val="single"/>
        </w:rPr>
        <w:lastRenderedPageBreak/>
        <w:t>Основные новости отрасли</w:t>
      </w:r>
    </w:p>
    <w:p w14:paraId="5309412F" w14:textId="77777777" w:rsidR="00944326" w:rsidRPr="00944326" w:rsidRDefault="00944326" w:rsidP="00944326">
      <w:pPr>
        <w:spacing w:line="259" w:lineRule="auto"/>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Госдума приняла закон о гарантирующих УО для работы в аварийных МКД</w:t>
      </w:r>
    </w:p>
    <w:p w14:paraId="25167D0B"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Депутаты утвердили во втором и третьем чтении НПА с изменениями в Жилищном кодексе России о порядке управления многоквартирными домами, признанными аварийными и подлежащими сносу, реконструкции. Для них учреждён институт гарантирующих УО с поддержкой из бюджета. </w:t>
      </w:r>
    </w:p>
    <w:p w14:paraId="6AC7E815"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Законопроект № 665863-8 к последнему рассмотрению был существенно доработан, в том числе перенесён срок его вступления в силу – с 1 марта 2025 года на 1 марта 2027-го. Это позволит регионам, организациям и собственникам подготовиться к новым требованиям. </w:t>
      </w:r>
    </w:p>
    <w:p w14:paraId="121F6CB6"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В ЖК РФ появится ст. 165.1 о гарантирующих компаниях, о которых говорили с осени 2021 года. При этом Правительство России определит единый порядок формирования перечня Гарантирующих УО, список обязательных работ и услуг по содержанию дома и правила их оказания. </w:t>
      </w:r>
    </w:p>
    <w:p w14:paraId="5A9A37FD"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«Регионам предоставляем право (и механизм) формировать перечень УО с определёнными критериями по хоз. части, </w:t>
      </w:r>
      <w:proofErr w:type="spellStart"/>
      <w:r w:rsidRPr="00944326">
        <w:rPr>
          <w:rFonts w:ascii="Palatino Linotype" w:eastAsiaTheme="minorHAnsi" w:hAnsi="Palatino Linotype" w:cstheme="minorBidi"/>
          <w:b/>
          <w:bCs/>
          <w:sz w:val="24"/>
          <w:szCs w:val="24"/>
        </w:rPr>
        <w:t>дофинансировать</w:t>
      </w:r>
      <w:proofErr w:type="spellEnd"/>
      <w:r w:rsidRPr="00944326">
        <w:rPr>
          <w:rFonts w:ascii="Palatino Linotype" w:eastAsiaTheme="minorHAnsi" w:hAnsi="Palatino Linotype" w:cstheme="minorBidi"/>
          <w:b/>
          <w:bCs/>
          <w:sz w:val="24"/>
          <w:szCs w:val="24"/>
        </w:rPr>
        <w:t xml:space="preserve"> такие компании в случае необходимости», – прокомментировал новый закон Сергей Пахомов, глава думского комитета по ЖКХ. Договор для управления аварийным МКД между собственниками и компанией заключается автоматически – с даты постановления о её назначении. Такое решение, как и перечень гарантирующих УО, должно публиковаться в ГИС ЖКХ или в региональной системе. Уведомить жителей дома о нём нужно в течение пяти дней – разместить информацию на стендах в подъездах и на придомовой территории. Договор заключается не более чем на пять лет и действует до момента переселения всех граждан в новое жильё или до проведения ОСС по вопросу управления МКД. В будущем законе также прописана процедура принятия решения о предоставлении ГУО субсидий для компенсации расходов при работе в аварийном доме.</w:t>
      </w:r>
    </w:p>
    <w:p w14:paraId="6962D5C0"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В будущем законе также прописана процедура принятия решения о предоставлении ГУО субсидий для компенсации расходов при работе в аварийном доме. </w:t>
      </w:r>
    </w:p>
    <w:p w14:paraId="0FAF15B9"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Theme="minorHAnsi" w:eastAsiaTheme="minorHAnsi" w:hAnsiTheme="minorHAnsi" w:cstheme="minorBidi"/>
          <w:noProof/>
        </w:rPr>
        <w:drawing>
          <wp:inline distT="0" distB="0" distL="0" distR="0" wp14:anchorId="2A921591" wp14:editId="41522CC0">
            <wp:extent cx="6645910" cy="1332772"/>
            <wp:effectExtent l="0" t="0" r="254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332772"/>
                    </a:xfrm>
                    <a:prstGeom prst="rect">
                      <a:avLst/>
                    </a:prstGeom>
                    <a:noFill/>
                    <a:ln>
                      <a:noFill/>
                    </a:ln>
                  </pic:spPr>
                </pic:pic>
              </a:graphicData>
            </a:graphic>
          </wp:inline>
        </w:drawing>
      </w:r>
    </w:p>
    <w:p w14:paraId="4AE10E0F"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p>
    <w:p w14:paraId="36E5239A" w14:textId="77777777" w:rsidR="00944326" w:rsidRPr="00944326" w:rsidRDefault="00944326" w:rsidP="00944326">
      <w:pPr>
        <w:pBdr>
          <w:bottom w:val="single" w:sz="6" w:space="1" w:color="auto"/>
        </w:pBd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lastRenderedPageBreak/>
        <w:t>Выдержка из ч. 9 ст. 165.1 ЖК РФ в редакции проекта № 665863-8 о неприменении к ГУО, спонсируемой из бюджета, положений об экономии средств.</w:t>
      </w:r>
    </w:p>
    <w:p w14:paraId="0F938FBC"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p>
    <w:p w14:paraId="2AFDC909" w14:textId="77777777" w:rsidR="00944326" w:rsidRPr="00944326" w:rsidRDefault="00944326" w:rsidP="00944326">
      <w:pPr>
        <w:spacing w:line="259" w:lineRule="auto"/>
        <w:jc w:val="both"/>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ФНС опубликовала методические рекомендации по НДС для компаний на УСН</w:t>
      </w:r>
    </w:p>
    <w:p w14:paraId="65161869"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Федеральная антимонопольная служба России выпустила методические рекомендации по НДС для организаций на упрощённой системе налогообложения, которые с 1 января 2026 года должны его уплачивать. Ведомство разъяснило, когда компания начинает его платить, а когда освобождается от таких отчислений в бюджет. </w:t>
      </w:r>
    </w:p>
    <w:p w14:paraId="1BB3728D"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Согласно документу, если доходы организации на УСН за 2025 год не превысили 20 млн рублей, то обязанность по НДС не возникает (п. 1 ст. 145 НК РФ). Освобождение предоставляется автоматически: не нужно предоставлять в налоговый орган уведомление об этом, а также декларацию по НДС, вести книги продаж и покупок.</w:t>
      </w:r>
    </w:p>
    <w:p w14:paraId="4E3E4F1B"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Theme="minorHAnsi" w:eastAsiaTheme="minorHAnsi" w:hAnsiTheme="minorHAnsi" w:cstheme="minorBidi"/>
          <w:noProof/>
        </w:rPr>
        <w:drawing>
          <wp:inline distT="0" distB="0" distL="0" distR="0" wp14:anchorId="088B89C3" wp14:editId="6C30A04E">
            <wp:extent cx="6645910" cy="2298653"/>
            <wp:effectExtent l="0" t="0" r="254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2298653"/>
                    </a:xfrm>
                    <a:prstGeom prst="rect">
                      <a:avLst/>
                    </a:prstGeom>
                    <a:noFill/>
                    <a:ln>
                      <a:noFill/>
                    </a:ln>
                  </pic:spPr>
                </pic:pic>
              </a:graphicData>
            </a:graphic>
          </wp:inline>
        </w:drawing>
      </w:r>
    </w:p>
    <w:p w14:paraId="476DAE60"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«Перечень операций и условия освобождения [...] приведены в ст. ст. 146, 149 НК РФ. Однако в этом случае возникает обязанность подавать налоговую декларацию по НДС, в разделе 7 которой отражается информация об этих операциях», – подчеркнула ФНС. </w:t>
      </w:r>
    </w:p>
    <w:p w14:paraId="55C78479"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При преодолении порога в 20 млн компания сразу должна начать исчислять НДС с первого числа, следующего за месяцем превышения. </w:t>
      </w:r>
    </w:p>
    <w:p w14:paraId="6231E980"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noProof/>
          <w:color w:val="002060"/>
          <w:sz w:val="24"/>
          <w:szCs w:val="24"/>
        </w:rPr>
        <w:lastRenderedPageBreak/>
        <w:drawing>
          <wp:inline distT="0" distB="0" distL="0" distR="0" wp14:anchorId="2082BF75" wp14:editId="52F7AD5D">
            <wp:extent cx="6645275" cy="2298700"/>
            <wp:effectExtent l="0" t="0" r="317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275" cy="2298700"/>
                    </a:xfrm>
                    <a:prstGeom prst="rect">
                      <a:avLst/>
                    </a:prstGeom>
                    <a:noFill/>
                  </pic:spPr>
                </pic:pic>
              </a:graphicData>
            </a:graphic>
          </wp:inline>
        </w:drawing>
      </w:r>
    </w:p>
    <w:p w14:paraId="2FD7C1A5"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Доходы считаются по тем же правилам, что и при упрощённой системе налогообложения: «Налог исчисляется путём умножения цены реализации на ставку. При этом плательщик УСН дополнительно обязан предъявить к оплате покупателю исчисленную им сумму НДС. Она отражается в счетах-фактурах, расчётных и первичных документах, составляемых при реализации отдельной строкой».</w:t>
      </w:r>
    </w:p>
    <w:p w14:paraId="032CB13C"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Также ФНС разобрала: </w:t>
      </w:r>
    </w:p>
    <w:p w14:paraId="6497F98D" w14:textId="77777777" w:rsidR="00944326" w:rsidRPr="00944326" w:rsidRDefault="00944326" w:rsidP="00944326">
      <w:pPr>
        <w:numPr>
          <w:ilvl w:val="0"/>
          <w:numId w:val="2"/>
        </w:numPr>
        <w:spacing w:line="259" w:lineRule="auto"/>
        <w:contextualSpacing/>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варианты ставок – общие и специальные; </w:t>
      </w:r>
    </w:p>
    <w:p w14:paraId="354D7D41" w14:textId="77777777" w:rsidR="00944326" w:rsidRPr="00944326" w:rsidRDefault="00944326" w:rsidP="00944326">
      <w:pPr>
        <w:numPr>
          <w:ilvl w:val="0"/>
          <w:numId w:val="2"/>
        </w:numPr>
        <w:spacing w:line="259" w:lineRule="auto"/>
        <w:contextualSpacing/>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примеры расчётов; </w:t>
      </w:r>
    </w:p>
    <w:p w14:paraId="78CAE7B9" w14:textId="77777777" w:rsidR="00944326" w:rsidRPr="00944326" w:rsidRDefault="00944326" w:rsidP="00944326">
      <w:pPr>
        <w:numPr>
          <w:ilvl w:val="0"/>
          <w:numId w:val="2"/>
        </w:numPr>
        <w:spacing w:line="259" w:lineRule="auto"/>
        <w:contextualSpacing/>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правила исчисления налога при длящихся договорах, заключённых до 2026 года; </w:t>
      </w:r>
    </w:p>
    <w:p w14:paraId="1B289E7E" w14:textId="77777777" w:rsidR="00944326" w:rsidRPr="00944326" w:rsidRDefault="00944326" w:rsidP="00944326">
      <w:pPr>
        <w:numPr>
          <w:ilvl w:val="0"/>
          <w:numId w:val="2"/>
        </w:numPr>
        <w:spacing w:line="259" w:lineRule="auto"/>
        <w:contextualSpacing/>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порядок составления и регистрации счетов-фактур; </w:t>
      </w:r>
    </w:p>
    <w:p w14:paraId="00550C0A" w14:textId="77777777" w:rsidR="00944326" w:rsidRPr="00944326" w:rsidRDefault="00944326" w:rsidP="00944326">
      <w:pPr>
        <w:numPr>
          <w:ilvl w:val="0"/>
          <w:numId w:val="2"/>
        </w:numPr>
        <w:spacing w:line="259" w:lineRule="auto"/>
        <w:contextualSpacing/>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алгоритм предоставления деклараций по НДС и применения чеков ККТ. </w:t>
      </w:r>
    </w:p>
    <w:p w14:paraId="59BB7AF4"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Подробнее о новых правилах уплаты налога на добавленную стоимость управляющими организациями узнайте из материалов декабрьского эфира «Пульс ЖКХ». А 20 января приходите обсудить взаимодействие УО и ТСЖ с жителями МКД через MAX.</w:t>
      </w:r>
    </w:p>
    <w:p w14:paraId="0868B9A3"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w:t>
      </w:r>
    </w:p>
    <w:p w14:paraId="34A65FA8" w14:textId="77777777" w:rsidR="00944326" w:rsidRPr="00944326" w:rsidRDefault="00944326" w:rsidP="00944326">
      <w:pPr>
        <w:spacing w:line="259" w:lineRule="auto"/>
        <w:jc w:val="both"/>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Долгосрочные тарифы привяжут к итогам реализации инвестпрограмм РСО</w:t>
      </w:r>
    </w:p>
    <w:p w14:paraId="6DB087C5"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Депутаты продолжают принимать новые законы в ЖКХ: в окончательном чтении утверждён НПА, разработанный для усиления контроля и улучшения реализации инвестиционных программ в коммунальной сфере. Документом прописано включение в такие программы условий ликвидации аварий и обновления сетей. </w:t>
      </w:r>
    </w:p>
    <w:p w14:paraId="2855854E"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На рассмотрении Совета Федерации РФ находится принятый Госдумой России проект закона № 904086-8, направленный на улучшение системы разработки и утверждения инвестиционных программ в тепло-, водоснабжении и водоотведении, а также надзора за их выполнением. </w:t>
      </w:r>
    </w:p>
    <w:p w14:paraId="73E7DB2C"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lastRenderedPageBreak/>
        <w:t xml:space="preserve">За исключением отдельных положений, ФЗ вступит в силу 1 сентября 2026 года и усовершенствует долгосрочное планирование и прозрачность вложений. В отношении инвестпроектов вводится обязательный региональный надзор, а тарифы будут привязаны к результатам их реализации. </w:t>
      </w:r>
    </w:p>
    <w:p w14:paraId="20D01F06"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Программы РСО должны предусматривать: </w:t>
      </w:r>
    </w:p>
    <w:p w14:paraId="6B42DC5A"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 долгосрочность соглашений, </w:t>
      </w:r>
    </w:p>
    <w:p w14:paraId="7F0C6B38"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 ликвидацию аварий, </w:t>
      </w:r>
    </w:p>
    <w:p w14:paraId="1A7A2D5F"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 подключение потребителей, </w:t>
      </w:r>
    </w:p>
    <w:p w14:paraId="5C2B49E3"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 концессионные мероприятия, </w:t>
      </w:r>
    </w:p>
    <w:p w14:paraId="03BE6209"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 ремонт сетей, </w:t>
      </w:r>
    </w:p>
    <w:p w14:paraId="39C39B35"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 умный учёт. </w:t>
      </w:r>
    </w:p>
    <w:p w14:paraId="202612FA"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«Закон вводит единый подход к контролю за выполнением инвестиционных программ, [...] обязательное целевое использование средств амортизации на модернизацию и замену коммунальных объектов, а также устранение последствий аварий и ни на что иное. Это позволит все заложенные в тарифе деньги использовать строго на развитие отрасли», – отметил Сергей Пахомов, глава комитета Госдумы РФ по ЖКХ. </w:t>
      </w:r>
    </w:p>
    <w:p w14:paraId="6FB2C8AD"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Согласно НПА, в компетенции регионов включаются полномочия по утверждению инвестпрограмм, надзор за их реализацией и оценка достижения плановых показателей надёжности, качества и энергоэффективности.</w:t>
      </w:r>
    </w:p>
    <w:p w14:paraId="38C9761B"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w:t>
      </w:r>
    </w:p>
    <w:p w14:paraId="23C4BAF5"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ВС РФ опубликовал общий обзор практики</w:t>
      </w:r>
      <w:r w:rsidRPr="00944326">
        <w:rPr>
          <w:rFonts w:ascii="Palatino Linotype" w:eastAsiaTheme="minorHAnsi" w:hAnsi="Palatino Linotype" w:cstheme="minorBidi"/>
          <w:b/>
          <w:bCs/>
          <w:color w:val="002060"/>
          <w:sz w:val="24"/>
          <w:szCs w:val="24"/>
          <w:lang w:val="en-US"/>
        </w:rPr>
        <w:t> </w:t>
      </w:r>
      <w:r w:rsidRPr="00944326">
        <w:rPr>
          <w:rFonts w:ascii="Palatino Linotype" w:eastAsiaTheme="minorHAnsi" w:hAnsi="Palatino Linotype" w:cstheme="minorBidi"/>
          <w:b/>
          <w:bCs/>
          <w:color w:val="002060"/>
          <w:sz w:val="24"/>
          <w:szCs w:val="24"/>
        </w:rPr>
        <w:t>№</w:t>
      </w:r>
      <w:r w:rsidRPr="00944326">
        <w:rPr>
          <w:rFonts w:ascii="Palatino Linotype" w:eastAsiaTheme="minorHAnsi" w:hAnsi="Palatino Linotype" w:cstheme="minorBidi"/>
          <w:b/>
          <w:bCs/>
          <w:color w:val="002060"/>
          <w:sz w:val="24"/>
          <w:szCs w:val="24"/>
          <w:lang w:val="en-US"/>
        </w:rPr>
        <w:t> </w:t>
      </w:r>
      <w:r w:rsidRPr="00944326">
        <w:rPr>
          <w:rFonts w:ascii="Palatino Linotype" w:eastAsiaTheme="minorHAnsi" w:hAnsi="Palatino Linotype" w:cstheme="minorBidi"/>
          <w:b/>
          <w:bCs/>
          <w:color w:val="002060"/>
          <w:sz w:val="24"/>
          <w:szCs w:val="24"/>
        </w:rPr>
        <w:t>4</w:t>
      </w:r>
      <w:r w:rsidRPr="00944326">
        <w:rPr>
          <w:rFonts w:ascii="Palatino Linotype" w:eastAsiaTheme="minorHAnsi" w:hAnsi="Palatino Linotype" w:cstheme="minorBidi"/>
          <w:b/>
          <w:bCs/>
          <w:color w:val="002060"/>
          <w:sz w:val="24"/>
          <w:szCs w:val="24"/>
          <w:lang w:val="en-US"/>
        </w:rPr>
        <w:t> </w:t>
      </w:r>
      <w:r w:rsidRPr="00944326">
        <w:rPr>
          <w:rFonts w:ascii="Palatino Linotype" w:eastAsiaTheme="minorHAnsi" w:hAnsi="Palatino Linotype" w:cstheme="minorBidi"/>
          <w:b/>
          <w:bCs/>
          <w:color w:val="002060"/>
          <w:sz w:val="24"/>
          <w:szCs w:val="24"/>
        </w:rPr>
        <w:t>и</w:t>
      </w:r>
      <w:r w:rsidRPr="00944326">
        <w:rPr>
          <w:rFonts w:ascii="Palatino Linotype" w:eastAsiaTheme="minorHAnsi" w:hAnsi="Palatino Linotype" w:cstheme="minorBidi"/>
          <w:b/>
          <w:bCs/>
          <w:color w:val="002060"/>
          <w:sz w:val="24"/>
          <w:szCs w:val="24"/>
          <w:lang w:val="en-US"/>
        </w:rPr>
        <w:t> </w:t>
      </w:r>
      <w:r w:rsidRPr="00944326">
        <w:rPr>
          <w:rFonts w:ascii="Palatino Linotype" w:eastAsiaTheme="minorHAnsi" w:hAnsi="Palatino Linotype" w:cstheme="minorBidi"/>
          <w:b/>
          <w:bCs/>
          <w:color w:val="002060"/>
          <w:sz w:val="24"/>
          <w:szCs w:val="24"/>
        </w:rPr>
        <w:t>постановления Пленума</w:t>
      </w:r>
    </w:p>
    <w:p w14:paraId="4D4517FA"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В конце декабря Верховный Суд России выпустил сразу несколько дайджестов и обзоров практики: четвёртый общий в текущем году, а также тематические постановления Пленума, касающиеся банкротства, субсидиарной ответственности, уплате пошлин и уклонения от административных штрафов. В Обзоре № 4 за 2025 год, утверждённом 22 декабря, – 53 позиции четырёх коллегий и один ответ на вопрос. Среди разобранных дел:</w:t>
      </w:r>
    </w:p>
    <w:p w14:paraId="6EB5BCE4" w14:textId="77777777" w:rsidR="00944326" w:rsidRPr="00944326" w:rsidRDefault="00944326" w:rsidP="00944326">
      <w:pPr>
        <w:numPr>
          <w:ilvl w:val="0"/>
          <w:numId w:val="2"/>
        </w:numPr>
        <w:spacing w:line="259" w:lineRule="auto"/>
        <w:contextualSpacing/>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Закон допускает раздел жилого дома с образованием объектов блокированной застройки при соблюдении требований градостроительного и земельного законодательства (п. 3). </w:t>
      </w:r>
    </w:p>
    <w:p w14:paraId="4D1C6652" w14:textId="77777777" w:rsidR="00944326" w:rsidRPr="00944326" w:rsidRDefault="00944326" w:rsidP="00944326">
      <w:pPr>
        <w:numPr>
          <w:ilvl w:val="0"/>
          <w:numId w:val="2"/>
        </w:numPr>
        <w:spacing w:line="259" w:lineRule="auto"/>
        <w:contextualSpacing/>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Деньги, списанные банком на основании исполнительных документов в период действия отсрочки их уплаты, не могут быть квалифицированы в качестве убытков (п. 24). </w:t>
      </w:r>
    </w:p>
    <w:p w14:paraId="558E3C6B" w14:textId="77777777" w:rsidR="00944326" w:rsidRPr="00944326" w:rsidRDefault="00944326" w:rsidP="00944326">
      <w:pPr>
        <w:numPr>
          <w:ilvl w:val="0"/>
          <w:numId w:val="2"/>
        </w:numPr>
        <w:spacing w:line="259" w:lineRule="auto"/>
        <w:contextualSpacing/>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lastRenderedPageBreak/>
        <w:t xml:space="preserve">Покупатель вправе обратиться в суд и после истечения гарантийного срока, это не лишает его права на защиту. Но важное условие – недостатки должны быть обнаружены ещё во время действия гарантии (п. 16). </w:t>
      </w:r>
    </w:p>
    <w:p w14:paraId="4CB0AC89" w14:textId="77777777" w:rsidR="00944326" w:rsidRPr="00944326" w:rsidRDefault="00944326" w:rsidP="00944326">
      <w:pPr>
        <w:numPr>
          <w:ilvl w:val="0"/>
          <w:numId w:val="2"/>
        </w:numPr>
        <w:spacing w:line="259" w:lineRule="auto"/>
        <w:contextualSpacing/>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Размещение транспортного средства на газоне является нарушением правил благоустройства и влечёт ответственность в соответствии с законом субъекта РФ об административных правонарушениях (п. 44). </w:t>
      </w:r>
    </w:p>
    <w:p w14:paraId="30D7F18A"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В вопросе, включённом в Обзор № 4, суд разъяснил: договор дарения доли в праве общей собственности на недвижимость требует нотариального удостоверения даже при отчуждении всеми владельцами своих долей по одной сделке — исключений нет. </w:t>
      </w:r>
    </w:p>
    <w:p w14:paraId="675A18F1"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Также в конце декабря Пленум ВС РФ утвердил постановления о банкротстве – устанавливает правила субординации требований контролирующих лиц, о субсидиарной ответственности, о порядке уплаты госпошлин и об уклонении от штрафов по КоАП РФ.</w:t>
      </w:r>
    </w:p>
    <w:p w14:paraId="067BBF47"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w:t>
      </w:r>
    </w:p>
    <w:p w14:paraId="5465C595" w14:textId="77777777" w:rsidR="00944326" w:rsidRPr="00944326" w:rsidRDefault="00944326" w:rsidP="00944326">
      <w:pPr>
        <w:spacing w:line="259" w:lineRule="auto"/>
        <w:jc w:val="both"/>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В праздники произошло на</w:t>
      </w:r>
      <w:r w:rsidRPr="00944326">
        <w:rPr>
          <w:rFonts w:ascii="Palatino Linotype" w:eastAsiaTheme="minorHAnsi" w:hAnsi="Palatino Linotype" w:cstheme="minorBidi"/>
          <w:b/>
          <w:bCs/>
          <w:color w:val="002060"/>
          <w:sz w:val="36"/>
          <w:szCs w:val="36"/>
          <w:u w:val="single"/>
          <w:lang w:val="en-US"/>
        </w:rPr>
        <w:t> </w:t>
      </w:r>
      <w:r w:rsidRPr="00944326">
        <w:rPr>
          <w:rFonts w:ascii="Palatino Linotype" w:eastAsiaTheme="minorHAnsi" w:hAnsi="Palatino Linotype" w:cstheme="minorBidi"/>
          <w:b/>
          <w:bCs/>
          <w:color w:val="002060"/>
          <w:sz w:val="36"/>
          <w:szCs w:val="36"/>
          <w:u w:val="single"/>
        </w:rPr>
        <w:t>21% меньше</w:t>
      </w:r>
      <w:r w:rsidRPr="00944326">
        <w:rPr>
          <w:rFonts w:ascii="Palatino Linotype" w:eastAsiaTheme="minorHAnsi" w:hAnsi="Palatino Linotype" w:cstheme="minorBidi"/>
          <w:b/>
          <w:bCs/>
          <w:color w:val="002060"/>
          <w:sz w:val="36"/>
          <w:szCs w:val="36"/>
          <w:u w:val="single"/>
          <w:lang w:val="en-US"/>
        </w:rPr>
        <w:t> </w:t>
      </w:r>
      <w:r w:rsidRPr="00944326">
        <w:rPr>
          <w:rFonts w:ascii="Palatino Linotype" w:eastAsiaTheme="minorHAnsi" w:hAnsi="Palatino Linotype" w:cstheme="minorBidi"/>
          <w:b/>
          <w:bCs/>
          <w:color w:val="002060"/>
          <w:sz w:val="36"/>
          <w:szCs w:val="36"/>
          <w:u w:val="single"/>
        </w:rPr>
        <w:t>ЖКХ-аварий, чем в</w:t>
      </w:r>
      <w:r w:rsidRPr="00944326">
        <w:rPr>
          <w:rFonts w:ascii="Palatino Linotype" w:eastAsiaTheme="minorHAnsi" w:hAnsi="Palatino Linotype" w:cstheme="minorBidi"/>
          <w:b/>
          <w:bCs/>
          <w:color w:val="002060"/>
          <w:sz w:val="36"/>
          <w:szCs w:val="36"/>
          <w:u w:val="single"/>
          <w:lang w:val="en-US"/>
        </w:rPr>
        <w:t> </w:t>
      </w:r>
      <w:r w:rsidRPr="00944326">
        <w:rPr>
          <w:rFonts w:ascii="Palatino Linotype" w:eastAsiaTheme="minorHAnsi" w:hAnsi="Palatino Linotype" w:cstheme="minorBidi"/>
          <w:b/>
          <w:bCs/>
          <w:color w:val="002060"/>
          <w:sz w:val="36"/>
          <w:szCs w:val="36"/>
          <w:u w:val="single"/>
        </w:rPr>
        <w:t>прошлом году</w:t>
      </w:r>
    </w:p>
    <w:p w14:paraId="5F59C735" w14:textId="77777777" w:rsidR="00944326" w:rsidRPr="00944326" w:rsidRDefault="00944326" w:rsidP="00944326">
      <w:pPr>
        <w:spacing w:line="259" w:lineRule="auto"/>
        <w:jc w:val="both"/>
        <w:rPr>
          <w:rFonts w:ascii="Palatino Linotype" w:eastAsiaTheme="minorHAnsi" w:hAnsi="Palatino Linotype" w:cstheme="minorBidi"/>
          <w:b/>
          <w:bCs/>
          <w:color w:val="002060"/>
          <w:sz w:val="24"/>
          <w:szCs w:val="24"/>
        </w:rPr>
      </w:pPr>
      <w:r w:rsidRPr="00944326">
        <w:rPr>
          <w:rFonts w:ascii="Palatino Linotype" w:eastAsiaTheme="minorHAnsi" w:hAnsi="Palatino Linotype" w:cstheme="minorBidi"/>
          <w:b/>
          <w:bCs/>
          <w:color w:val="002060"/>
          <w:sz w:val="24"/>
          <w:szCs w:val="24"/>
        </w:rPr>
        <w:t xml:space="preserve">Глава Минстроя России отчитался о количестве инцидентов в жилищно-коммунальном хозяйстве за новогодние праздники, в том числе на системах отопления жилфонда. При этом время устранения аварий за 2025 год сократилось на 10%. Главной их причиной министр назвал погодные условия. «В целом система мониторинга и ликвидации таких ситуаций, а также работа бригад позволяют обеспечить стабильное функционирование отрасли и избегать серьёзных сбоев, – подчеркнул </w:t>
      </w:r>
      <w:proofErr w:type="spellStart"/>
      <w:r w:rsidRPr="00944326">
        <w:rPr>
          <w:rFonts w:ascii="Palatino Linotype" w:eastAsiaTheme="minorHAnsi" w:hAnsi="Palatino Linotype" w:cstheme="minorBidi"/>
          <w:b/>
          <w:bCs/>
          <w:color w:val="002060"/>
          <w:sz w:val="24"/>
          <w:szCs w:val="24"/>
        </w:rPr>
        <w:t>Ирек</w:t>
      </w:r>
      <w:proofErr w:type="spellEnd"/>
      <w:r w:rsidRPr="00944326">
        <w:rPr>
          <w:rFonts w:ascii="Palatino Linotype" w:eastAsiaTheme="minorHAnsi" w:hAnsi="Palatino Linotype" w:cstheme="minorBidi"/>
          <w:b/>
          <w:bCs/>
          <w:color w:val="002060"/>
          <w:sz w:val="24"/>
          <w:szCs w:val="24"/>
        </w:rPr>
        <w:t xml:space="preserve"> Файзуллин. – В сфере ЖКХ зафиксировано порядка 800 происшествий, что на 21% меньше, чем в аналогичном периоде прошлого года». Министр отметил, что нарушения в работе ЖКХ произошли из-за погоды: «неблагоприятные метеорологические условия» привели к остановке электроснабжения в Адыгее, Краснодарском и Ставропольском крае. На отдельном контроле находится ситуация с ЖКХ в приграничных регионах. В Белгородской области на устранении аварий работает 311 бригад, в Брянской – 81 и в Курской – 195. При этом глава Минстроя РФ подчеркнул, что новые правила подготовки к осенне-зимнему периоду уже привели к тому, что в 2025 году время ремонта сетей сократилось почти на 10%. В среднем оно составляет 3 часа и 54 минуты. Достигнуть такого результата помогли в том числе меры, принимаемые по программе «Модернизация коммунальной инфраструктуры». В рамках проекта запланировано до 2030 года провести 47 тысяч мероприятий, среди них – замена 141 тысячи километров сетей.</w:t>
      </w:r>
    </w:p>
    <w:p w14:paraId="250C6CC4" w14:textId="7C35FF01" w:rsidR="00944326" w:rsidRDefault="00944326" w:rsidP="00944326">
      <w:pPr>
        <w:rPr>
          <w:rFonts w:ascii="Palatino Linotype" w:eastAsiaTheme="minorHAnsi" w:hAnsi="Palatino Linotype" w:cstheme="minorBidi"/>
          <w:b/>
          <w:bCs/>
          <w:color w:val="002060"/>
          <w:sz w:val="24"/>
          <w:szCs w:val="24"/>
          <w:u w:val="single"/>
          <w:lang w:val="en-US"/>
        </w:rPr>
      </w:pPr>
      <w:r w:rsidRPr="00944326">
        <w:rPr>
          <w:rFonts w:ascii="Palatino Linotype" w:eastAsiaTheme="minorHAnsi" w:hAnsi="Palatino Linotype" w:cstheme="minorBidi"/>
          <w:b/>
          <w:bCs/>
          <w:color w:val="002060"/>
          <w:sz w:val="24"/>
          <w:szCs w:val="24"/>
          <w:u w:val="single"/>
          <w:lang w:val="en-US"/>
        </w:rPr>
        <w:t>----------------------------------------------------------------------------------------------------------------------------------</w:t>
      </w:r>
    </w:p>
    <w:p w14:paraId="07AA90AF" w14:textId="293131D2" w:rsidR="00944326" w:rsidRPr="00944326" w:rsidRDefault="00944326" w:rsidP="00944326">
      <w:pPr>
        <w:pStyle w:val="a3"/>
        <w:numPr>
          <w:ilvl w:val="3"/>
          <w:numId w:val="1"/>
        </w:numPr>
        <w:spacing w:line="259" w:lineRule="auto"/>
        <w:rPr>
          <w:rFonts w:ascii="Palatino Linotype" w:eastAsiaTheme="minorHAnsi" w:hAnsi="Palatino Linotype" w:cstheme="minorBidi"/>
          <w:b/>
          <w:bCs/>
          <w:color w:val="002060"/>
          <w:sz w:val="40"/>
          <w:szCs w:val="40"/>
          <w:u w:val="single"/>
        </w:rPr>
      </w:pPr>
      <w:bookmarkStart w:id="0" w:name="_Hlk219388240"/>
      <w:r w:rsidRPr="00944326">
        <w:rPr>
          <w:rFonts w:ascii="Palatino Linotype" w:eastAsiaTheme="minorHAnsi" w:hAnsi="Palatino Linotype" w:cstheme="minorBidi"/>
          <w:b/>
          <w:bCs/>
          <w:color w:val="002060"/>
          <w:sz w:val="40"/>
          <w:szCs w:val="40"/>
          <w:u w:val="single"/>
        </w:rPr>
        <w:lastRenderedPageBreak/>
        <w:t>Какие вопросы ЖКХ разъяснил Минстрой РФ в конце 2025 года: обзор</w:t>
      </w:r>
    </w:p>
    <w:bookmarkEnd w:id="0"/>
    <w:p w14:paraId="357D4957" w14:textId="77777777" w:rsidR="00944326" w:rsidRPr="00944326" w:rsidRDefault="00944326" w:rsidP="00944326">
      <w:pPr>
        <w:spacing w:line="259" w:lineRule="auto"/>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Продолжаем подводить итоги ушедшего года и рассказывать о том, что не вошло в наши материалы. Забирайте подборку писем Минстроя России за ноябрь и декабрь о ВДИС, протоколах собраний членов ТСЖ, мусоропроводах, реестрах собственников и уведомлениях должников.</w:t>
      </w:r>
    </w:p>
    <w:p w14:paraId="227363B0" w14:textId="77777777" w:rsidR="00944326" w:rsidRPr="00944326" w:rsidRDefault="00944326" w:rsidP="00944326">
      <w:pPr>
        <w:spacing w:line="259" w:lineRule="auto"/>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 xml:space="preserve">Где проходят границы ответственности по сетям между собственниками, УО и РСО </w:t>
      </w:r>
    </w:p>
    <w:p w14:paraId="3FC42743"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В письме от 11.11.2025 № 31150-ОГ/00 Минстрой России дал разъяснения по границам эксплуатационной ответственности разных инженерных систем в МКД. </w:t>
      </w:r>
    </w:p>
    <w:p w14:paraId="63230463"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Между УО и собственниками в отношении системы: </w:t>
      </w:r>
    </w:p>
    <w:p w14:paraId="516C3C01"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водоснабжения, отопления границей является первый запорно-регулировочный кран на отводе внутриквартирной разводки от стояков (п. 5 Правил № 491, решение ВС РФ от 22.09.2009 № ГКПИ09-725); </w:t>
      </w:r>
    </w:p>
    <w:p w14:paraId="4046DDBC"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водоотведения – первое стыковое соединение с ответвлениями от стояка (</w:t>
      </w:r>
      <w:proofErr w:type="spellStart"/>
      <w:r w:rsidRPr="00944326">
        <w:rPr>
          <w:rFonts w:ascii="Palatino Linotype" w:eastAsiaTheme="minorHAnsi" w:hAnsi="Palatino Linotype" w:cstheme="minorBidi"/>
          <w:b/>
          <w:bCs/>
          <w:sz w:val="24"/>
          <w:szCs w:val="24"/>
        </w:rPr>
        <w:t>абз</w:t>
      </w:r>
      <w:proofErr w:type="spellEnd"/>
      <w:r w:rsidRPr="00944326">
        <w:rPr>
          <w:rFonts w:ascii="Palatino Linotype" w:eastAsiaTheme="minorHAnsi" w:hAnsi="Palatino Linotype" w:cstheme="minorBidi"/>
          <w:b/>
          <w:bCs/>
          <w:sz w:val="24"/>
          <w:szCs w:val="24"/>
        </w:rPr>
        <w:t xml:space="preserve">. 2 п. 5 Правил № 491, решения ВС РФ от 17.06.2013 № АКПИ13-512, от 30.11.2011 № ГКПИ11-1787). </w:t>
      </w:r>
    </w:p>
    <w:p w14:paraId="79B55A4C"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Внешней границей сетей тепло-, водоснабжения и водоотведения является наружная граница стены МКД, если иное не установлено законом. </w:t>
      </w:r>
    </w:p>
    <w:p w14:paraId="3D56101E"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Границей эксплуатационной ответственности между УО и РСО при наличии общедомового прибора учёта является место его соединения с сетью (п. 8 Правил № 491).</w:t>
      </w:r>
    </w:p>
    <w:p w14:paraId="29B52824" w14:textId="77777777" w:rsidR="00944326" w:rsidRPr="00944326" w:rsidRDefault="00944326" w:rsidP="00944326">
      <w:pPr>
        <w:spacing w:line="259" w:lineRule="auto"/>
        <w:jc w:val="both"/>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 xml:space="preserve">Какой кворум необходим на ОСС для решения о консервации и ликвидации мусоропровода в МКД </w:t>
      </w:r>
    </w:p>
    <w:p w14:paraId="25D1AD5E"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О мусоропроводах в многоквартирных домах идёт речь в письме от 17.11.2025 № 31835-ОГ/00. Согласно п. 1 ч. 1, ч. 2 ст. 36, ч. 1 ст. 44 ЖК РФ, собственники вправе рассмотреть на общем собрании вопрос о закрытии системы </w:t>
      </w:r>
      <w:proofErr w:type="spellStart"/>
      <w:r w:rsidRPr="00944326">
        <w:rPr>
          <w:rFonts w:ascii="Palatino Linotype" w:eastAsiaTheme="minorHAnsi" w:hAnsi="Palatino Linotype" w:cstheme="minorBidi"/>
          <w:b/>
          <w:bCs/>
          <w:sz w:val="24"/>
          <w:szCs w:val="24"/>
        </w:rPr>
        <w:t>мусороудаления</w:t>
      </w:r>
      <w:proofErr w:type="spellEnd"/>
      <w:r w:rsidRPr="00944326">
        <w:rPr>
          <w:rFonts w:ascii="Palatino Linotype" w:eastAsiaTheme="minorHAnsi" w:hAnsi="Palatino Linotype" w:cstheme="minorBidi"/>
          <w:b/>
          <w:bCs/>
          <w:sz w:val="24"/>
          <w:szCs w:val="24"/>
        </w:rPr>
        <w:t xml:space="preserve"> и о её расконсервации. </w:t>
      </w:r>
    </w:p>
    <w:p w14:paraId="77F4C324"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Минстрой РФ отметил, что консервация мусоропровода не приводит к уменьшению размера общего имущества МКД, не нарушает целостность и герметичность ствола. При заваривании сама система не демонтируется, что позволяет её использовать в будущем. </w:t>
      </w:r>
    </w:p>
    <w:p w14:paraId="03EF2DAC"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lastRenderedPageBreak/>
        <w:t xml:space="preserve">Для принятия такого решения на ОСС необходимо не менее </w:t>
      </w:r>
      <w:r w:rsidRPr="00944326">
        <w:rPr>
          <w:rFonts w:ascii="Palatino Linotype" w:eastAsiaTheme="minorHAnsi" w:hAnsi="Palatino Linotype" w:cstheme="minorBidi"/>
          <w:b/>
          <w:bCs/>
          <w:sz w:val="28"/>
          <w:szCs w:val="28"/>
        </w:rPr>
        <w:t>⅔</w:t>
      </w:r>
      <w:r w:rsidRPr="00944326">
        <w:rPr>
          <w:rFonts w:ascii="Palatino Linotype" w:eastAsiaTheme="minorHAnsi" w:hAnsi="Palatino Linotype" w:cstheme="minorBidi"/>
          <w:b/>
          <w:bCs/>
          <w:sz w:val="24"/>
          <w:szCs w:val="24"/>
        </w:rPr>
        <w:t xml:space="preserve"> от всех голосов в доме (ч. 1 ст. 46 ЖК РФ). При этом ликвидация системы </w:t>
      </w:r>
      <w:proofErr w:type="spellStart"/>
      <w:r w:rsidRPr="00944326">
        <w:rPr>
          <w:rFonts w:ascii="Palatino Linotype" w:eastAsiaTheme="minorHAnsi" w:hAnsi="Palatino Linotype" w:cstheme="minorBidi"/>
          <w:b/>
          <w:bCs/>
          <w:sz w:val="24"/>
          <w:szCs w:val="24"/>
        </w:rPr>
        <w:t>мусороудаления</w:t>
      </w:r>
      <w:proofErr w:type="spellEnd"/>
      <w:r w:rsidRPr="00944326">
        <w:rPr>
          <w:rFonts w:ascii="Palatino Linotype" w:eastAsiaTheme="minorHAnsi" w:hAnsi="Palatino Linotype" w:cstheme="minorBidi"/>
          <w:b/>
          <w:bCs/>
          <w:sz w:val="24"/>
          <w:szCs w:val="24"/>
        </w:rPr>
        <w:t xml:space="preserve"> влечёт к уменьшению общего имущества и поэтому требует согласия всех собственников. Как указано в определении ВС РФ от 27.10.2016 по делу № А42-7291/2015, при закрытии мусоропровода на ОСС нужно проголосовать также: </w:t>
      </w:r>
    </w:p>
    <w:p w14:paraId="09B7E10D"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за исключение стоимости его содержания из размера платы, </w:t>
      </w:r>
    </w:p>
    <w:p w14:paraId="6E4160B9"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за новый способ удаления бытовых отходов; </w:t>
      </w:r>
    </w:p>
    <w:p w14:paraId="5D289177"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за место установки контейнеров. </w:t>
      </w:r>
    </w:p>
    <w:p w14:paraId="78617099"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При этом факт наличия в МКД работающего мусоропровода не лишает собственников права воспользоваться другими способами выноса ТКО и не влияет на эффективность организации раздельного сбора отходов.</w:t>
      </w:r>
    </w:p>
    <w:p w14:paraId="4D298CC6" w14:textId="77777777" w:rsidR="00944326" w:rsidRPr="00944326" w:rsidRDefault="00944326" w:rsidP="00944326">
      <w:pPr>
        <w:spacing w:line="259" w:lineRule="auto"/>
        <w:jc w:val="both"/>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 xml:space="preserve">Нужно ли направлять протокол общего собрания членов ТСЖ в орган ГЖН </w:t>
      </w:r>
    </w:p>
    <w:p w14:paraId="4E0A770C"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В письме от 26.11.2025 № 33125-ОГ/00 ведомство ответило на вопрос о направлении в ГЖИ протокола общего собрания членов ТСЖ. Порядок организации и проведения ОСЧ товарищества определён в ст. 146 ЖК РФ, а положения ст. ст. 45–48 ЖК РФ об ОСС распространяются на них, если иное не установлено разд. VI ЖК РФ. </w:t>
      </w:r>
    </w:p>
    <w:p w14:paraId="0285EF84"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В случае, предусмотренном ч. 2.1 ст. 135 ЖК РФ, общее собрание членов с использованием ГИС ЖКХ проводится с соблюдением требований, установленных ст. 47.1 ЖК РФ. </w:t>
      </w:r>
    </w:p>
    <w:p w14:paraId="67423A7F"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Минстрой РФ отметил, что: </w:t>
      </w:r>
    </w:p>
    <w:p w14:paraId="72CB0608" w14:textId="77777777" w:rsidR="00944326" w:rsidRPr="00944326" w:rsidRDefault="00944326" w:rsidP="00944326">
      <w:pPr>
        <w:numPr>
          <w:ilvl w:val="0"/>
          <w:numId w:val="3"/>
        </w:numPr>
        <w:spacing w:line="259" w:lineRule="auto"/>
        <w:contextualSpacing/>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ОСЧ в товариществе является высшим органом управления юридического лица.</w:t>
      </w:r>
    </w:p>
    <w:p w14:paraId="71B36753" w14:textId="77777777" w:rsidR="00944326" w:rsidRPr="00944326" w:rsidRDefault="00944326" w:rsidP="00944326">
      <w:pPr>
        <w:numPr>
          <w:ilvl w:val="0"/>
          <w:numId w:val="3"/>
        </w:numPr>
        <w:spacing w:line="259" w:lineRule="auto"/>
        <w:contextualSpacing/>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Оно созывается в порядке, установленном Уставом. </w:t>
      </w:r>
    </w:p>
    <w:p w14:paraId="0A8FD643" w14:textId="77777777" w:rsidR="00944326" w:rsidRPr="00944326" w:rsidRDefault="00944326" w:rsidP="00944326">
      <w:pPr>
        <w:numPr>
          <w:ilvl w:val="0"/>
          <w:numId w:val="3"/>
        </w:numPr>
        <w:spacing w:line="259" w:lineRule="auto"/>
        <w:contextualSpacing/>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Вопросы, отнесённые к компетенции ОСЧ, определены ч. 2 ст. 145 ЖК РФ.</w:t>
      </w:r>
    </w:p>
    <w:p w14:paraId="4B1B8C99" w14:textId="77777777" w:rsidR="00944326" w:rsidRPr="00944326" w:rsidRDefault="00944326" w:rsidP="00944326">
      <w:pPr>
        <w:numPr>
          <w:ilvl w:val="0"/>
          <w:numId w:val="3"/>
        </w:numPr>
        <w:spacing w:line="259" w:lineRule="auto"/>
        <w:contextualSpacing/>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Протокол собрания членов ТСЖ не подлежит направлению в органы ГЖН.</w:t>
      </w:r>
    </w:p>
    <w:p w14:paraId="7AEDB5A0" w14:textId="77777777" w:rsidR="00944326" w:rsidRPr="00944326" w:rsidRDefault="00944326" w:rsidP="00944326">
      <w:pPr>
        <w:spacing w:line="259" w:lineRule="auto"/>
        <w:jc w:val="both"/>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 xml:space="preserve">Должны ли УО и ТСЖ вести реестры собственников, и как их актуализировать </w:t>
      </w:r>
    </w:p>
    <w:p w14:paraId="0C5DB87C"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Ведение реестров собственников в МКД – тема письма от 11.12.2025 № 76669-ДН/04. Ведомство напомнило, что согласно ч. 3.1 ст. 45 ЖК РФ, управляющие организации и ТСЖ обязаны это делать и предоставлять списки по запросу инициатора ОСС. </w:t>
      </w:r>
    </w:p>
    <w:p w14:paraId="027B1C2E"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В реестре должны содержаться актуальные данные, позволяющие идентифицировать владельцев помещений в многоквартирном доме: </w:t>
      </w:r>
    </w:p>
    <w:p w14:paraId="47F4CDDA"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фамилия, имя, отчество физлица или полное наименование и ОГРН юрлица; </w:t>
      </w:r>
    </w:p>
    <w:p w14:paraId="158A066E"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lastRenderedPageBreak/>
        <w:t xml:space="preserve">- номер помещения; сведения о размерах принадлежащих долей в праве на общее имущество. </w:t>
      </w:r>
    </w:p>
    <w:p w14:paraId="6B257975"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УО, ТСЖ и кооперативы должны проводить сбор, обновление и хранение информации о собственниках и нанимателях в МКД и о лицах, использующих общее имущество, – в электронном виде и, или на бумажных носителях, с учётом требований № 152-ФЗ (</w:t>
      </w:r>
      <w:proofErr w:type="spellStart"/>
      <w:r w:rsidRPr="00944326">
        <w:rPr>
          <w:rFonts w:ascii="Palatino Linotype" w:eastAsiaTheme="minorHAnsi" w:hAnsi="Palatino Linotype" w:cstheme="minorBidi"/>
          <w:b/>
          <w:bCs/>
          <w:sz w:val="24"/>
          <w:szCs w:val="24"/>
        </w:rPr>
        <w:t>пп</w:t>
      </w:r>
      <w:proofErr w:type="spellEnd"/>
      <w:r w:rsidRPr="00944326">
        <w:rPr>
          <w:rFonts w:ascii="Palatino Linotype" w:eastAsiaTheme="minorHAnsi" w:hAnsi="Palatino Linotype" w:cstheme="minorBidi"/>
          <w:b/>
          <w:bCs/>
          <w:sz w:val="24"/>
          <w:szCs w:val="24"/>
        </w:rPr>
        <w:t>. «б» п. 4 Правил № 416).</w:t>
      </w:r>
    </w:p>
    <w:tbl>
      <w:tblPr>
        <w:tblW w:w="10747"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7"/>
      </w:tblGrid>
      <w:tr w:rsidR="00944326" w:rsidRPr="00944326" w14:paraId="0D954CEC" w14:textId="77777777" w:rsidTr="00815926">
        <w:trPr>
          <w:trHeight w:val="1538"/>
        </w:trPr>
        <w:tc>
          <w:tcPr>
            <w:tcW w:w="10747" w:type="dxa"/>
          </w:tcPr>
          <w:p w14:paraId="17B172FF" w14:textId="77777777" w:rsidR="00944326" w:rsidRPr="00944326" w:rsidRDefault="00944326" w:rsidP="00944326">
            <w:pPr>
              <w:spacing w:line="259" w:lineRule="auto"/>
              <w:ind w:left="258"/>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С 1 марта 2026 года ведение реестра собственников согласно ч. 3.1 ст. 45 ЖК РФ перестанет быть лицензионным требованием к УО (постановление Правительства РФ от 10.09.2025 № 1400).</w:t>
            </w:r>
          </w:p>
        </w:tc>
      </w:tr>
    </w:tbl>
    <w:p w14:paraId="33B4BAA0"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Основным источником сведений для реестра является ЕГРН, но получить их можно только с письменного согласия собственника недвижимости. При этом законодательство не обязывает жителя предоставлять управляющим МКД свои </w:t>
      </w:r>
      <w:proofErr w:type="spellStart"/>
      <w:r w:rsidRPr="00944326">
        <w:rPr>
          <w:rFonts w:ascii="Palatino Linotype" w:eastAsiaTheme="minorHAnsi" w:hAnsi="Palatino Linotype" w:cstheme="minorBidi"/>
          <w:b/>
          <w:bCs/>
          <w:sz w:val="24"/>
          <w:szCs w:val="24"/>
        </w:rPr>
        <w:t>ПДн</w:t>
      </w:r>
      <w:proofErr w:type="spellEnd"/>
      <w:r w:rsidRPr="00944326">
        <w:rPr>
          <w:rFonts w:ascii="Palatino Linotype" w:eastAsiaTheme="minorHAnsi" w:hAnsi="Palatino Linotype" w:cstheme="minorBidi"/>
          <w:b/>
          <w:bCs/>
          <w:sz w:val="24"/>
          <w:szCs w:val="24"/>
        </w:rPr>
        <w:t xml:space="preserve">. </w:t>
      </w:r>
    </w:p>
    <w:p w14:paraId="37684B24"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При этом Минстрой РФ указывает, что УО и ТСЖ могут актуализировать данные «путём осуществления поквартирного обхода, обращения к нотариусу с письменным заявлением».</w:t>
      </w:r>
    </w:p>
    <w:p w14:paraId="371774B4" w14:textId="77777777" w:rsidR="00944326" w:rsidRPr="00944326" w:rsidRDefault="00944326" w:rsidP="00944326">
      <w:pPr>
        <w:spacing w:line="259" w:lineRule="auto"/>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 xml:space="preserve">Может ли исполнитель уведомить должника об отключении КУ через личный кабинет на сайте </w:t>
      </w:r>
    </w:p>
    <w:p w14:paraId="19E4E1F4"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В конце года ведомство пояснило порядок ограничения коммунальных услуг при уведомлении потребителя-должника через интернет (письмо от 23.12.2025 № 79938-ДН/04). </w:t>
      </w:r>
    </w:p>
    <w:p w14:paraId="7CBD08D5"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В п. 20 Типового договора, утверждённого приложением 1(1) к Правилам № 354, определено: такое уведомление проводится в порядке, сроки и способами, предусмотренными законодательством РФ. </w:t>
      </w:r>
    </w:p>
    <w:p w14:paraId="7B08C03F"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Согласно </w:t>
      </w:r>
      <w:proofErr w:type="spellStart"/>
      <w:r w:rsidRPr="00944326">
        <w:rPr>
          <w:rFonts w:ascii="Palatino Linotype" w:eastAsiaTheme="minorHAnsi" w:hAnsi="Palatino Linotype" w:cstheme="minorBidi"/>
          <w:b/>
          <w:bCs/>
          <w:sz w:val="24"/>
          <w:szCs w:val="24"/>
        </w:rPr>
        <w:t>пп</w:t>
      </w:r>
      <w:proofErr w:type="spellEnd"/>
      <w:r w:rsidRPr="00944326">
        <w:rPr>
          <w:rFonts w:ascii="Palatino Linotype" w:eastAsiaTheme="minorHAnsi" w:hAnsi="Palatino Linotype" w:cstheme="minorBidi"/>
          <w:b/>
          <w:bCs/>
          <w:sz w:val="24"/>
          <w:szCs w:val="24"/>
        </w:rPr>
        <w:t xml:space="preserve">. «а» п. 119 Правил № 354, исполнитель направляет потребителю должнику предупреждение: </w:t>
      </w:r>
    </w:p>
    <w:p w14:paraId="19C42E3F"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под расписку, </w:t>
      </w:r>
    </w:p>
    <w:p w14:paraId="162ED605"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по почте заказным письмом с уведомлением, </w:t>
      </w:r>
    </w:p>
    <w:p w14:paraId="1DD53AF6"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путём включения информации в платёжный документ, </w:t>
      </w:r>
    </w:p>
    <w:p w14:paraId="1843AB3D"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по телефону, </w:t>
      </w:r>
    </w:p>
    <w:p w14:paraId="770CFBA7"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по электронной почте, </w:t>
      </w:r>
    </w:p>
    <w:p w14:paraId="481F3439"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через личный кабинет в ГИС ЖКХ. </w:t>
      </w:r>
    </w:p>
    <w:p w14:paraId="7023409A"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Главное требование – способ уведомления должен подтверждать факт и дату его получения потребителем.</w:t>
      </w:r>
    </w:p>
    <w:tbl>
      <w:tblPr>
        <w:tblW w:w="10729"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9"/>
      </w:tblGrid>
      <w:tr w:rsidR="00944326" w:rsidRPr="00944326" w14:paraId="21640663" w14:textId="77777777" w:rsidTr="00815926">
        <w:trPr>
          <w:trHeight w:val="1511"/>
        </w:trPr>
        <w:tc>
          <w:tcPr>
            <w:tcW w:w="10729" w:type="dxa"/>
          </w:tcPr>
          <w:p w14:paraId="1372423E" w14:textId="77777777" w:rsidR="00944326" w:rsidRPr="00944326" w:rsidRDefault="00944326" w:rsidP="00944326">
            <w:pPr>
              <w:spacing w:line="259" w:lineRule="auto"/>
              <w:ind w:left="267"/>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lastRenderedPageBreak/>
              <w:t>Сообщение считается доставленным и в тех случаях, если оно поступило лицу, которому направлено, но по обстоятельствам, зависящим от него, не было ему вручено или адресат не ознакомился с ним.</w:t>
            </w:r>
          </w:p>
        </w:tc>
      </w:tr>
    </w:tbl>
    <w:p w14:paraId="1555D0D8"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p>
    <w:p w14:paraId="1839AFE2"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Если потребитель-должник зарегистрирован в личном кабинете на сайте исполнителя, то уведомление об ограничении услуг за долги можно направить ему через такой ЛК. В указанном случае двадцатидневный срок на отключение коммунальной услуги следует считать с даты доставки уведомления.</w:t>
      </w:r>
    </w:p>
    <w:p w14:paraId="781D3A87" w14:textId="31D04C34" w:rsidR="00944326" w:rsidRDefault="00944326" w:rsidP="00944326">
      <w:pPr>
        <w:spacing w:line="259" w:lineRule="auto"/>
        <w:jc w:val="both"/>
        <w:rPr>
          <w:rFonts w:ascii="Palatino Linotype" w:eastAsiaTheme="minorHAnsi" w:hAnsi="Palatino Linotype" w:cstheme="minorBidi"/>
          <w:b/>
          <w:bCs/>
          <w:color w:val="002060"/>
          <w:sz w:val="24"/>
          <w:szCs w:val="24"/>
          <w:u w:val="single"/>
        </w:rPr>
      </w:pPr>
      <w:r w:rsidRPr="00944326">
        <w:rPr>
          <w:rFonts w:ascii="Palatino Linotype" w:eastAsiaTheme="minorHAnsi" w:hAnsi="Palatino Linotype" w:cstheme="minorBidi"/>
          <w:b/>
          <w:bCs/>
          <w:color w:val="002060"/>
          <w:sz w:val="24"/>
          <w:szCs w:val="24"/>
          <w:u w:val="single"/>
        </w:rPr>
        <w:t>----------------------------------------------------------------------------------------------------------------------------------</w:t>
      </w:r>
    </w:p>
    <w:p w14:paraId="7D8E66DF" w14:textId="4509FCAE" w:rsidR="00944326" w:rsidRPr="00944326" w:rsidRDefault="00944326" w:rsidP="00944326">
      <w:pPr>
        <w:pStyle w:val="a3"/>
        <w:numPr>
          <w:ilvl w:val="3"/>
          <w:numId w:val="1"/>
        </w:numPr>
        <w:spacing w:line="259" w:lineRule="auto"/>
        <w:rPr>
          <w:rFonts w:ascii="Palatino Linotype" w:eastAsiaTheme="minorHAnsi" w:hAnsi="Palatino Linotype" w:cstheme="minorBidi"/>
          <w:b/>
          <w:bCs/>
          <w:color w:val="002060"/>
          <w:sz w:val="40"/>
          <w:szCs w:val="40"/>
          <w:u w:val="single"/>
        </w:rPr>
      </w:pPr>
      <w:r w:rsidRPr="00944326">
        <w:rPr>
          <w:rFonts w:ascii="Palatino Linotype" w:eastAsiaTheme="minorHAnsi" w:hAnsi="Palatino Linotype" w:cstheme="minorBidi"/>
          <w:b/>
          <w:bCs/>
          <w:color w:val="002060"/>
          <w:sz w:val="40"/>
          <w:szCs w:val="40"/>
          <w:u w:val="single"/>
        </w:rPr>
        <w:t>Домовые чаты в MAX: как УО справиться без доп. нагрузки на сотрудников</w:t>
      </w:r>
    </w:p>
    <w:p w14:paraId="5B0D7444" w14:textId="77777777" w:rsidR="00944326" w:rsidRPr="00944326" w:rsidRDefault="00944326" w:rsidP="00944326">
      <w:pPr>
        <w:spacing w:line="259" w:lineRule="auto"/>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Одним из самых обсуждаемых законов конца года стал НПА с обязанностью исполнителей ЖКУ взаимодействовать с жителями МКД через MAX. Для крупных УО это станет проблемой – ведение сотен дополнительных домовых чатов под угрозой штрафов. Рассказываем, как оптимизировать эту работу с помощью чат-ботов.</w:t>
      </w:r>
    </w:p>
    <w:p w14:paraId="2E324D44" w14:textId="77777777" w:rsidR="00944326" w:rsidRPr="00944326" w:rsidRDefault="00944326" w:rsidP="00944326">
      <w:pPr>
        <w:spacing w:line="259" w:lineRule="auto"/>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Взаимодействие с жителями в MAX – обязательное требование к УО</w:t>
      </w:r>
    </w:p>
    <w:p w14:paraId="5ACAE725"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Законопроект № 928725-8, в который ко второму чтению добавлены поправки о работе УО, ТСЖ и других компаний ЖКХ в национальном мессенджере, находится в Совете Федерации РФ. Эксперты уверены, что он будет утверждён и подписан в этом году. Следовательно, требования о новом обязательном канале коммуникаций с жителями вступит в силу уже в начале 2026 года. В НПА прописано, что управляющие домами, РСО и фонды капремонта обязаны взаимодействовать с собственниками и нанимателями помещений в МКД в MAX, а проверять выполнение требования должны органы ГЖН. Исключение сделано только для Москвы, где по отдельному соглашению возможно его не использовать.</w:t>
      </w:r>
    </w:p>
    <w:p w14:paraId="35124E2F" w14:textId="77777777" w:rsidR="00944326" w:rsidRPr="00944326" w:rsidRDefault="00944326" w:rsidP="00944326">
      <w:pPr>
        <w:spacing w:line="259" w:lineRule="auto"/>
        <w:jc w:val="both"/>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 xml:space="preserve">УО и ТСЖ обязаны реагировать на претензии и заявки от жителей, оставленные через MAX </w:t>
      </w:r>
    </w:p>
    <w:p w14:paraId="1A4E2F74"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Правила взаимодействия УО и ТСЖ с жителями домов в MAX должно определить Правительство РФ, но это произойдёт не ранее сентября 2026 года. Однако для УО и ТСЖ на платформе уже вводится обязанность администрировать домовые чаты, создаваемые </w:t>
      </w:r>
      <w:proofErr w:type="spellStart"/>
      <w:r w:rsidRPr="00944326">
        <w:rPr>
          <w:rFonts w:ascii="Palatino Linotype" w:eastAsiaTheme="minorHAnsi" w:hAnsi="Palatino Linotype" w:cstheme="minorBidi"/>
          <w:b/>
          <w:bCs/>
          <w:sz w:val="24"/>
          <w:szCs w:val="24"/>
        </w:rPr>
        <w:t>Госжилинспекциями</w:t>
      </w:r>
      <w:proofErr w:type="spellEnd"/>
      <w:r w:rsidRPr="00944326">
        <w:rPr>
          <w:rFonts w:ascii="Palatino Linotype" w:eastAsiaTheme="minorHAnsi" w:hAnsi="Palatino Linotype" w:cstheme="minorBidi"/>
          <w:b/>
          <w:bCs/>
          <w:sz w:val="24"/>
          <w:szCs w:val="24"/>
        </w:rPr>
        <w:t xml:space="preserve">, – в том числе реагировать на жалобы и заявки. </w:t>
      </w:r>
    </w:p>
    <w:tbl>
      <w:tblPr>
        <w:tblW w:w="1076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4"/>
      </w:tblGrid>
      <w:tr w:rsidR="00944326" w:rsidRPr="00944326" w14:paraId="5D404754" w14:textId="77777777" w:rsidTr="00815926">
        <w:trPr>
          <w:trHeight w:val="1920"/>
        </w:trPr>
        <w:tc>
          <w:tcPr>
            <w:tcW w:w="10764" w:type="dxa"/>
          </w:tcPr>
          <w:p w14:paraId="447F2877" w14:textId="77777777" w:rsidR="00944326" w:rsidRPr="00944326" w:rsidRDefault="00944326" w:rsidP="00944326">
            <w:pPr>
              <w:spacing w:line="259" w:lineRule="auto"/>
              <w:ind w:left="169"/>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lastRenderedPageBreak/>
              <w:t>Минстрой России отчитался, что в регионах уже появилось более 500 тысяч чатов. МКД Общее количество пользователей в них достигло 4,2 млн человек. При этом в каждом сообществе обязательно присутствуют представитель органа ГЖН как владелец, сотрудник управляющей организации как администратор и чат-бот «</w:t>
            </w:r>
            <w:proofErr w:type="spellStart"/>
            <w:r w:rsidRPr="00944326">
              <w:rPr>
                <w:rFonts w:ascii="Palatino Linotype" w:eastAsiaTheme="minorHAnsi" w:hAnsi="Palatino Linotype" w:cstheme="minorBidi"/>
                <w:b/>
                <w:bCs/>
                <w:sz w:val="24"/>
                <w:szCs w:val="24"/>
              </w:rPr>
              <w:t>Госуслуги.Дом</w:t>
            </w:r>
            <w:proofErr w:type="spellEnd"/>
            <w:r w:rsidRPr="00944326">
              <w:rPr>
                <w:rFonts w:ascii="Palatino Linotype" w:eastAsiaTheme="minorHAnsi" w:hAnsi="Palatino Linotype" w:cstheme="minorBidi"/>
                <w:b/>
                <w:bCs/>
                <w:sz w:val="24"/>
                <w:szCs w:val="24"/>
              </w:rPr>
              <w:t xml:space="preserve">». </w:t>
            </w:r>
          </w:p>
        </w:tc>
      </w:tr>
    </w:tbl>
    <w:p w14:paraId="05FD4327"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Для ТСЖ, кооперативов и небольших УО такая работа существенно не повлияет на нагрузку, что нельзя сказать о крупных компаниях, у которых в лицензии десятки и сотни многоквартирных домов. На каждый появится новый чат, и в них – обращения и сообщения жителей, которые нужно будет отрабатывать. Иначе – привлечение к ответственности за нарушение лицензионных требований.</w:t>
      </w:r>
    </w:p>
    <w:p w14:paraId="6005D647" w14:textId="77777777" w:rsidR="00944326" w:rsidRPr="00944326" w:rsidRDefault="00944326" w:rsidP="00944326">
      <w:pPr>
        <w:spacing w:line="259" w:lineRule="auto"/>
        <w:jc w:val="both"/>
        <w:rPr>
          <w:rFonts w:ascii="Palatino Linotype" w:eastAsiaTheme="minorHAnsi" w:hAnsi="Palatino Linotype" w:cstheme="minorBidi"/>
          <w:b/>
          <w:bCs/>
          <w:color w:val="002060"/>
          <w:sz w:val="36"/>
          <w:szCs w:val="36"/>
          <w:u w:val="single"/>
        </w:rPr>
      </w:pPr>
      <w:r w:rsidRPr="00944326">
        <w:rPr>
          <w:rFonts w:ascii="Palatino Linotype" w:eastAsiaTheme="minorHAnsi" w:hAnsi="Palatino Linotype" w:cstheme="minorBidi"/>
          <w:b/>
          <w:bCs/>
          <w:color w:val="002060"/>
          <w:sz w:val="36"/>
          <w:szCs w:val="36"/>
          <w:u w:val="single"/>
        </w:rPr>
        <w:t xml:space="preserve">Автоматизировать общение с жителями в MAX поможет чат-бот – получите его по заявке </w:t>
      </w:r>
    </w:p>
    <w:p w14:paraId="5AFA5AF3"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Ручная обработка сотен чатов приведёт к перегрузке сотрудников и риску пропустить важное обращение. Решение – автоматизация, как это было и с ответами на запросы соц. служб о долгах. </w:t>
      </w:r>
      <w:proofErr w:type="spellStart"/>
      <w:r w:rsidRPr="00944326">
        <w:rPr>
          <w:rFonts w:ascii="Palatino Linotype" w:eastAsiaTheme="minorHAnsi" w:hAnsi="Palatino Linotype" w:cstheme="minorBidi"/>
          <w:b/>
          <w:bCs/>
          <w:sz w:val="24"/>
          <w:szCs w:val="24"/>
        </w:rPr>
        <w:t>РосКвартал</w:t>
      </w:r>
      <w:proofErr w:type="spellEnd"/>
      <w:r w:rsidRPr="00944326">
        <w:rPr>
          <w:rFonts w:ascii="Palatino Linotype" w:eastAsiaTheme="minorHAnsi" w:hAnsi="Palatino Linotype" w:cstheme="minorBidi"/>
          <w:b/>
          <w:bCs/>
          <w:sz w:val="24"/>
          <w:szCs w:val="24"/>
        </w:rPr>
        <w:t xml:space="preserve"> уже разрабатывает специализированного чат-бота именно для домовых чатов в MAX. </w:t>
      </w:r>
    </w:p>
    <w:p w14:paraId="51801177"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Он будет круглосуточно, без выходных, больничных и отпуска, мониторить обращения, претензии и заявки от пользователей. Наш чат-бот: </w:t>
      </w:r>
    </w:p>
    <w:p w14:paraId="392ADF5E"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круглосуточно отвечает на типовые вопросы о тарифах, ОСС, сроках работ – снижает нагрузку на сотрудников; </w:t>
      </w:r>
    </w:p>
    <w:p w14:paraId="3CC7EA85"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сообщает об авариях и плановых отключениях – жители получают информацию мгновенно; </w:t>
      </w:r>
    </w:p>
    <w:p w14:paraId="5C7CD432"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принимает заявки и сразу передаёт их диспетчерам – ничего не теряется; </w:t>
      </w:r>
    </w:p>
    <w:p w14:paraId="3BE560E0"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 сложные вопросы перенаправляет специалисту – для контроля того, что требует внимания. </w:t>
      </w:r>
    </w:p>
    <w:p w14:paraId="69C23BA0"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Бот будет интегрирован с сервисом «АДС на 100%», использовать нашу базу знаний и проверенные скрипты общения. </w:t>
      </w:r>
    </w:p>
    <w:p w14:paraId="5B76698D" w14:textId="77777777" w:rsidR="00944326" w:rsidRPr="00944326" w:rsidRDefault="00944326" w:rsidP="00944326">
      <w:pPr>
        <w:spacing w:line="259" w:lineRule="auto"/>
        <w:jc w:val="both"/>
        <w:rPr>
          <w:rFonts w:ascii="Palatino Linotype" w:eastAsiaTheme="minorHAnsi" w:hAnsi="Palatino Linotype" w:cstheme="minorBidi"/>
          <w:b/>
          <w:bCs/>
          <w:sz w:val="24"/>
          <w:szCs w:val="24"/>
        </w:rPr>
      </w:pPr>
      <w:r w:rsidRPr="00944326">
        <w:rPr>
          <w:rFonts w:ascii="Palatino Linotype" w:eastAsiaTheme="minorHAnsi" w:hAnsi="Palatino Linotype" w:cstheme="minorBidi"/>
          <w:b/>
          <w:bCs/>
          <w:sz w:val="24"/>
          <w:szCs w:val="24"/>
        </w:rPr>
        <w:t xml:space="preserve">Чат-бот </w:t>
      </w:r>
      <w:proofErr w:type="spellStart"/>
      <w:r w:rsidRPr="00944326">
        <w:rPr>
          <w:rFonts w:ascii="Palatino Linotype" w:eastAsiaTheme="minorHAnsi" w:hAnsi="Palatino Linotype" w:cstheme="minorBidi"/>
          <w:b/>
          <w:bCs/>
          <w:sz w:val="24"/>
          <w:szCs w:val="24"/>
        </w:rPr>
        <w:t>РосКвартала</w:t>
      </w:r>
      <w:proofErr w:type="spellEnd"/>
      <w:r w:rsidRPr="00944326">
        <w:rPr>
          <w:rFonts w:ascii="Palatino Linotype" w:eastAsiaTheme="minorHAnsi" w:hAnsi="Palatino Linotype" w:cstheme="minorBidi"/>
          <w:b/>
          <w:bCs/>
          <w:sz w:val="24"/>
          <w:szCs w:val="24"/>
        </w:rPr>
        <w:t xml:space="preserve"> поможет выполнить новое требование закона без найма дополнительных сотрудников и риска санкций от надзорных органов. </w:t>
      </w:r>
    </w:p>
    <w:p w14:paraId="1F0822FC" w14:textId="700232E4" w:rsidR="00944326" w:rsidRDefault="00944326" w:rsidP="00944326">
      <w:pPr>
        <w:spacing w:line="259" w:lineRule="auto"/>
        <w:jc w:val="both"/>
        <w:rPr>
          <w:rFonts w:ascii="Palatino Linotype" w:eastAsiaTheme="minorHAnsi" w:hAnsi="Palatino Linotype" w:cstheme="minorBidi"/>
          <w:b/>
          <w:bCs/>
          <w:color w:val="002060"/>
          <w:sz w:val="24"/>
          <w:szCs w:val="24"/>
          <w:u w:val="single"/>
        </w:rPr>
      </w:pPr>
      <w:r w:rsidRPr="00944326">
        <w:rPr>
          <w:rFonts w:ascii="Palatino Linotype" w:eastAsiaTheme="minorHAnsi" w:hAnsi="Palatino Linotype" w:cstheme="minorBidi"/>
          <w:b/>
          <w:bCs/>
          <w:color w:val="002060"/>
          <w:sz w:val="24"/>
          <w:szCs w:val="24"/>
          <w:u w:val="single"/>
        </w:rPr>
        <w:t>------------------------------------------------------------------------------------------------</w:t>
      </w:r>
      <w:r>
        <w:rPr>
          <w:rFonts w:ascii="Palatino Linotype" w:eastAsiaTheme="minorHAnsi" w:hAnsi="Palatino Linotype" w:cstheme="minorBidi"/>
          <w:b/>
          <w:bCs/>
          <w:color w:val="002060"/>
          <w:sz w:val="24"/>
          <w:szCs w:val="24"/>
          <w:u w:val="single"/>
        </w:rPr>
        <w:t>----------------------------</w:t>
      </w:r>
      <w:r w:rsidR="00D43FB7">
        <w:rPr>
          <w:rFonts w:ascii="Palatino Linotype" w:eastAsiaTheme="minorHAnsi" w:hAnsi="Palatino Linotype" w:cstheme="minorBidi"/>
          <w:b/>
          <w:bCs/>
          <w:color w:val="002060"/>
          <w:sz w:val="24"/>
          <w:szCs w:val="24"/>
          <w:u w:val="single"/>
        </w:rPr>
        <w:t>------</w:t>
      </w:r>
    </w:p>
    <w:p w14:paraId="69552904" w14:textId="2C887CCD" w:rsidR="00D43FB7" w:rsidRPr="00D43FB7" w:rsidRDefault="00D43FB7" w:rsidP="00D43FB7">
      <w:pPr>
        <w:pStyle w:val="a3"/>
        <w:numPr>
          <w:ilvl w:val="0"/>
          <w:numId w:val="1"/>
        </w:numPr>
        <w:spacing w:line="259" w:lineRule="auto"/>
        <w:rPr>
          <w:rFonts w:ascii="Palatino Linotype" w:eastAsiaTheme="minorHAnsi" w:hAnsi="Palatino Linotype" w:cstheme="minorBidi"/>
          <w:b/>
          <w:bCs/>
          <w:color w:val="002060"/>
          <w:sz w:val="40"/>
          <w:szCs w:val="40"/>
          <w:u w:val="single"/>
        </w:rPr>
      </w:pPr>
      <w:bookmarkStart w:id="1" w:name="_Hlk219388731"/>
      <w:r w:rsidRPr="00D43FB7">
        <w:rPr>
          <w:rFonts w:ascii="Palatino Linotype" w:eastAsiaTheme="minorHAnsi" w:hAnsi="Palatino Linotype" w:cstheme="minorBidi"/>
          <w:b/>
          <w:bCs/>
          <w:color w:val="002060"/>
          <w:sz w:val="40"/>
          <w:szCs w:val="40"/>
          <w:u w:val="single"/>
        </w:rPr>
        <w:t>Как изменились правила монтажа и допуска к работе ИПУ электроэнергии</w:t>
      </w:r>
    </w:p>
    <w:bookmarkEnd w:id="1"/>
    <w:p w14:paraId="0313657C" w14:textId="77777777" w:rsidR="00D43FB7" w:rsidRPr="00D43FB7" w:rsidRDefault="00D43FB7" w:rsidP="00D43FB7">
      <w:pPr>
        <w:spacing w:line="259" w:lineRule="auto"/>
        <w:rPr>
          <w:rFonts w:ascii="Palatino Linotype" w:eastAsiaTheme="minorHAnsi" w:hAnsi="Palatino Linotype" w:cstheme="minorBidi"/>
          <w:b/>
          <w:bCs/>
          <w:color w:val="002060"/>
          <w:sz w:val="24"/>
          <w:szCs w:val="24"/>
        </w:rPr>
      </w:pPr>
      <w:r w:rsidRPr="00D43FB7">
        <w:rPr>
          <w:rFonts w:ascii="Palatino Linotype" w:eastAsiaTheme="minorHAnsi" w:hAnsi="Palatino Linotype" w:cstheme="minorBidi"/>
          <w:b/>
          <w:bCs/>
          <w:color w:val="002060"/>
          <w:sz w:val="24"/>
          <w:szCs w:val="24"/>
        </w:rPr>
        <w:t xml:space="preserve">Продолжаем разбираться в изменениях законодательства, утверждённых в конце 2025 года. Так, 27 декабря вступил в силу НПА, включающий корректировки Правил № 354. </w:t>
      </w:r>
      <w:r w:rsidRPr="00D43FB7">
        <w:rPr>
          <w:rFonts w:ascii="Palatino Linotype" w:eastAsiaTheme="minorHAnsi" w:hAnsi="Palatino Linotype" w:cstheme="minorBidi"/>
          <w:b/>
          <w:bCs/>
          <w:color w:val="002060"/>
          <w:sz w:val="24"/>
          <w:szCs w:val="24"/>
        </w:rPr>
        <w:lastRenderedPageBreak/>
        <w:t>Среди них – новые сроки установки и замены ИПУ электроэнергии и санкции за их нарушение. Читайте обзор вступивших в силу норм.</w:t>
      </w:r>
    </w:p>
    <w:p w14:paraId="1A28F029"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В отдельных случаях присоединение оборудования возможно без обязательного монтажа прибора учёта </w:t>
      </w:r>
    </w:p>
    <w:p w14:paraId="2F920B85"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Постановление Правительства РФ от 19.12.2025 № 2075 содержит комплексные изменения в НПА, регулирующие технологическое присоединение, коммерческий учёт электроэнергии на розничных рынках и предоставление коммунальных услуг по электроснабжению. </w:t>
      </w:r>
    </w:p>
    <w:p w14:paraId="10D0C7C2"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Изменения внесены в Основы ценообразования № 1178 и в Правила: </w:t>
      </w:r>
    </w:p>
    <w:p w14:paraId="348C1A2B"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 861 – технологического присоединения к электрическим сетям; </w:t>
      </w:r>
    </w:p>
    <w:p w14:paraId="7DD4C267"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 354 – предоставления коммунальных услуг; </w:t>
      </w:r>
    </w:p>
    <w:p w14:paraId="6632E100"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 890 – доступа к минимальному набору функций интеллектуальных систем учёта; </w:t>
      </w:r>
    </w:p>
    <w:p w14:paraId="48EEB94E"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 442 – полного и частичного ограничения режима потребления электрической энергии. </w:t>
      </w:r>
    </w:p>
    <w:p w14:paraId="0947CC4B"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Так, ПП РФ № 2075 упростил процедуру </w:t>
      </w:r>
      <w:proofErr w:type="spellStart"/>
      <w:r w:rsidRPr="00D43FB7">
        <w:rPr>
          <w:rFonts w:ascii="Palatino Linotype" w:eastAsiaTheme="minorHAnsi" w:hAnsi="Palatino Linotype" w:cstheme="minorBidi"/>
          <w:b/>
          <w:bCs/>
          <w:sz w:val="24"/>
          <w:szCs w:val="24"/>
        </w:rPr>
        <w:t>техподключения</w:t>
      </w:r>
      <w:proofErr w:type="spellEnd"/>
      <w:r w:rsidRPr="00D43FB7">
        <w:rPr>
          <w:rFonts w:ascii="Palatino Linotype" w:eastAsiaTheme="minorHAnsi" w:hAnsi="Palatino Linotype" w:cstheme="minorBidi"/>
          <w:b/>
          <w:bCs/>
          <w:sz w:val="24"/>
          <w:szCs w:val="24"/>
        </w:rPr>
        <w:t xml:space="preserve"> к сетям: для маломощных объектов до 5 кВт – оборудование связи, рекламные конструкции и светофоры – введён льготный порядок. Оно может производиться без обязательного монтажа и опломбирования прибора учёта, если иное не требует заявитель или участник рынка. Ниже разберём изменения, внесённые в Правила № 354 – по установке и введению ИПУ в эксплуатацию, а также по обязанностям гарантирующих поставщиков и потребителей электроэнергии.</w:t>
      </w:r>
    </w:p>
    <w:p w14:paraId="2274FC64"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Уведомить потребителя о проверке ИПУ можно через личный кабинет на сайте поставщика электроэнергии </w:t>
      </w:r>
    </w:p>
    <w:p w14:paraId="7D034312"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Напомним, что с 2020 года обязанность по замене и установке приборов учёта электроэнергии в многоквартирных домах возложена на гарантирующих поставщиков ресурса (ГП). Об этом написано в п. п. 80(1)-80(2) Правил № 354. Согласно внесённым ПП РФ № 2075 изменениям, п. 80(2) дополнен условием: в случае отсутствия или выхода ИПУ из строя после 1 января 2027 года поставщик обязан заменить его не позднее трёх месяцев с даты, когда истёк срок его поверки или получения заявки. Также ГП должен с 2026 года обеспечить потребителю возможность направить обращение о необходимости заменить или установить ИПУ через личный кабинет на сайте компании. Заявка собственника об истечении интервала между поверками, срока эксплуатации прибора учёта, о его выходе из строя, неисправности или монтаже счётчиков во всех комнатах коммунальной квартиры должна содержать: </w:t>
      </w:r>
    </w:p>
    <w:p w14:paraId="0130F2F8" w14:textId="77777777" w:rsidR="00D43FB7" w:rsidRPr="00D43FB7" w:rsidRDefault="00D43FB7" w:rsidP="00D43FB7">
      <w:pPr>
        <w:numPr>
          <w:ilvl w:val="0"/>
          <w:numId w:val="5"/>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контактные данные потребителя; </w:t>
      </w:r>
    </w:p>
    <w:p w14:paraId="4DE5B716" w14:textId="77777777" w:rsidR="00D43FB7" w:rsidRPr="00D43FB7" w:rsidRDefault="00D43FB7" w:rsidP="00D43FB7">
      <w:pPr>
        <w:numPr>
          <w:ilvl w:val="0"/>
          <w:numId w:val="5"/>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lastRenderedPageBreak/>
        <w:t xml:space="preserve">реквизиты договора энергоснабжения или лицевой счёт, при их отсутствии – адрес, где установлен ИПУ; </w:t>
      </w:r>
    </w:p>
    <w:p w14:paraId="00AD9A2B" w14:textId="77777777" w:rsidR="00D43FB7" w:rsidRPr="00D43FB7" w:rsidRDefault="00D43FB7" w:rsidP="00D43FB7">
      <w:pPr>
        <w:numPr>
          <w:ilvl w:val="0"/>
          <w:numId w:val="5"/>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тип, заводской номер, дата изготовления счётчика – при его наличии. </w:t>
      </w:r>
    </w:p>
    <w:p w14:paraId="1F001407"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Если потребитель согласился получать уведомления через ЛК на сайте поставщика, то организация вправе таким образом уведомлять его о предстоящей проверке, установке, замене, вводе ИПУ в эксплуатацию и о результатах таких работ (</w:t>
      </w:r>
      <w:proofErr w:type="spellStart"/>
      <w:r w:rsidRPr="00D43FB7">
        <w:rPr>
          <w:rFonts w:ascii="Palatino Linotype" w:eastAsiaTheme="minorHAnsi" w:hAnsi="Palatino Linotype" w:cstheme="minorBidi"/>
          <w:b/>
          <w:bCs/>
          <w:sz w:val="24"/>
          <w:szCs w:val="24"/>
        </w:rPr>
        <w:t>абз</w:t>
      </w:r>
      <w:proofErr w:type="spellEnd"/>
      <w:r w:rsidRPr="00D43FB7">
        <w:rPr>
          <w:rFonts w:ascii="Palatino Linotype" w:eastAsiaTheme="minorHAnsi" w:hAnsi="Palatino Linotype" w:cstheme="minorBidi"/>
          <w:b/>
          <w:bCs/>
          <w:sz w:val="24"/>
          <w:szCs w:val="24"/>
        </w:rPr>
        <w:t>. 16 п. 80(2) Правил № 354). При этом изменена и процедура оформления допуска прибора учёта к расчётам (п. 81(7) Правил № 354). Вместо трёх экземпляров акта, подписанных потребителей, исполнителем КУ и поставщиков электроэнергии составляется лишь один. Подписать документ должен только представитель ГП.</w:t>
      </w:r>
    </w:p>
    <w:p w14:paraId="610D110E"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При нарушениях сроков монтажа ИПУ плата за коммунальную услугу снижается </w:t>
      </w:r>
    </w:p>
    <w:p w14:paraId="4D543A7D"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Ещё одно важное изменение п. 80(2) Правил № 354 касается норм, содержащих санкции к гарантирующим поставщикам из-за неисполнения обязанностей по своевременной установке и замене приборов учёта электроэнергии. Так, согласно новой редакции </w:t>
      </w:r>
      <w:proofErr w:type="spellStart"/>
      <w:r w:rsidRPr="00D43FB7">
        <w:rPr>
          <w:rFonts w:ascii="Palatino Linotype" w:eastAsiaTheme="minorHAnsi" w:hAnsi="Palatino Linotype" w:cstheme="minorBidi"/>
          <w:b/>
          <w:bCs/>
          <w:sz w:val="24"/>
          <w:szCs w:val="24"/>
        </w:rPr>
        <w:t>абз</w:t>
      </w:r>
      <w:proofErr w:type="spellEnd"/>
      <w:r w:rsidRPr="00D43FB7">
        <w:rPr>
          <w:rFonts w:ascii="Palatino Linotype" w:eastAsiaTheme="minorHAnsi" w:hAnsi="Palatino Linotype" w:cstheme="minorBidi"/>
          <w:b/>
          <w:bCs/>
          <w:sz w:val="24"/>
          <w:szCs w:val="24"/>
        </w:rPr>
        <w:t>. 6-7, 10-11 этого пункта, с 1 января 2026 года при нарушениях правил монтажа и допуска ИПУ в эксплуатацию потребитель вправе требовать снижения платы за коммунальную услугу – стоимость рассчитывается с применением понижающего коэффициента 0,95. Для этого житель МКД должен направить исполнителю или напрямую поставщику претензию о нарушении. Если жалобу получил исполнитель КУ – управляющая организация, ТСЖ, кооператив, они обязаны перенаправить её ГП в течение одного рабочего дня, а также расчёт снижения платы по коммунальной услуге за каждый период, когда применялся коэффициент 0,95.  </w:t>
      </w:r>
    </w:p>
    <w:p w14:paraId="33549AE3"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Использовать индекс можно через 30 дней со дня получения организацией такого заявления, если нарушения так и не были устранены, – «начиная с периода, следующего за расчётным периодом», в котором было получено обращение. Отправить претензию потребитель может не ранее установленных в п. 80(2) для монтажа и замены ИПУ сроков. </w:t>
      </w:r>
    </w:p>
    <w:p w14:paraId="4FC6C943"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Эти правила не применяются, если представитель ГП не был допущен к месту монтажа ИПУ для выполнения своих обязанностей или отсутствует техническая возможность установить прибор учёта электрической энергии, что подтверждено актом. В таких ситуациях поставщик в течение двух рабочих дней направляет исполнителю информацию об отказе или наличии акта.</w:t>
      </w:r>
    </w:p>
    <w:p w14:paraId="1823DE2B"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Приостановить подачу электроэнергии можно дистанционно </w:t>
      </w:r>
    </w:p>
    <w:p w14:paraId="330ECE65"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lastRenderedPageBreak/>
        <w:t xml:space="preserve">ПП РФ № 2075 внесло корректировки и в процедуру приостановления и возобновления предоставления коммунальной услуги по электроснабжению (разд. </w:t>
      </w:r>
      <w:proofErr w:type="gramStart"/>
      <w:r w:rsidRPr="00D43FB7">
        <w:rPr>
          <w:rFonts w:ascii="Palatino Linotype" w:eastAsiaTheme="minorHAnsi" w:hAnsi="Palatino Linotype" w:cstheme="minorBidi"/>
          <w:b/>
          <w:bCs/>
          <w:sz w:val="24"/>
          <w:szCs w:val="24"/>
        </w:rPr>
        <w:t>XI Правил</w:t>
      </w:r>
      <w:proofErr w:type="gramEnd"/>
      <w:r w:rsidRPr="00D43FB7">
        <w:rPr>
          <w:rFonts w:ascii="Palatino Linotype" w:eastAsiaTheme="minorHAnsi" w:hAnsi="Palatino Linotype" w:cstheme="minorBidi"/>
          <w:b/>
          <w:bCs/>
          <w:sz w:val="24"/>
          <w:szCs w:val="24"/>
        </w:rPr>
        <w:t xml:space="preserve"> № 354). </w:t>
      </w:r>
    </w:p>
    <w:p w14:paraId="5A10CA10"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В п. п. 114, 117(1) законодатели прописали возможность дистанционного отключения потребления из-за долгов – посредством ИПУ, присоединённых к интеллектуальной системе учёта. В таком случае исполнитель КУ не обязан проводить опломбировку энергопринимающего оборудования. </w:t>
      </w:r>
    </w:p>
    <w:p w14:paraId="5124ABB1"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Возобновить подачу электроэнергии дистанционно необходимо в течение одного календарного дня с момента погашения задолженности и оплаты расходов исполнителя на проведение технических процедур (п. 120 Правил № 354). Такие расходы, согласно п. 121(1) Правил № 354, не могут превышать: 5 000 рублей, в том числе с учётом НДС, если отключение и возобновление проводились вручную, сотрудником; 1 000 рублей с учётом НДС, если использовалась АИСУ.</w:t>
      </w:r>
    </w:p>
    <w:p w14:paraId="06DB8404" w14:textId="77777777" w:rsidR="00D43FB7" w:rsidRPr="00D43FB7" w:rsidRDefault="00D43FB7" w:rsidP="00D43FB7">
      <w:pPr>
        <w:spacing w:line="259" w:lineRule="auto"/>
        <w:jc w:val="both"/>
        <w:rPr>
          <w:rFonts w:ascii="Palatino Linotype" w:eastAsiaTheme="minorHAnsi" w:hAnsi="Palatino Linotype" w:cstheme="minorBidi"/>
          <w:b/>
          <w:bCs/>
          <w:color w:val="002060"/>
          <w:sz w:val="24"/>
          <w:szCs w:val="24"/>
          <w:u w:val="single"/>
        </w:rPr>
      </w:pPr>
      <w:r w:rsidRPr="00D43FB7">
        <w:rPr>
          <w:rFonts w:ascii="Palatino Linotype" w:eastAsiaTheme="minorHAnsi" w:hAnsi="Palatino Linotype" w:cstheme="minorBidi"/>
          <w:b/>
          <w:bCs/>
          <w:color w:val="002060"/>
          <w:sz w:val="24"/>
          <w:szCs w:val="24"/>
          <w:u w:val="single"/>
        </w:rPr>
        <w:t>----------------------------------------------------------------------------------------------------------------------------------</w:t>
      </w:r>
    </w:p>
    <w:p w14:paraId="15AC3B8E" w14:textId="77777777" w:rsidR="00D43FB7" w:rsidRPr="00D43FB7" w:rsidRDefault="00D43FB7" w:rsidP="00D43FB7">
      <w:pPr>
        <w:spacing w:line="259" w:lineRule="auto"/>
        <w:rPr>
          <w:rFonts w:ascii="Palatino Linotype" w:eastAsiaTheme="minorHAnsi" w:hAnsi="Palatino Linotype" w:cstheme="minorBidi"/>
          <w:b/>
          <w:bCs/>
          <w:color w:val="002060"/>
          <w:sz w:val="40"/>
          <w:szCs w:val="40"/>
          <w:u w:val="single"/>
        </w:rPr>
      </w:pPr>
      <w:r w:rsidRPr="00D43FB7">
        <w:rPr>
          <w:rFonts w:ascii="Palatino Linotype" w:eastAsiaTheme="minorHAnsi" w:hAnsi="Palatino Linotype" w:cstheme="minorBidi"/>
          <w:b/>
          <w:bCs/>
          <w:color w:val="002060"/>
          <w:sz w:val="40"/>
          <w:szCs w:val="40"/>
          <w:u w:val="single"/>
        </w:rPr>
        <w:t>Как УО отстоять репутацию при клевете, опубликованной в домовом чате</w:t>
      </w:r>
    </w:p>
    <w:p w14:paraId="0B7568A4" w14:textId="77777777" w:rsidR="00D43FB7" w:rsidRPr="00D43FB7" w:rsidRDefault="00D43FB7" w:rsidP="00D43FB7">
      <w:pPr>
        <w:spacing w:line="259" w:lineRule="auto"/>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Общедомовые чаты стали очень популярны, но не всегда их участники умеют сдерживать эмоции: встречаются клевета, оскорбления и нецензурная брань в адрес УО и соседей. На примере судебного дела разбираемся, в каких случаях такие высказывания могут считаться порочащими деловую репутацию управляющей организации.</w:t>
      </w:r>
    </w:p>
    <w:p w14:paraId="323C1BF1" w14:textId="77777777" w:rsidR="00D43FB7" w:rsidRPr="00D43FB7" w:rsidRDefault="00D43FB7" w:rsidP="00D43FB7">
      <w:pPr>
        <w:spacing w:line="259" w:lineRule="auto"/>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Потребовать от автора удалить или опровергнуть недостоверную информацию </w:t>
      </w:r>
    </w:p>
    <w:p w14:paraId="4708C783"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В Новокузнецке один из собственников помещений в МКД, являясь участником домового чата в мессенджере, при обсуждении ремонта в подъезде разместил сообщение о хищениях и недобросовестной финансово-хозяйственной деятельности УО: «А эту экономическую ерунду я и проверять не буду. Сразу сказала. Воруют они много. Цифрами прикрываются». </w:t>
      </w:r>
    </w:p>
    <w:p w14:paraId="36DADA10"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Компания, управлявшая данным домом, посчитала указанные высказывания не соответствующими действительности и обратилась в суд с иском (дело № А27-4978/2024). Она потребовала: признать информацию порочащей её деловую репутацию; удалить спорное сообщение; опубликовать опровержение тем же способом, которым оно было распространено.</w:t>
      </w:r>
    </w:p>
    <w:p w14:paraId="04EC59C1"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Собрать доказательства и провести лингвистическую экспертизу оскорбительных слов </w:t>
      </w:r>
    </w:p>
    <w:p w14:paraId="7A3BEE97"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lastRenderedPageBreak/>
        <w:t>Суд первой инстанции отметил, что, согласно п. 9 ст. 152 ГК РФ, лицо, о котором распространены сведения, порочащие его деловую репутацию, вправе требовать возмещения морального ущерба. Согласно разъяснениям, приведённым в п. 7 постановления Пленума Верховного Суда РФ от 24.02.2005 №</w:t>
      </w:r>
      <w:r w:rsidRPr="00D43FB7">
        <w:rPr>
          <w:rFonts w:ascii="Times New Roman" w:eastAsiaTheme="minorHAnsi" w:hAnsi="Times New Roman"/>
          <w:b/>
          <w:bCs/>
          <w:sz w:val="24"/>
          <w:szCs w:val="24"/>
        </w:rPr>
        <w:t> </w:t>
      </w:r>
      <w:r w:rsidRPr="00D43FB7">
        <w:rPr>
          <w:rFonts w:ascii="Palatino Linotype" w:eastAsiaTheme="minorHAnsi" w:hAnsi="Palatino Linotype" w:cstheme="minorBidi"/>
          <w:b/>
          <w:bCs/>
          <w:sz w:val="24"/>
          <w:szCs w:val="24"/>
        </w:rPr>
        <w:t xml:space="preserve">3, </w:t>
      </w:r>
      <w:r w:rsidRPr="00D43FB7">
        <w:rPr>
          <w:rFonts w:ascii="Palatino Linotype" w:eastAsiaTheme="minorHAnsi" w:hAnsi="Palatino Linotype" w:cs="Palatino Linotype"/>
          <w:b/>
          <w:bCs/>
          <w:sz w:val="24"/>
          <w:szCs w:val="24"/>
        </w:rPr>
        <w:t>при</w:t>
      </w:r>
      <w:r w:rsidRPr="00D43FB7">
        <w:rPr>
          <w:rFonts w:ascii="Palatino Linotype" w:eastAsiaTheme="minorHAnsi" w:hAnsi="Palatino Linotype" w:cstheme="minorBidi"/>
          <w:b/>
          <w:bCs/>
          <w:sz w:val="24"/>
          <w:szCs w:val="24"/>
        </w:rPr>
        <w:t xml:space="preserve"> </w:t>
      </w:r>
      <w:r w:rsidRPr="00D43FB7">
        <w:rPr>
          <w:rFonts w:ascii="Palatino Linotype" w:eastAsiaTheme="minorHAnsi" w:hAnsi="Palatino Linotype" w:cs="Palatino Linotype"/>
          <w:b/>
          <w:bCs/>
          <w:sz w:val="24"/>
          <w:szCs w:val="24"/>
        </w:rPr>
        <w:t>рассм</w:t>
      </w:r>
      <w:r w:rsidRPr="00D43FB7">
        <w:rPr>
          <w:rFonts w:ascii="Palatino Linotype" w:eastAsiaTheme="minorHAnsi" w:hAnsi="Palatino Linotype" w:cstheme="minorBidi"/>
          <w:b/>
          <w:bCs/>
          <w:sz w:val="24"/>
          <w:szCs w:val="24"/>
        </w:rPr>
        <w:t xml:space="preserve">отрении подобных дел необходимо учитывать ключевые обстоятельства: </w:t>
      </w:r>
    </w:p>
    <w:p w14:paraId="683D20DF"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ответчик распространил сведения о компании; </w:t>
      </w:r>
    </w:p>
    <w:p w14:paraId="0C22FB55"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они наносят ущерб её репутации; </w:t>
      </w:r>
    </w:p>
    <w:p w14:paraId="3510AA12"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информация является недостоверной. </w:t>
      </w:r>
    </w:p>
    <w:p w14:paraId="5B59453C"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Инстанция проанализировала результаты лингвистической экспертизы. В заключении было указано, что в рассматриваемом высказывании содержатся негативные данные о деятельности управляющей организации. Эта информация изложена в форме утверждений о фактах и включает сведения о нарушении УО норм законодательства и моральных принципов. В случае несоответствия действительности они могут наносить ущерб её деловой репутации. Для оценки высказывания важно не то, что написал собственник, а как его слова были восприняты другими участниками чата. </w:t>
      </w:r>
    </w:p>
    <w:p w14:paraId="0AC200B1"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Суд полностью согласился с выводами эксперта, отметив, что для квалификации высказывания как заявления о факте не требуется детального указания времени, способа или обстоятельств деяния. Достаточно наличия утверждения о любом хищении со стороны компании. Ответчик не представил доказательств, подтверждающих такие обстоятельства. </w:t>
      </w:r>
    </w:p>
    <w:p w14:paraId="4FA13D5F"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В итоге первая инстанция удовлетворила исковые требования в полном объёме и обязала ответчика удалить не соответствующие действительности сведения и опровергнуть их в домовом чате. Апелляция и кассация поддержали эти выводы, а ВС РФ отказался рассматривать жалобу собственника.</w:t>
      </w:r>
    </w:p>
    <w:p w14:paraId="77BC52C1"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Пользоваться судебной практикой по вопросам защиты деловой репутации </w:t>
      </w:r>
    </w:p>
    <w:p w14:paraId="0EBFAFE0"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Дело № А27-4978/2024 вошло в обзор позиций судов разных инстанций, о которой на Итоговой конференции Ассоциации «Р1» говорила член Экспертного совета, юрист Ольга Беленькая. Она отметила, что в такой ситуации истец должен доказать факт распространения жителем информации и её порочащий характер, а ответчик – подтвердить соответствие этих сведений действительности. </w:t>
      </w:r>
    </w:p>
    <w:p w14:paraId="6ACADE4B"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Необходимо также тщательно проводить различие между утверждениями о факте и оценочными суждениями: существование фактов может быть доказано, достоверность оценки подтверждению не подлежит. Это лишь одно из дел, о котором рассказала эксперт на конференции. </w:t>
      </w:r>
    </w:p>
    <w:p w14:paraId="03BECCC0"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lastRenderedPageBreak/>
        <w:t xml:space="preserve">Организация предоставила суду нотариально заверенное доказательство нарушения своих прав </w:t>
      </w:r>
    </w:p>
    <w:p w14:paraId="49C18BA2"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В деле № А45-35421/2021 УО обратилась в суд к 2ГИС, поскольку на ресурсе неизвестный оставил негативный отзыв о её работе. Ответчик разъяснил, что посетители сайта могут свободно выражать личный взгляд на товары и услуги, а комментарии носят информационный характер. </w:t>
      </w:r>
    </w:p>
    <w:p w14:paraId="2116B44C"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В соответствии со ст. 152 ГК РФ, УО в качестве доказательства распространения заведомо негативной информации предоставила суду заверенный нотариусом протокол осмотра сайта. 2ГИС ничем не подкрепила её правдивость. Опираясь на это, инстанция обязала администрацию интернет-ресурса удалить комментарий. </w:t>
      </w:r>
    </w:p>
    <w:p w14:paraId="7F0F9768"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Вышестоящие суды, в том числе ВС РФ, оставили решение без изменений, прибавив, что ответчик, хоть и не является автором спорного текста, распространил порочащий отзыв об истце.</w:t>
      </w:r>
    </w:p>
    <w:p w14:paraId="14305BC8" w14:textId="2D81C3BA" w:rsidR="00D43FB7" w:rsidRPr="00D43FB7" w:rsidRDefault="00D43FB7" w:rsidP="00D43FB7">
      <w:pPr>
        <w:pStyle w:val="a3"/>
        <w:numPr>
          <w:ilvl w:val="0"/>
          <w:numId w:val="3"/>
        </w:numPr>
        <w:spacing w:line="259" w:lineRule="auto"/>
        <w:jc w:val="both"/>
        <w:rPr>
          <w:rFonts w:ascii="Palatino Linotype" w:eastAsiaTheme="minorHAnsi" w:hAnsi="Palatino Linotype" w:cstheme="minorBidi"/>
          <w:b/>
          <w:bCs/>
          <w:color w:val="002060"/>
          <w:sz w:val="36"/>
          <w:szCs w:val="36"/>
          <w:u w:val="single"/>
        </w:rPr>
      </w:pPr>
      <w:bookmarkStart w:id="2" w:name="_Hlk219388794"/>
      <w:r w:rsidRPr="00D43FB7">
        <w:rPr>
          <w:rFonts w:ascii="Palatino Linotype" w:eastAsiaTheme="minorHAnsi" w:hAnsi="Palatino Linotype" w:cstheme="minorBidi"/>
          <w:b/>
          <w:bCs/>
          <w:color w:val="002060"/>
          <w:sz w:val="36"/>
          <w:szCs w:val="36"/>
          <w:u w:val="single"/>
        </w:rPr>
        <w:t xml:space="preserve">УО доказала негативное влияние ничем не подтверждённых слов жителя МКД на её репутацию </w:t>
      </w:r>
    </w:p>
    <w:bookmarkEnd w:id="2"/>
    <w:p w14:paraId="1E3DC9D2"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Ещё один спор рассмотрели суды Краснодарского края. Собственник помещений МКД в Сочи обратился в прокуратуру и к губернатору с жалобой на работу УО и просьбой проверить её деятельность. В заявлении он указал, что организация не производит работы по содержанию и ремонту общедомового имущества, подделывает решения ОСС, а деньги тратит по своему усмотрению. </w:t>
      </w:r>
    </w:p>
    <w:p w14:paraId="43743FAD"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О жалобе узнали собственники других МКД, находящихся в управлении этой УО, и та посчитала, что ситуация наносит вред её чести, достоинству и деловой репутации. Организация обратилась в суд с требованием, чтобы собственник публично принёс извинения и опроверг ложные сведения, которые изложил в обращении. </w:t>
      </w:r>
    </w:p>
    <w:p w14:paraId="5DBBA723"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Суд первой инстанции не нашёл в заявлении жителя подтверждения позиции УО (решение Лазаревского районного суда Сочи от 19.12.2017 по делу № 2-2383/2017). Он напомнил о праве граждан пожаловаться на работу управляющей организации и постановил, что в данном случае у УО нет основания требовать извинений. </w:t>
      </w:r>
    </w:p>
    <w:p w14:paraId="0307DB03"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Апелляционная инстанция не согласилась с выводами коллег: собственник не смог подтвердить свои слова, решение суда первой инстанции было отменено (апелляционное определение Краснодарского краевого суда от 10.05.2018 № 33-15406/2018). </w:t>
      </w:r>
    </w:p>
    <w:p w14:paraId="5F69A7C7"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Инстанция обязала ответчика разместить на информационных стендах МКД, находящихся в управлении УО, опровержение своего обращения в прокуратуру. Также он должен был отправить компании письмо с извинениями.</w:t>
      </w:r>
    </w:p>
    <w:p w14:paraId="73566525" w14:textId="77777777" w:rsidR="00D43FB7" w:rsidRPr="00D43FB7" w:rsidRDefault="00D43FB7" w:rsidP="00D43FB7">
      <w:pPr>
        <w:spacing w:line="259" w:lineRule="auto"/>
        <w:jc w:val="both"/>
        <w:rPr>
          <w:rFonts w:ascii="Palatino Linotype" w:eastAsiaTheme="minorHAnsi" w:hAnsi="Palatino Linotype" w:cstheme="minorBidi"/>
          <w:b/>
          <w:bCs/>
          <w:color w:val="002060"/>
          <w:sz w:val="24"/>
          <w:szCs w:val="24"/>
          <w:u w:val="single"/>
        </w:rPr>
      </w:pPr>
      <w:r w:rsidRPr="00D43FB7">
        <w:rPr>
          <w:rFonts w:ascii="Palatino Linotype" w:eastAsiaTheme="minorHAnsi" w:hAnsi="Palatino Linotype" w:cstheme="minorBidi"/>
          <w:b/>
          <w:bCs/>
          <w:color w:val="002060"/>
          <w:sz w:val="24"/>
          <w:szCs w:val="24"/>
          <w:u w:val="single"/>
        </w:rPr>
        <w:t>----------------------------------------------------------------------------------------------------------------------------------</w:t>
      </w:r>
    </w:p>
    <w:p w14:paraId="1E056499" w14:textId="5DE0787B" w:rsidR="00D43FB7" w:rsidRPr="00D43FB7" w:rsidRDefault="00D43FB7" w:rsidP="00D43FB7">
      <w:pPr>
        <w:pStyle w:val="a3"/>
        <w:numPr>
          <w:ilvl w:val="0"/>
          <w:numId w:val="3"/>
        </w:numPr>
        <w:spacing w:line="259" w:lineRule="auto"/>
        <w:rPr>
          <w:rFonts w:ascii="Palatino Linotype" w:eastAsiaTheme="minorHAnsi" w:hAnsi="Palatino Linotype" w:cstheme="minorBidi"/>
          <w:b/>
          <w:bCs/>
          <w:color w:val="002060"/>
          <w:sz w:val="40"/>
          <w:szCs w:val="40"/>
          <w:u w:val="single"/>
        </w:rPr>
      </w:pPr>
      <w:r w:rsidRPr="00D43FB7">
        <w:rPr>
          <w:rFonts w:ascii="Palatino Linotype" w:eastAsiaTheme="minorHAnsi" w:hAnsi="Palatino Linotype" w:cstheme="minorBidi"/>
          <w:b/>
          <w:bCs/>
          <w:color w:val="002060"/>
          <w:sz w:val="40"/>
          <w:szCs w:val="40"/>
          <w:u w:val="single"/>
        </w:rPr>
        <w:lastRenderedPageBreak/>
        <w:t>«Ответы на вопросы»: проверки и поверки ИПУ, отчётность и нюансы ГПК РФ</w:t>
      </w:r>
    </w:p>
    <w:p w14:paraId="4FF1065E" w14:textId="77777777" w:rsidR="00D43FB7" w:rsidRPr="00D43FB7" w:rsidRDefault="00D43FB7" w:rsidP="00D43FB7">
      <w:pPr>
        <w:spacing w:line="259" w:lineRule="auto"/>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В последней за 2025 год статье рубрики «Вы нам писали» эксперты Ассоциации «Р1» ответили на четыре вопроса читателей. Узнайте, получит ли собственник уведомление о проверке ИПУ, установленного вне квартиры, нужен ли для поверки счётчика его паспорт, когда можно отсрочить рассмотрение дела в суде и кто отчитывается о работах в доме с НСУ.</w:t>
      </w:r>
    </w:p>
    <w:p w14:paraId="6C8E143F" w14:textId="77777777" w:rsidR="00D43FB7" w:rsidRPr="00D43FB7" w:rsidRDefault="00D43FB7" w:rsidP="00D43FB7">
      <w:pPr>
        <w:spacing w:line="259" w:lineRule="auto"/>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Обязаны ли исполнитель услуг или УО уведомить о проверке ИПУ, расположенного в подъезде </w:t>
      </w:r>
    </w:p>
    <w:p w14:paraId="21AB9566"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В соответствии с п. 82 Правил № 354, исполнитель обязан проверять наличие или отсутствие пломб и состояние ИПУ, а также сведения, которые предоставляют потребители, на достоверность. Делать это нужно не реже одного раза в год, а если приборы установлены в жилых помещениях, то не чаще одного раза в три месяца. При проведении такой проверки необходимо соблюдать порядок, установленный п. 85 документа, в том числе в части оповещения собственника. При этом уведомление о проверке приборов учёта предусмотрено только при необходимости получить доступ в квартиру. Сразу после окончания осмотра исполнитель составляет акт, который подписывают его представитель, проводивший проверку, и потребитель. Один экземпляр остаётся жителю МКД (п. 85(2) Правил № 354).</w:t>
      </w:r>
    </w:p>
    <w:p w14:paraId="4E8F1BBB" w14:textId="77777777" w:rsidR="00D43FB7" w:rsidRPr="00D43FB7" w:rsidRDefault="00D43FB7" w:rsidP="00D43FB7">
      <w:pPr>
        <w:spacing w:line="259" w:lineRule="auto"/>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Вправе ли проверяющий требовать от собственника паспорт на ИПУ при его поверке </w:t>
      </w:r>
    </w:p>
    <w:p w14:paraId="6327BF2E"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Поверка средств измерений, к которым относятся и приборы учёта, – это совокупность операций, выполняемых в целях подтверждения их соответствия метрологическим требованиям (п. 17 ст. 2 Федерального закона от 26.06.2008 № 102-ФЗ, п. 11 ст. 2 № 416-ФЗ, п. 3 Правил № 1034, п. 2 Правил № 354). </w:t>
      </w:r>
    </w:p>
    <w:p w14:paraId="06DE3748"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Для ИПУ эта процедура обязательна. Алгоритм её проведения утверждён приказом Минпромторга России от 31.07.2020 № 2510. Счётчики должны быть представлены на поверку в соответствии с требованиями п. п. 7–9 Порядка № 2510, в частности: </w:t>
      </w:r>
    </w:p>
    <w:p w14:paraId="15FB8A65"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очищенными от загрязнений и консервационных смазок; </w:t>
      </w:r>
    </w:p>
    <w:p w14:paraId="6DF8F1DF"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с надлежащими эксплуатационными документами; </w:t>
      </w:r>
    </w:p>
    <w:p w14:paraId="0263E629"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с методикой поверки при её наличии в комплекте; </w:t>
      </w:r>
    </w:p>
    <w:p w14:paraId="4D8166F8"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с дополнительными устройствами; с заводскими номерами или буквенно-цифровыми обозначениями, идентифицирующими приборы учёта. </w:t>
      </w:r>
    </w:p>
    <w:p w14:paraId="78581B26"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lastRenderedPageBreak/>
        <w:t>При наличии у аккредитованных юридических лиц и индивидуальных предпринимателей или центров метрологии, проводящих поверку, эксплуатационной документации на средство измерений предоставлять им паспорт на ИПУ необязательно. Необходимость в нём согласуется до начала работ с проверяющим лицом.</w:t>
      </w:r>
    </w:p>
    <w:p w14:paraId="67167697"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Можно ли просить суд приостановить рассмотрение дела об ущербе до окончания расследования полиции </w:t>
      </w:r>
    </w:p>
    <w:p w14:paraId="63D06D5F"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Вопрос касается возмещения УО ущерба владельцу автомобиля, повреждённого упавшим с крыши МКД снега. В такой ситуации приостановление производства по гражданскому делу регулируется гл. 17 ГПК РФ. Согласно ст. 215 кодекса, суд обязан это сделать в случае: </w:t>
      </w:r>
    </w:p>
    <w:p w14:paraId="4E00D2A4"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смерти гражданина, являющегося стороной в деле; </w:t>
      </w:r>
    </w:p>
    <w:p w14:paraId="109DC475"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признания его недееспособным или отсутствия законного представителя такого лица; </w:t>
      </w:r>
    </w:p>
    <w:p w14:paraId="0F867F0B"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участия гражданина в боевых действиях в составе Вооруженных Сил РФ, других войск, если он не заявил о рассмотрении дела в его отсутствие; </w:t>
      </w:r>
    </w:p>
    <w:p w14:paraId="35C487DD"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невозможности разрешить спор до решения другого дела; </w:t>
      </w:r>
    </w:p>
    <w:p w14:paraId="4F9CEBF9"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обращения суда в КС РФ с запросом о соответствии закона, подлежащего применению, Конституции Российской Федерации. </w:t>
      </w:r>
    </w:p>
    <w:p w14:paraId="52157C42"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В соответствии со ст. 216 ГПК РФ, суд может по заявлению участников разбирательства или по своей инициативе приостановить производство по делу в частности: </w:t>
      </w:r>
    </w:p>
    <w:p w14:paraId="1D4CD0C9"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при нахождении стороны в лечебном учреждении; </w:t>
      </w:r>
    </w:p>
    <w:p w14:paraId="26F27C92"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при розыске ответчика; </w:t>
      </w:r>
    </w:p>
    <w:p w14:paraId="3FA1C6CE"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при назначении экспертизы; </w:t>
      </w:r>
    </w:p>
    <w:p w14:paraId="3C54978A"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при реорганизации юридического лица, являющегося стороной спора. </w:t>
      </w:r>
    </w:p>
    <w:p w14:paraId="144666A5"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В ситуации, когда параллельно с иском о возмещении ущерба полиция ведёт разбирательство о фальсификации доказательств, приостановление возможно при возбуждении уголовного дела по ст. 303 УК РФ.</w:t>
      </w:r>
    </w:p>
    <w:p w14:paraId="6BDC95CA"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Кто должен предоставлять отчёт о работах и услугах по </w:t>
      </w:r>
      <w:proofErr w:type="spellStart"/>
      <w:r w:rsidRPr="00D43FB7">
        <w:rPr>
          <w:rFonts w:ascii="Palatino Linotype" w:eastAsiaTheme="minorHAnsi" w:hAnsi="Palatino Linotype" w:cstheme="minorBidi"/>
          <w:b/>
          <w:bCs/>
          <w:color w:val="002060"/>
          <w:sz w:val="36"/>
          <w:szCs w:val="36"/>
          <w:u w:val="single"/>
        </w:rPr>
        <w:t>СиТР</w:t>
      </w:r>
      <w:proofErr w:type="spellEnd"/>
      <w:r w:rsidRPr="00D43FB7">
        <w:rPr>
          <w:rFonts w:ascii="Palatino Linotype" w:eastAsiaTheme="minorHAnsi" w:hAnsi="Palatino Linotype" w:cstheme="minorBidi"/>
          <w:b/>
          <w:bCs/>
          <w:color w:val="002060"/>
          <w:sz w:val="36"/>
          <w:szCs w:val="36"/>
          <w:u w:val="single"/>
        </w:rPr>
        <w:t xml:space="preserve"> в доме с непосредственным управлением</w:t>
      </w:r>
    </w:p>
    <w:p w14:paraId="086B5C06"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Согласно ст. 161 ЖК РФ, при непосредственном управлении собственники самостоятельно организуют содержание общего имущества, в том числе заключают договоры на предоставление услуг и выполнение работ.   Статья 44 документа </w:t>
      </w:r>
      <w:r w:rsidRPr="00D43FB7">
        <w:rPr>
          <w:rFonts w:ascii="Palatino Linotype" w:eastAsiaTheme="minorHAnsi" w:hAnsi="Palatino Linotype" w:cstheme="minorBidi"/>
          <w:b/>
          <w:bCs/>
          <w:sz w:val="24"/>
          <w:szCs w:val="24"/>
        </w:rPr>
        <w:lastRenderedPageBreak/>
        <w:t xml:space="preserve">предусматривает право владельцев помещений на непосредственное управление, при котором они самостоятельно осуществляют функции, традиционно возлагаемые на управляющую организацию.   В соответствии с п. 2 ст. 161 ЖК РФ, они по итогу получают соответствующие акты счета и иные первичные документы, которые затем представляются на общем собрании для утверждения и контроля.   </w:t>
      </w:r>
    </w:p>
    <w:p w14:paraId="19B60C8D"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Собственники на ОСС, согласно ст. 46 ЖК РФ, могут утвердить отчёт о выполненных работах, оказанных услугах и расходах, связанных с содержанием и ремонтом общего имущества. Именно это собрание выступает контролирующим органом при непосредственном управлении. При этом региональное законодательство может конкретизировать порядок отчётности и формы документов. </w:t>
      </w:r>
    </w:p>
    <w:p w14:paraId="1F674140" w14:textId="7AAEAB3B" w:rsidR="00D43FB7" w:rsidRDefault="00D43FB7" w:rsidP="00D43FB7">
      <w:pPr>
        <w:spacing w:line="259" w:lineRule="auto"/>
        <w:jc w:val="both"/>
        <w:rPr>
          <w:rFonts w:ascii="Palatino Linotype" w:eastAsiaTheme="minorHAnsi" w:hAnsi="Palatino Linotype" w:cstheme="minorBidi"/>
          <w:b/>
          <w:bCs/>
          <w:color w:val="002060"/>
          <w:sz w:val="24"/>
          <w:szCs w:val="24"/>
          <w:u w:val="single"/>
          <w:lang w:val="en-US"/>
        </w:rPr>
      </w:pPr>
      <w:r w:rsidRPr="00D43FB7">
        <w:rPr>
          <w:rFonts w:ascii="Palatino Linotype" w:eastAsiaTheme="minorHAnsi" w:hAnsi="Palatino Linotype" w:cstheme="minorBidi"/>
          <w:b/>
          <w:bCs/>
          <w:color w:val="002060"/>
          <w:sz w:val="24"/>
          <w:szCs w:val="24"/>
          <w:u w:val="single"/>
          <w:lang w:val="en-US"/>
        </w:rPr>
        <w:t>----------------------------------------------------------------------------------------------------------------------------------</w:t>
      </w:r>
    </w:p>
    <w:p w14:paraId="1F00770B" w14:textId="744DAC7D" w:rsidR="00D43FB7" w:rsidRPr="00D43FB7" w:rsidRDefault="00D43FB7" w:rsidP="00D43FB7">
      <w:pPr>
        <w:pStyle w:val="a3"/>
        <w:numPr>
          <w:ilvl w:val="0"/>
          <w:numId w:val="3"/>
        </w:numPr>
        <w:spacing w:line="259" w:lineRule="auto"/>
        <w:rPr>
          <w:rFonts w:ascii="Palatino Linotype" w:eastAsiaTheme="minorHAnsi" w:hAnsi="Palatino Linotype" w:cstheme="minorBidi"/>
          <w:b/>
          <w:bCs/>
          <w:color w:val="002060"/>
          <w:sz w:val="40"/>
          <w:szCs w:val="40"/>
          <w:u w:val="single"/>
        </w:rPr>
      </w:pPr>
      <w:r w:rsidRPr="00D43FB7">
        <w:rPr>
          <w:rFonts w:ascii="Palatino Linotype" w:eastAsiaTheme="minorHAnsi" w:hAnsi="Palatino Linotype" w:cstheme="minorBidi"/>
          <w:b/>
          <w:bCs/>
          <w:color w:val="002060"/>
          <w:sz w:val="40"/>
          <w:szCs w:val="40"/>
          <w:u w:val="single"/>
        </w:rPr>
        <w:t>Что в 2026 году изменится в правилах </w:t>
      </w:r>
      <w:proofErr w:type="spellStart"/>
      <w:r w:rsidRPr="00D43FB7">
        <w:rPr>
          <w:rFonts w:ascii="Palatino Linotype" w:eastAsiaTheme="minorHAnsi" w:hAnsi="Palatino Linotype" w:cstheme="minorBidi"/>
          <w:b/>
          <w:bCs/>
          <w:color w:val="002060"/>
          <w:sz w:val="40"/>
          <w:szCs w:val="40"/>
          <w:u w:val="single"/>
        </w:rPr>
        <w:t>ТОиР</w:t>
      </w:r>
      <w:proofErr w:type="spellEnd"/>
      <w:r w:rsidRPr="00D43FB7">
        <w:rPr>
          <w:rFonts w:ascii="Palatino Linotype" w:eastAsiaTheme="minorHAnsi" w:hAnsi="Palatino Linotype" w:cstheme="minorBidi"/>
          <w:b/>
          <w:bCs/>
          <w:color w:val="002060"/>
          <w:sz w:val="40"/>
          <w:szCs w:val="40"/>
          <w:u w:val="single"/>
        </w:rPr>
        <w:t>, замены ВДГО и их оплаты</w:t>
      </w:r>
    </w:p>
    <w:p w14:paraId="6FE3A09C" w14:textId="77777777" w:rsidR="00D43FB7" w:rsidRPr="00D43FB7" w:rsidRDefault="00D43FB7" w:rsidP="00D43FB7">
      <w:pPr>
        <w:spacing w:line="259" w:lineRule="auto"/>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1 марта 2026 года вступят в силу изменения в трёх НПА о безопасном использовании газа, в том числе в Правилах № 410. Продолжаем обзор нововведений: в первой части говорили о компаниях, проводящих </w:t>
      </w:r>
      <w:proofErr w:type="spellStart"/>
      <w:r w:rsidRPr="00D43FB7">
        <w:rPr>
          <w:rFonts w:ascii="Palatino Linotype" w:eastAsiaTheme="minorHAnsi" w:hAnsi="Palatino Linotype" w:cstheme="minorBidi"/>
          <w:b/>
          <w:bCs/>
          <w:sz w:val="24"/>
          <w:szCs w:val="24"/>
        </w:rPr>
        <w:t>ТОиР</w:t>
      </w:r>
      <w:proofErr w:type="spellEnd"/>
      <w:r w:rsidRPr="00D43FB7">
        <w:rPr>
          <w:rFonts w:ascii="Palatino Linotype" w:eastAsiaTheme="minorHAnsi" w:hAnsi="Palatino Linotype" w:cstheme="minorBidi"/>
          <w:b/>
          <w:bCs/>
          <w:sz w:val="24"/>
          <w:szCs w:val="24"/>
        </w:rPr>
        <w:t>, и проверке вент. каналов. Сегодня читайте об основаниях для отключения подачи ресурса и о плате за техобслуживание ВДГО.</w:t>
      </w:r>
    </w:p>
    <w:p w14:paraId="0A9579AF" w14:textId="77777777" w:rsidR="00D43FB7" w:rsidRPr="00D43FB7" w:rsidRDefault="00D43FB7" w:rsidP="00D43FB7">
      <w:pPr>
        <w:spacing w:line="259" w:lineRule="auto"/>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Вступят в силу изменения в Правилах № 410 и в НПА о регулировании тарифов</w:t>
      </w:r>
    </w:p>
    <w:p w14:paraId="2369EF8A" w14:textId="77777777" w:rsidR="00D43FB7" w:rsidRPr="00D43FB7" w:rsidRDefault="00D43FB7" w:rsidP="00D43FB7">
      <w:pPr>
        <w:spacing w:line="259" w:lineRule="auto"/>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Напомним, что постановлением от 29.11.2025 № 1967 с 1 марта 2026 года кабмин вносит изменения в Правила: </w:t>
      </w:r>
    </w:p>
    <w:p w14:paraId="3217471E" w14:textId="77777777" w:rsidR="00D43FB7" w:rsidRPr="00D43FB7" w:rsidRDefault="00D43FB7" w:rsidP="00D43FB7">
      <w:pPr>
        <w:numPr>
          <w:ilvl w:val="0"/>
          <w:numId w:val="6"/>
        </w:numPr>
        <w:spacing w:line="259" w:lineRule="auto"/>
        <w:contextualSpacing/>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549 – поставки газа для обеспечения коммунально-бытовых нужд граждан; </w:t>
      </w:r>
    </w:p>
    <w:p w14:paraId="42101667" w14:textId="77777777" w:rsidR="00D43FB7" w:rsidRPr="00D43FB7" w:rsidRDefault="00D43FB7" w:rsidP="00D43FB7">
      <w:pPr>
        <w:numPr>
          <w:ilvl w:val="0"/>
          <w:numId w:val="6"/>
        </w:numPr>
        <w:spacing w:line="259" w:lineRule="auto"/>
        <w:contextualSpacing/>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410 – безопасного использования и обслуживания оборудования при предоставлении коммунальной услуги; </w:t>
      </w:r>
    </w:p>
    <w:p w14:paraId="7E383259" w14:textId="77777777" w:rsidR="00D43FB7" w:rsidRPr="00D43FB7" w:rsidRDefault="00D43FB7" w:rsidP="00D43FB7">
      <w:pPr>
        <w:numPr>
          <w:ilvl w:val="0"/>
          <w:numId w:val="6"/>
        </w:numPr>
        <w:spacing w:line="259" w:lineRule="auto"/>
        <w:contextualSpacing/>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 1021 – госрегулирования цен и тарифов в данной сфере. </w:t>
      </w:r>
    </w:p>
    <w:p w14:paraId="4CF084BB"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В первой части обзора нововведений мы говорили о том, что законодатели уточнили понятие «специализированная организация», допущенная к </w:t>
      </w:r>
      <w:proofErr w:type="spellStart"/>
      <w:r w:rsidRPr="00D43FB7">
        <w:rPr>
          <w:rFonts w:ascii="Palatino Linotype" w:eastAsiaTheme="minorHAnsi" w:hAnsi="Palatino Linotype" w:cstheme="minorBidi"/>
          <w:b/>
          <w:bCs/>
          <w:sz w:val="24"/>
          <w:szCs w:val="24"/>
        </w:rPr>
        <w:t>ТОиР</w:t>
      </w:r>
      <w:proofErr w:type="spellEnd"/>
      <w:r w:rsidRPr="00D43FB7">
        <w:rPr>
          <w:rFonts w:ascii="Palatino Linotype" w:eastAsiaTheme="minorHAnsi" w:hAnsi="Palatino Linotype" w:cstheme="minorBidi"/>
          <w:b/>
          <w:bCs/>
          <w:sz w:val="24"/>
          <w:szCs w:val="24"/>
        </w:rPr>
        <w:t xml:space="preserve"> газового оборудования, а также дополнили требования к штату и МТБ таких организаций. Вводится их обязанность уведомлять надзор о начале деятельности, обновлены сроки извещения потребителей о запланированных работах. Также уточнены основания, по которым проводится замена оборудования, и скорректированы правила проверок дымовых и вент. каналов в МКД.</w:t>
      </w:r>
    </w:p>
    <w:p w14:paraId="4220D246" w14:textId="77777777" w:rsidR="00D43FB7" w:rsidRPr="00D43FB7" w:rsidRDefault="00D43FB7" w:rsidP="00D43FB7">
      <w:pPr>
        <w:spacing w:line="259" w:lineRule="auto"/>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В список оснований для отключения газа внесут условия о недопуске сотрудника к оборудованию </w:t>
      </w:r>
    </w:p>
    <w:p w14:paraId="002FA731"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lastRenderedPageBreak/>
        <w:t xml:space="preserve">В п. 4 Правил № 410 о безопасном использовании и содержании ВДГО и ВКГО включат два новых условия: приостановка подачи газа на основаниях, перечисленных в п. 77 этого НПА, и оценку технического состояния оборудования для выявления неисправностей. </w:t>
      </w:r>
    </w:p>
    <w:p w14:paraId="3F2DBB86"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Согласно п. 77 Правил № 410 в редакции </w:t>
      </w:r>
      <w:proofErr w:type="spellStart"/>
      <w:r w:rsidRPr="00D43FB7">
        <w:rPr>
          <w:rFonts w:ascii="Palatino Linotype" w:eastAsiaTheme="minorHAnsi" w:hAnsi="Palatino Linotype" w:cstheme="minorBidi"/>
          <w:b/>
          <w:bCs/>
          <w:sz w:val="24"/>
          <w:szCs w:val="24"/>
        </w:rPr>
        <w:t>пп</w:t>
      </w:r>
      <w:proofErr w:type="spellEnd"/>
      <w:r w:rsidRPr="00D43FB7">
        <w:rPr>
          <w:rFonts w:ascii="Palatino Linotype" w:eastAsiaTheme="minorHAnsi" w:hAnsi="Palatino Linotype" w:cstheme="minorBidi"/>
          <w:b/>
          <w:bCs/>
          <w:sz w:val="24"/>
          <w:szCs w:val="24"/>
        </w:rPr>
        <w:t xml:space="preserve">. 37 п. 3 ПП РФ № 1967, перечень случаев для отключения потребителя с 1 марта будет скорректирован и расширен. Исполнитель получит право перекрыть газ: </w:t>
      </w:r>
    </w:p>
    <w:p w14:paraId="587FCA6A"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при снижении норматива разрежения в дымовом канале или неоднократное срабатывание автоматических устройств, контролирующих обратную тягу, что должно подтверждаться актами; </w:t>
      </w:r>
    </w:p>
    <w:p w14:paraId="3985185A"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при нарушении нормативных показателей воздухообмена в помещении с газоиспользующим оборудованием; </w:t>
      </w:r>
    </w:p>
    <w:p w14:paraId="4204185A"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при неисправности, вмешательстве и демонтаже устройств автоматического отключения подачи газа в условиях отклонения от параметров, если нельзя сразу устранить нарушение; </w:t>
      </w:r>
    </w:p>
    <w:p w14:paraId="3226FE80"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при использовании ВДГО и ВКГО, когда есть неустранимая в процессе технического обслуживания утечка газа или неисправность, не подлежащая ремонту; </w:t>
      </w:r>
    </w:p>
    <w:p w14:paraId="1CFE4B1F"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при самовольном, несанкционированном подключении к сетям без привлечения специализированной организации и без соблюдения требований НПА, в том числе при установке, замене, подключении, тех. присоединении, переустройстве без соблюдения норм гл. 4 ЖК РФ; </w:t>
      </w:r>
    </w:p>
    <w:p w14:paraId="629496D6"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при невыполнении предписаний надзора об устранении нарушений при использовании и содержании ВДГО, ВКГО; </w:t>
      </w:r>
    </w:p>
    <w:p w14:paraId="796B80E1"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при невозможности дальнейшего использования оборудования из-за его неисправности; </w:t>
      </w:r>
    </w:p>
    <w:p w14:paraId="2C3C4295"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при истечении у гибкой газовой подводки срока эксплуатации, установленного изготовителем; </w:t>
      </w:r>
    </w:p>
    <w:p w14:paraId="1ED317F0"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highlight w:val="yellow"/>
          <w:u w:val="single"/>
        </w:rPr>
      </w:pPr>
      <w:r w:rsidRPr="00D43FB7">
        <w:rPr>
          <w:rFonts w:ascii="Palatino Linotype" w:eastAsiaTheme="minorHAnsi" w:hAnsi="Palatino Linotype" w:cstheme="minorBidi"/>
          <w:b/>
          <w:bCs/>
          <w:sz w:val="24"/>
          <w:szCs w:val="24"/>
          <w:highlight w:val="yellow"/>
          <w:u w:val="single"/>
        </w:rPr>
        <w:t xml:space="preserve">при отказе собственника пустить представителя специализированной организации для проведения работ по </w:t>
      </w:r>
      <w:proofErr w:type="spellStart"/>
      <w:r w:rsidRPr="00D43FB7">
        <w:rPr>
          <w:rFonts w:ascii="Palatino Linotype" w:eastAsiaTheme="minorHAnsi" w:hAnsi="Palatino Linotype" w:cstheme="minorBidi"/>
          <w:b/>
          <w:bCs/>
          <w:sz w:val="24"/>
          <w:szCs w:val="24"/>
          <w:highlight w:val="yellow"/>
          <w:u w:val="single"/>
        </w:rPr>
        <w:t>ТОиР</w:t>
      </w:r>
      <w:proofErr w:type="spellEnd"/>
      <w:r w:rsidRPr="00D43FB7">
        <w:rPr>
          <w:rFonts w:ascii="Palatino Linotype" w:eastAsiaTheme="minorHAnsi" w:hAnsi="Palatino Linotype" w:cstheme="minorBidi"/>
          <w:b/>
          <w:bCs/>
          <w:sz w:val="24"/>
          <w:szCs w:val="24"/>
          <w:highlight w:val="yellow"/>
          <w:u w:val="single"/>
        </w:rPr>
        <w:t xml:space="preserve"> внутриквартирного оборудования, подтверждённом актом (п. 53 Правил № 410); </w:t>
      </w:r>
    </w:p>
    <w:p w14:paraId="234A0272"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при отрицательном результате опрессовки газопроводов, входящих в состав ВДГО и ВКГО в многоквартирном доме. </w:t>
      </w:r>
    </w:p>
    <w:p w14:paraId="694C81FD"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Отключение происходит «исходя из принципа приоритета безопасности жизни и здоровья собственников и минимизации ущерба» (п. 82 Правил № 410). Если в доме нет технической возможности приостановить подачу газа в отдельном помещении, то исполнитель вправе оставить без ресурса весь МКД.</w:t>
      </w:r>
    </w:p>
    <w:p w14:paraId="3723B80E"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Появится требование к собственнику уведомить о ремонте ВКГО с привлечением стороннего лица </w:t>
      </w:r>
    </w:p>
    <w:p w14:paraId="7058AF33"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lastRenderedPageBreak/>
        <w:t xml:space="preserve">В Правилах № 410 появятся пункты 9(1) и 9(2) о ремонте ВДГО и ВКГО, об их замене и установке. На такие работы должен заключаться отдельный договор. При этом гарантийный ремонт проводится в соответствии с НПА и с соблюдением всех требований, а капремонт – за счёт средств фондов в МКД и в соответствии с разд. IX ЖК РФ. </w:t>
      </w:r>
    </w:p>
    <w:p w14:paraId="1546279F"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Если собственник привлекает к ремонту внутриквартирного оборудования иного подрядчика, он должен уведомить об этом специализированную организацию – в электронной или письменной форме, по телефону, не позднее чем за сутки до старта работ. Если они коснутся систем отопления – за шесть и более часов. В таком извещении указываются: </w:t>
      </w:r>
    </w:p>
    <w:p w14:paraId="3F6ACE69"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место, дата и время работ; </w:t>
      </w:r>
    </w:p>
    <w:p w14:paraId="7F7D6F34"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сведения о газовом оборудовании, подлежащем ремонту; </w:t>
      </w:r>
    </w:p>
    <w:p w14:paraId="0A200EA9"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о необходимости отсоединения ВКГО от сети и его установки; </w:t>
      </w:r>
    </w:p>
    <w:p w14:paraId="0ADF2B1C"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данные о подрядчике – наименование, ИНН, контакты. </w:t>
      </w:r>
    </w:p>
    <w:p w14:paraId="2E85901D"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Заявка должна быть зарегистрирована, а принявший обращение сотрудник обязан сообщить собственнику его реквизиты. В случае необходимости отсоединить ВКГО для проведения ремонта от сети газопотребления и его установки, специализированная организация делает это в установленные день и время. В течение трёх дней с даты окончания ремонта ВКГО заказчик направляет исполнителю копию акта, а тот вправе провести оценку технического состояния оборудования и проверку герметичности соединений и отключающих устройств.</w:t>
      </w:r>
    </w:p>
    <w:p w14:paraId="54F67230"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В НПА зафиксируют понятие единой тарифной ставки и правила расчётов за </w:t>
      </w:r>
      <w:proofErr w:type="spellStart"/>
      <w:r w:rsidRPr="00D43FB7">
        <w:rPr>
          <w:rFonts w:ascii="Palatino Linotype" w:eastAsiaTheme="minorHAnsi" w:hAnsi="Palatino Linotype" w:cstheme="minorBidi"/>
          <w:b/>
          <w:bCs/>
          <w:color w:val="002060"/>
          <w:sz w:val="36"/>
          <w:szCs w:val="36"/>
          <w:u w:val="single"/>
        </w:rPr>
        <w:t>ТОиР</w:t>
      </w:r>
      <w:proofErr w:type="spellEnd"/>
      <w:r w:rsidRPr="00D43FB7">
        <w:rPr>
          <w:rFonts w:ascii="Palatino Linotype" w:eastAsiaTheme="minorHAnsi" w:hAnsi="Palatino Linotype" w:cstheme="minorBidi"/>
          <w:b/>
          <w:bCs/>
          <w:color w:val="002060"/>
          <w:sz w:val="36"/>
          <w:szCs w:val="36"/>
          <w:u w:val="single"/>
        </w:rPr>
        <w:t xml:space="preserve">, замену оборудования </w:t>
      </w:r>
    </w:p>
    <w:p w14:paraId="0D878A7C"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Согласно требованиям № 308-ФЗ, с марта 2026 года федеральные органы государственной власти получат полномочия по утверждению стоимости технического обслуживания ВДГО и ВКГО. </w:t>
      </w:r>
    </w:p>
    <w:p w14:paraId="23D871DE"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Под госрегулирование подпадут и цены на установку и замену такого оборудования. В связи с этим вносятся изменения в положения об оплате работ. В постановлении Правительства РФ от 29.12.2000 № 1021 о государственном регулировании цен появится новый раздел </w:t>
      </w:r>
      <w:proofErr w:type="gramStart"/>
      <w:r w:rsidRPr="00D43FB7">
        <w:rPr>
          <w:rFonts w:ascii="Palatino Linotype" w:eastAsiaTheme="minorHAnsi" w:hAnsi="Palatino Linotype" w:cstheme="minorBidi"/>
          <w:b/>
          <w:bCs/>
          <w:sz w:val="24"/>
          <w:szCs w:val="24"/>
          <w:highlight w:val="yellow"/>
          <w:u w:val="single"/>
        </w:rPr>
        <w:t>VI(</w:t>
      </w:r>
      <w:proofErr w:type="gramEnd"/>
      <w:r w:rsidRPr="00D43FB7">
        <w:rPr>
          <w:rFonts w:ascii="Palatino Linotype" w:eastAsiaTheme="minorHAnsi" w:hAnsi="Palatino Linotype" w:cstheme="minorBidi"/>
          <w:b/>
          <w:bCs/>
          <w:sz w:val="24"/>
          <w:szCs w:val="24"/>
          <w:highlight w:val="yellow"/>
          <w:u w:val="single"/>
        </w:rPr>
        <w:t>4).</w:t>
      </w:r>
      <w:r w:rsidRPr="00D43FB7">
        <w:rPr>
          <w:rFonts w:ascii="Palatino Linotype" w:eastAsiaTheme="minorHAnsi" w:hAnsi="Palatino Linotype" w:cstheme="minorBidi"/>
          <w:b/>
          <w:bCs/>
          <w:sz w:val="24"/>
          <w:szCs w:val="24"/>
        </w:rPr>
        <w:t xml:space="preserve"> В нём закрепляется понятие единой стандартизированной тарифной ставки, которая рассчитывается: в соответствии с методическими указаниями, с учётом расходов специализированных организаций, с дифференциацией по составу оборудования и виду работ. </w:t>
      </w:r>
    </w:p>
    <w:p w14:paraId="41951BAE"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Для утверждения тарифа исполнители услуг ежегодно, не позднее 1 октября, представляют в исполнительные органы регионов сведения о затратах. На основе этих данных субъект РФ не позднее 31 декабря утверждает для них единые стандартизированные ставки на следующий год с разбивкой на техническое обслуживание, монтаж и замену ВДГО и ВКГО. </w:t>
      </w:r>
    </w:p>
    <w:p w14:paraId="1053A75F"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lastRenderedPageBreak/>
        <w:t>В Правилах № 410 будут прописаны аналогичные положения (п. 57). Согласно новым п. п. 57(1)–57(3), заказчик оплачивает работы по установке или замене внутридомового или внутриквартирного газового оборудования по ценам, установленным на дату их проведения. Такие же нормы действуют в отношении ремонта ВДГО в многоквартирном доме. Техническое обслуживание таких элементов МКД оплачивается согласно методическим указаниям и в срок, установленный договором. Если он не определён отдельно – ежемесячно равными платежами, не позднее 10-го числа месяца, следующего после выполнения работ.</w:t>
      </w:r>
    </w:p>
    <w:p w14:paraId="7448B416" w14:textId="77777777" w:rsidR="00D43FB7" w:rsidRPr="00D43FB7" w:rsidRDefault="00D43FB7" w:rsidP="00D43FB7">
      <w:pPr>
        <w:spacing w:line="259" w:lineRule="auto"/>
        <w:jc w:val="both"/>
        <w:rPr>
          <w:rFonts w:ascii="Palatino Linotype" w:eastAsiaTheme="minorHAnsi" w:hAnsi="Palatino Linotype" w:cstheme="minorBidi"/>
          <w:b/>
          <w:bCs/>
          <w:color w:val="002060"/>
          <w:sz w:val="36"/>
          <w:szCs w:val="36"/>
          <w:u w:val="single"/>
        </w:rPr>
      </w:pPr>
      <w:r w:rsidRPr="00D43FB7">
        <w:rPr>
          <w:rFonts w:ascii="Palatino Linotype" w:eastAsiaTheme="minorHAnsi" w:hAnsi="Palatino Linotype" w:cstheme="minorBidi"/>
          <w:b/>
          <w:bCs/>
          <w:color w:val="002060"/>
          <w:sz w:val="36"/>
          <w:szCs w:val="36"/>
          <w:u w:val="single"/>
        </w:rPr>
        <w:t xml:space="preserve">Ведомства определят минимальный перечень работ и услуг и методические рекомендации по расчётам тарифов </w:t>
      </w:r>
    </w:p>
    <w:p w14:paraId="2431A243" w14:textId="77777777" w:rsidR="00D43FB7" w:rsidRP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Контроль за соблюдением новых и старых </w:t>
      </w:r>
      <w:proofErr w:type="gramStart"/>
      <w:r w:rsidRPr="00D43FB7">
        <w:rPr>
          <w:rFonts w:ascii="Palatino Linotype" w:eastAsiaTheme="minorHAnsi" w:hAnsi="Palatino Linotype" w:cstheme="minorBidi"/>
          <w:b/>
          <w:bCs/>
          <w:sz w:val="24"/>
          <w:szCs w:val="24"/>
        </w:rPr>
        <w:t>требований Правил</w:t>
      </w:r>
      <w:proofErr w:type="gramEnd"/>
      <w:r w:rsidRPr="00D43FB7">
        <w:rPr>
          <w:rFonts w:ascii="Palatino Linotype" w:eastAsiaTheme="minorHAnsi" w:hAnsi="Palatino Linotype" w:cstheme="minorBidi"/>
          <w:b/>
          <w:bCs/>
          <w:sz w:val="24"/>
          <w:szCs w:val="24"/>
        </w:rPr>
        <w:t xml:space="preserve"> № 410, в том числе за своевременностью и качеством </w:t>
      </w:r>
      <w:proofErr w:type="spellStart"/>
      <w:r w:rsidRPr="00D43FB7">
        <w:rPr>
          <w:rFonts w:ascii="Palatino Linotype" w:eastAsiaTheme="minorHAnsi" w:hAnsi="Palatino Linotype" w:cstheme="minorBidi"/>
          <w:b/>
          <w:bCs/>
          <w:sz w:val="24"/>
          <w:szCs w:val="24"/>
        </w:rPr>
        <w:t>ТОиР</w:t>
      </w:r>
      <w:proofErr w:type="spellEnd"/>
      <w:r w:rsidRPr="00D43FB7">
        <w:rPr>
          <w:rFonts w:ascii="Palatino Linotype" w:eastAsiaTheme="minorHAnsi" w:hAnsi="Palatino Linotype" w:cstheme="minorBidi"/>
          <w:b/>
          <w:bCs/>
          <w:sz w:val="24"/>
          <w:szCs w:val="24"/>
        </w:rPr>
        <w:t xml:space="preserve"> внутридомового и внутриквартирного газового оборудования, по проверке дымовых и </w:t>
      </w:r>
      <w:proofErr w:type="spellStart"/>
      <w:r w:rsidRPr="00D43FB7">
        <w:rPr>
          <w:rFonts w:ascii="Palatino Linotype" w:eastAsiaTheme="minorHAnsi" w:hAnsi="Palatino Linotype" w:cstheme="minorBidi"/>
          <w:b/>
          <w:bCs/>
          <w:sz w:val="24"/>
          <w:szCs w:val="24"/>
        </w:rPr>
        <w:t>вентканалов</w:t>
      </w:r>
      <w:proofErr w:type="spellEnd"/>
      <w:r w:rsidRPr="00D43FB7">
        <w:rPr>
          <w:rFonts w:ascii="Palatino Linotype" w:eastAsiaTheme="minorHAnsi" w:hAnsi="Palatino Linotype" w:cstheme="minorBidi"/>
          <w:b/>
          <w:bCs/>
          <w:sz w:val="24"/>
          <w:szCs w:val="24"/>
        </w:rPr>
        <w:t xml:space="preserve"> в МКД с услугами газоснабжения, в полномочиях органов ГЖН. При этом следование Правилам № 410 и заключение договоров на техобслуживание и ремонт ВДГО в многоквартирных домах – лицензионное требование к управляющим организациям. Отсутствие такого договора – грубое несоблюдение норм, которое карается по ч. 3 ст. 14.1.3 КоАП РФ: </w:t>
      </w:r>
    </w:p>
    <w:p w14:paraId="1F2A97F8"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для должностных лиц – штраф от 100 тысяч до 250 тысяч рублей или дисквалификацию на срок до трёх лет; </w:t>
      </w:r>
    </w:p>
    <w:p w14:paraId="4014BE57" w14:textId="77777777" w:rsidR="00D43FB7" w:rsidRPr="00D43FB7" w:rsidRDefault="00D43FB7" w:rsidP="00D43FB7">
      <w:pPr>
        <w:numPr>
          <w:ilvl w:val="0"/>
          <w:numId w:val="6"/>
        </w:numPr>
        <w:spacing w:line="259" w:lineRule="auto"/>
        <w:contextualSpacing/>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 xml:space="preserve">для юрлиц – от 300 тысяч до 350 тысяч. </w:t>
      </w:r>
    </w:p>
    <w:p w14:paraId="76D6E0C0" w14:textId="4B6720D0" w:rsidR="00D43FB7" w:rsidRDefault="00D43FB7" w:rsidP="00D43FB7">
      <w:pPr>
        <w:spacing w:line="259" w:lineRule="auto"/>
        <w:jc w:val="both"/>
        <w:rPr>
          <w:rFonts w:ascii="Palatino Linotype" w:eastAsiaTheme="minorHAnsi" w:hAnsi="Palatino Linotype" w:cstheme="minorBidi"/>
          <w:b/>
          <w:bCs/>
          <w:sz w:val="24"/>
          <w:szCs w:val="24"/>
        </w:rPr>
      </w:pPr>
      <w:r w:rsidRPr="00D43FB7">
        <w:rPr>
          <w:rFonts w:ascii="Palatino Linotype" w:eastAsiaTheme="minorHAnsi" w:hAnsi="Palatino Linotype" w:cstheme="minorBidi"/>
          <w:b/>
          <w:bCs/>
          <w:sz w:val="24"/>
          <w:szCs w:val="24"/>
        </w:rPr>
        <w:t>При этом следует учитывать, что до марта расчёты по договорам на обслуживание ВДГО проводятся по старым правилам – исходя из ранее утверждённой исполнителем услуг стоимости. Тарифное регулирование обновится только весной 2026 года, но для этого ФАС и Минстрой России должны утвердить подзаконные акты: минимальный перечень работ и услуг и методические рекомендации.</w:t>
      </w:r>
    </w:p>
    <w:p w14:paraId="27E0B84A" w14:textId="77777777" w:rsidR="00D05467" w:rsidRPr="005341A0" w:rsidRDefault="00D05467" w:rsidP="00D05467">
      <w:pPr>
        <w:spacing w:line="276" w:lineRule="auto"/>
        <w:rPr>
          <w:rFonts w:ascii="Times New Roman" w:eastAsia="Times New Roman" w:hAnsi="Times New Roman"/>
          <w:b/>
          <w:color w:val="C00000"/>
          <w:sz w:val="24"/>
          <w:szCs w:val="24"/>
          <w:u w:val="single"/>
          <w:lang w:eastAsia="ru-RU"/>
        </w:rPr>
      </w:pPr>
      <w:r w:rsidRPr="005341A0">
        <w:rPr>
          <w:rFonts w:ascii="Times New Roman" w:eastAsia="Times New Roman" w:hAnsi="Times New Roman"/>
          <w:b/>
          <w:color w:val="C00000"/>
          <w:sz w:val="24"/>
          <w:szCs w:val="24"/>
          <w:u w:val="single"/>
          <w:lang w:eastAsia="ru-RU"/>
        </w:rPr>
        <w:t>----------------------------------------------------------------------------------------------------------------------------------</w:t>
      </w:r>
    </w:p>
    <w:p w14:paraId="730AC80B" w14:textId="77777777" w:rsidR="00D05467" w:rsidRPr="005341A0" w:rsidRDefault="00D05467" w:rsidP="00D05467">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Настоящий Информационный бюллетень подготовлен Региональным отраслевым объединением работодателей Ассоциацией организаций жилищно-коммунального хозяйства Орловской области для специалистов предприятий-членов этой некоммерческой организации с использованием публикаций электронных изданий ООО «МЦФР-пресс»,</w:t>
      </w:r>
    </w:p>
    <w:p w14:paraId="7FA9540A" w14:textId="77777777" w:rsidR="00D05467" w:rsidRPr="005341A0" w:rsidRDefault="00D05467" w:rsidP="00D05467">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 xml:space="preserve">а также информационных порталов «Информационная система Управление МКД» </w:t>
      </w:r>
    </w:p>
    <w:p w14:paraId="1E0A0230" w14:textId="77777777" w:rsidR="00D05467" w:rsidRPr="005341A0" w:rsidRDefault="00D05467" w:rsidP="00D05467">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r w:rsidRPr="005341A0">
        <w:rPr>
          <w:rFonts w:ascii="Times New Roman" w:eastAsia="Times New Roman" w:hAnsi="Times New Roman"/>
          <w:b/>
          <w:bCs/>
          <w:color w:val="C00000"/>
          <w:sz w:val="24"/>
          <w:szCs w:val="24"/>
          <w:u w:val="single"/>
        </w:rPr>
        <w:t>и электронного журнала «Рос-Квартал» или Р-1.</w:t>
      </w:r>
    </w:p>
    <w:p w14:paraId="0102BD57" w14:textId="77777777" w:rsidR="00D05467" w:rsidRPr="005341A0" w:rsidRDefault="00D05467" w:rsidP="00D05467">
      <w:pPr>
        <w:autoSpaceDE w:val="0"/>
        <w:autoSpaceDN w:val="0"/>
        <w:adjustRightInd w:val="0"/>
        <w:spacing w:after="0" w:line="240" w:lineRule="auto"/>
        <w:ind w:firstLine="540"/>
        <w:jc w:val="center"/>
        <w:rPr>
          <w:rFonts w:ascii="Times New Roman" w:eastAsia="Times New Roman" w:hAnsi="Times New Roman"/>
          <w:b/>
          <w:bCs/>
          <w:color w:val="C00000"/>
          <w:sz w:val="24"/>
          <w:szCs w:val="24"/>
          <w:u w:val="single"/>
        </w:rPr>
      </w:pPr>
    </w:p>
    <w:p w14:paraId="6126542C" w14:textId="77777777" w:rsidR="00D05467" w:rsidRPr="00227850" w:rsidRDefault="00D05467" w:rsidP="00D05467">
      <w:pPr>
        <w:rPr>
          <w:b/>
          <w:color w:val="002060"/>
          <w:u w:val="single"/>
        </w:rPr>
      </w:pPr>
    </w:p>
    <w:p w14:paraId="16780437" w14:textId="77777777" w:rsidR="00D05467" w:rsidRPr="005341A0" w:rsidRDefault="00D05467" w:rsidP="00D05467">
      <w:pPr>
        <w:autoSpaceDE w:val="0"/>
        <w:autoSpaceDN w:val="0"/>
        <w:adjustRightInd w:val="0"/>
        <w:spacing w:line="240" w:lineRule="auto"/>
        <w:ind w:firstLine="540"/>
        <w:jc w:val="center"/>
        <w:rPr>
          <w:rFonts w:ascii="Times New Roman" w:eastAsia="Times New Roman" w:hAnsi="Times New Roman"/>
          <w:b/>
          <w:color w:val="C00000"/>
          <w:sz w:val="24"/>
          <w:szCs w:val="24"/>
        </w:rPr>
      </w:pPr>
      <w:r w:rsidRPr="005341A0">
        <w:rPr>
          <w:rFonts w:ascii="Times New Roman" w:eastAsia="Times New Roman" w:hAnsi="Times New Roman"/>
          <w:b/>
          <w:color w:val="C00000"/>
          <w:sz w:val="24"/>
          <w:szCs w:val="24"/>
        </w:rPr>
        <w:t>г. Орёл</w:t>
      </w:r>
    </w:p>
    <w:p w14:paraId="4E62973D" w14:textId="55E96A17" w:rsidR="00D05467" w:rsidRPr="00D43FB7" w:rsidRDefault="00D05467" w:rsidP="00D05467">
      <w:pPr>
        <w:spacing w:line="259" w:lineRule="auto"/>
        <w:jc w:val="both"/>
        <w:rPr>
          <w:rFonts w:ascii="Palatino Linotype" w:eastAsiaTheme="minorHAnsi" w:hAnsi="Palatino Linotype" w:cstheme="minorBidi"/>
          <w:b/>
          <w:bCs/>
          <w:sz w:val="24"/>
          <w:szCs w:val="24"/>
        </w:rPr>
      </w:pPr>
      <w:r>
        <w:rPr>
          <w:rFonts w:ascii="Times New Roman" w:eastAsia="Times New Roman" w:hAnsi="Times New Roman"/>
          <w:b/>
          <w:color w:val="C00000"/>
          <w:sz w:val="24"/>
          <w:szCs w:val="24"/>
        </w:rPr>
        <w:t xml:space="preserve"> </w:t>
      </w:r>
      <w:r>
        <w:rPr>
          <w:rFonts w:ascii="Times New Roman" w:eastAsia="Times New Roman" w:hAnsi="Times New Roman"/>
          <w:b/>
          <w:color w:val="C00000"/>
          <w:sz w:val="24"/>
          <w:szCs w:val="24"/>
        </w:rPr>
        <w:t xml:space="preserve">                                                                               </w:t>
      </w:r>
      <w:r>
        <w:rPr>
          <w:rFonts w:ascii="Times New Roman" w:eastAsia="Times New Roman" w:hAnsi="Times New Roman"/>
          <w:b/>
          <w:color w:val="C00000"/>
          <w:sz w:val="24"/>
          <w:szCs w:val="24"/>
        </w:rPr>
        <w:t xml:space="preserve"> </w:t>
      </w:r>
      <w:r>
        <w:rPr>
          <w:rFonts w:ascii="Times New Roman" w:eastAsia="Times New Roman" w:hAnsi="Times New Roman"/>
          <w:b/>
          <w:color w:val="C00000"/>
          <w:sz w:val="24"/>
          <w:szCs w:val="24"/>
        </w:rPr>
        <w:t>янва</w:t>
      </w:r>
      <w:r>
        <w:rPr>
          <w:rFonts w:ascii="Times New Roman" w:eastAsia="Times New Roman" w:hAnsi="Times New Roman"/>
          <w:b/>
          <w:color w:val="C00000"/>
          <w:sz w:val="24"/>
          <w:szCs w:val="24"/>
        </w:rPr>
        <w:t>рь</w:t>
      </w:r>
      <w:r w:rsidRPr="005341A0">
        <w:rPr>
          <w:rFonts w:ascii="Times New Roman" w:eastAsia="Times New Roman" w:hAnsi="Times New Roman"/>
          <w:b/>
          <w:color w:val="C00000"/>
          <w:sz w:val="24"/>
          <w:szCs w:val="24"/>
        </w:rPr>
        <w:t xml:space="preserve"> 202</w:t>
      </w:r>
      <w:r>
        <w:rPr>
          <w:rFonts w:ascii="Times New Roman" w:eastAsia="Times New Roman" w:hAnsi="Times New Roman"/>
          <w:b/>
          <w:color w:val="C00000"/>
          <w:sz w:val="24"/>
          <w:szCs w:val="24"/>
        </w:rPr>
        <w:t>6</w:t>
      </w:r>
      <w:r w:rsidRPr="005341A0">
        <w:rPr>
          <w:rFonts w:ascii="Times New Roman" w:eastAsia="Times New Roman" w:hAnsi="Times New Roman"/>
          <w:b/>
          <w:color w:val="C00000"/>
          <w:sz w:val="24"/>
          <w:szCs w:val="24"/>
        </w:rPr>
        <w:t xml:space="preserve"> г</w:t>
      </w:r>
      <w:r>
        <w:rPr>
          <w:rFonts w:ascii="Times New Roman" w:eastAsia="Times New Roman" w:hAnsi="Times New Roman"/>
          <w:b/>
          <w:color w:val="C00000"/>
          <w:sz w:val="24"/>
          <w:szCs w:val="24"/>
        </w:rPr>
        <w:t>.</w:t>
      </w:r>
    </w:p>
    <w:sectPr w:rsidR="00D05467" w:rsidRPr="00D43FB7" w:rsidSect="00D05467">
      <w:footerReference w:type="default" r:id="rId1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1B2A" w14:textId="77777777" w:rsidR="00D76CBF" w:rsidRDefault="00D76CBF" w:rsidP="00944326">
      <w:pPr>
        <w:spacing w:after="0" w:line="240" w:lineRule="auto"/>
      </w:pPr>
      <w:r>
        <w:separator/>
      </w:r>
    </w:p>
  </w:endnote>
  <w:endnote w:type="continuationSeparator" w:id="0">
    <w:p w14:paraId="7A656A8D" w14:textId="77777777" w:rsidR="00D76CBF" w:rsidRDefault="00D76CBF" w:rsidP="0094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2747"/>
      <w:docPartObj>
        <w:docPartGallery w:val="Page Numbers (Bottom of Page)"/>
        <w:docPartUnique/>
      </w:docPartObj>
    </w:sdtPr>
    <w:sdtContent>
      <w:p w14:paraId="04F8DFB5" w14:textId="66344F40" w:rsidR="00D43FB7" w:rsidRDefault="00D43FB7">
        <w:pPr>
          <w:pStyle w:val="a6"/>
          <w:jc w:val="center"/>
        </w:pPr>
        <w:r>
          <w:fldChar w:fldCharType="begin"/>
        </w:r>
        <w:r>
          <w:instrText>PAGE   \* MERGEFORMAT</w:instrText>
        </w:r>
        <w:r>
          <w:fldChar w:fldCharType="separate"/>
        </w:r>
        <w:r>
          <w:t>2</w:t>
        </w:r>
        <w:r>
          <w:fldChar w:fldCharType="end"/>
        </w:r>
      </w:p>
    </w:sdtContent>
  </w:sdt>
  <w:p w14:paraId="580D17F2" w14:textId="77777777" w:rsidR="00944326" w:rsidRDefault="009443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CAA5" w14:textId="77777777" w:rsidR="00D76CBF" w:rsidRDefault="00D76CBF" w:rsidP="00944326">
      <w:pPr>
        <w:spacing w:after="0" w:line="240" w:lineRule="auto"/>
      </w:pPr>
      <w:r>
        <w:separator/>
      </w:r>
    </w:p>
  </w:footnote>
  <w:footnote w:type="continuationSeparator" w:id="0">
    <w:p w14:paraId="63313F6E" w14:textId="77777777" w:rsidR="00D76CBF" w:rsidRDefault="00D76CBF" w:rsidP="00944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7332"/>
    <w:multiLevelType w:val="hybridMultilevel"/>
    <w:tmpl w:val="8EE08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F4269D"/>
    <w:multiLevelType w:val="hybridMultilevel"/>
    <w:tmpl w:val="A66AAF56"/>
    <w:lvl w:ilvl="0" w:tplc="681EDAC8">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E727BE"/>
    <w:multiLevelType w:val="hybridMultilevel"/>
    <w:tmpl w:val="C1EC0960"/>
    <w:lvl w:ilvl="0" w:tplc="7FEA9B2E">
      <w:start w:val="5"/>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7801137"/>
    <w:multiLevelType w:val="hybridMultilevel"/>
    <w:tmpl w:val="63AE67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A621E1"/>
    <w:multiLevelType w:val="hybridMultilevel"/>
    <w:tmpl w:val="C9147BF4"/>
    <w:lvl w:ilvl="0" w:tplc="4E6610E6">
      <w:numFmt w:val="bullet"/>
      <w:lvlText w:val="-"/>
      <w:lvlJc w:val="left"/>
      <w:pPr>
        <w:ind w:left="720" w:hanging="360"/>
      </w:pPr>
      <w:rPr>
        <w:rFonts w:ascii="Palatino Linotype" w:eastAsiaTheme="minorHAnsi" w:hAnsi="Palatino Linotype"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877FB4"/>
    <w:multiLevelType w:val="hybridMultilevel"/>
    <w:tmpl w:val="FAFAE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92"/>
    <w:rsid w:val="0024563A"/>
    <w:rsid w:val="00766792"/>
    <w:rsid w:val="00944326"/>
    <w:rsid w:val="00D05467"/>
    <w:rsid w:val="00D43FB7"/>
    <w:rsid w:val="00D76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1B3E5"/>
  <w15:chartTrackingRefBased/>
  <w15:docId w15:val="{8CFAA866-3251-4F43-A484-B66270CC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326"/>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326"/>
    <w:pPr>
      <w:ind w:left="720"/>
      <w:contextualSpacing/>
    </w:pPr>
  </w:style>
  <w:style w:type="paragraph" w:styleId="a4">
    <w:name w:val="header"/>
    <w:basedOn w:val="a"/>
    <w:link w:val="a5"/>
    <w:uiPriority w:val="99"/>
    <w:unhideWhenUsed/>
    <w:rsid w:val="009443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4326"/>
    <w:rPr>
      <w:rFonts w:ascii="Calibri" w:eastAsia="Calibri" w:hAnsi="Calibri" w:cs="Times New Roman"/>
    </w:rPr>
  </w:style>
  <w:style w:type="paragraph" w:styleId="a6">
    <w:name w:val="footer"/>
    <w:basedOn w:val="a"/>
    <w:link w:val="a7"/>
    <w:uiPriority w:val="99"/>
    <w:unhideWhenUsed/>
    <w:rsid w:val="009443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43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6709</Words>
  <Characters>38246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garidik</dc:creator>
  <cp:keywords/>
  <dc:description/>
  <cp:lastModifiedBy>garidik</cp:lastModifiedBy>
  <cp:revision>2</cp:revision>
  <dcterms:created xsi:type="dcterms:W3CDTF">2026-01-15T13:45:00Z</dcterms:created>
  <dcterms:modified xsi:type="dcterms:W3CDTF">2026-01-15T14:07:00Z</dcterms:modified>
</cp:coreProperties>
</file>