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204" w:rsidRDefault="00552204" w:rsidP="00552204">
      <w:pPr>
        <w:spacing w:after="0" w:line="252" w:lineRule="auto"/>
        <w:jc w:val="center"/>
        <w:rPr>
          <w:rFonts w:ascii="Times New Roman" w:eastAsia="Times New Roman" w:hAnsi="Times New Roman"/>
          <w:b/>
          <w:color w:val="C00000"/>
          <w:sz w:val="40"/>
          <w:szCs w:val="40"/>
          <w:u w:val="single"/>
        </w:rPr>
      </w:pPr>
      <w:r>
        <w:rPr>
          <w:noProof/>
          <w:lang w:eastAsia="ru-RU"/>
        </w:rPr>
        <w:drawing>
          <wp:anchor distT="0" distB="0" distL="114300" distR="114300" simplePos="0" relativeHeight="251659264" behindDoc="0" locked="0" layoutInCell="1" allowOverlap="1" wp14:anchorId="06D6E031" wp14:editId="7C637A7C">
            <wp:simplePos x="0" y="0"/>
            <wp:positionH relativeFrom="margin">
              <wp:align>center</wp:align>
            </wp:positionH>
            <wp:positionV relativeFrom="paragraph">
              <wp:posOffset>247650</wp:posOffset>
            </wp:positionV>
            <wp:extent cx="2000250" cy="1983105"/>
            <wp:effectExtent l="0" t="0" r="0" b="0"/>
            <wp:wrapSquare wrapText="bothSides"/>
            <wp:docPr id="2" name="Рисунок 1"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9831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color w:val="C00000"/>
          <w:sz w:val="40"/>
          <w:szCs w:val="40"/>
          <w:u w:val="single"/>
        </w:rPr>
        <w:br w:type="textWrapping" w:clear="all"/>
      </w:r>
    </w:p>
    <w:p w:rsidR="00552204" w:rsidRDefault="00552204" w:rsidP="00552204">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Информационный бюллетень</w:t>
      </w:r>
    </w:p>
    <w:p w:rsidR="00552204" w:rsidRDefault="00552204" w:rsidP="00552204">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 7</w:t>
      </w:r>
    </w:p>
    <w:p w:rsidR="00552204" w:rsidRDefault="00552204" w:rsidP="00552204">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Регионального отраслевого объединения работодателей</w:t>
      </w:r>
    </w:p>
    <w:p w:rsidR="00552204" w:rsidRDefault="00552204" w:rsidP="00552204">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Ассоциации организаций жилищно-коммунального хозяйства Орловской области.</w:t>
      </w:r>
    </w:p>
    <w:p w:rsidR="00552204" w:rsidRDefault="00552204" w:rsidP="00552204">
      <w:pPr>
        <w:spacing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июль 2024 г.</w:t>
      </w:r>
    </w:p>
    <w:p w:rsidR="00552204" w:rsidRDefault="00552204" w:rsidP="00552204">
      <w:pPr>
        <w:spacing w:line="252" w:lineRule="auto"/>
        <w:rPr>
          <w:rFonts w:ascii="Times New Roman" w:eastAsia="Times New Roman" w:hAnsi="Times New Roman"/>
          <w:b/>
          <w:color w:val="002060"/>
          <w:sz w:val="40"/>
          <w:szCs w:val="40"/>
          <w:u w:val="single"/>
        </w:rPr>
      </w:pPr>
      <w:r>
        <w:rPr>
          <w:rFonts w:ascii="Times New Roman" w:eastAsia="Times New Roman" w:hAnsi="Times New Roman"/>
          <w:b/>
          <w:color w:val="002060"/>
          <w:sz w:val="40"/>
          <w:szCs w:val="40"/>
          <w:u w:val="single"/>
        </w:rPr>
        <w:t>Содержание:</w:t>
      </w:r>
    </w:p>
    <w:p w:rsidR="00552204" w:rsidRDefault="00552204" w:rsidP="00552204">
      <w:pPr>
        <w:pStyle w:val="a3"/>
        <w:numPr>
          <w:ilvl w:val="0"/>
          <w:numId w:val="1"/>
        </w:numPr>
        <w:spacing w:line="259" w:lineRule="auto"/>
        <w:rPr>
          <w:rFonts w:ascii="Times New Roman" w:eastAsiaTheme="minorHAnsi" w:hAnsi="Times New Roman"/>
          <w:b/>
          <w:color w:val="002060"/>
          <w:sz w:val="36"/>
          <w:szCs w:val="36"/>
        </w:rPr>
      </w:pPr>
      <w:r w:rsidRPr="00552204">
        <w:rPr>
          <w:rFonts w:ascii="Times New Roman" w:eastAsiaTheme="minorHAnsi" w:hAnsi="Times New Roman"/>
          <w:b/>
          <w:color w:val="002060"/>
          <w:sz w:val="36"/>
          <w:szCs w:val="36"/>
        </w:rPr>
        <w:t>Какие важные для УО изменения произошли в НПА: разъяснения эксперта</w:t>
      </w:r>
      <w:r w:rsidR="00D12422">
        <w:rPr>
          <w:rFonts w:ascii="Times New Roman" w:eastAsiaTheme="minorHAnsi" w:hAnsi="Times New Roman"/>
          <w:b/>
          <w:color w:val="002060"/>
          <w:sz w:val="36"/>
          <w:szCs w:val="36"/>
        </w:rPr>
        <w:t>.</w:t>
      </w:r>
    </w:p>
    <w:p w:rsidR="00D12422" w:rsidRPr="00D12422" w:rsidRDefault="00D12422" w:rsidP="00D12422">
      <w:pPr>
        <w:pStyle w:val="a3"/>
        <w:numPr>
          <w:ilvl w:val="0"/>
          <w:numId w:val="1"/>
        </w:numPr>
        <w:rPr>
          <w:rFonts w:ascii="Times New Roman" w:eastAsiaTheme="minorHAnsi" w:hAnsi="Times New Roman"/>
          <w:b/>
          <w:color w:val="002060"/>
          <w:sz w:val="36"/>
          <w:szCs w:val="36"/>
        </w:rPr>
      </w:pPr>
      <w:r w:rsidRPr="00D12422">
        <w:rPr>
          <w:rFonts w:ascii="Times New Roman" w:eastAsiaTheme="minorHAnsi" w:hAnsi="Times New Roman"/>
          <w:b/>
          <w:color w:val="002060"/>
          <w:sz w:val="36"/>
          <w:szCs w:val="36"/>
        </w:rPr>
        <w:t>10 популярных вопросов июля</w:t>
      </w:r>
      <w:r>
        <w:rPr>
          <w:rFonts w:ascii="Times New Roman" w:eastAsiaTheme="minorHAnsi" w:hAnsi="Times New Roman"/>
          <w:b/>
          <w:color w:val="002060"/>
          <w:sz w:val="36"/>
          <w:szCs w:val="36"/>
        </w:rPr>
        <w:t>.</w:t>
      </w:r>
    </w:p>
    <w:p w:rsidR="00D12422" w:rsidRPr="00D12422" w:rsidRDefault="00D12422" w:rsidP="00D12422">
      <w:pPr>
        <w:pStyle w:val="a3"/>
        <w:numPr>
          <w:ilvl w:val="0"/>
          <w:numId w:val="1"/>
        </w:numPr>
        <w:rPr>
          <w:rFonts w:ascii="Times New Roman" w:eastAsiaTheme="minorHAnsi" w:hAnsi="Times New Roman"/>
          <w:b/>
          <w:color w:val="002060"/>
          <w:sz w:val="36"/>
          <w:szCs w:val="36"/>
        </w:rPr>
      </w:pPr>
      <w:r w:rsidRPr="00D12422">
        <w:rPr>
          <w:rFonts w:ascii="Times New Roman" w:eastAsiaTheme="minorHAnsi" w:hAnsi="Times New Roman"/>
          <w:b/>
          <w:color w:val="002060"/>
          <w:sz w:val="36"/>
          <w:szCs w:val="36"/>
        </w:rPr>
        <w:t>Как заполнить форму № 22-ЖКХ</w:t>
      </w:r>
      <w:r>
        <w:rPr>
          <w:rFonts w:ascii="Times New Roman" w:eastAsiaTheme="minorHAnsi" w:hAnsi="Times New Roman"/>
          <w:b/>
          <w:color w:val="002060"/>
          <w:sz w:val="36"/>
          <w:szCs w:val="36"/>
        </w:rPr>
        <w:t>.</w:t>
      </w:r>
    </w:p>
    <w:p w:rsidR="00D12422" w:rsidRPr="00D12422" w:rsidRDefault="00D12422" w:rsidP="00D12422">
      <w:pPr>
        <w:pStyle w:val="a3"/>
        <w:numPr>
          <w:ilvl w:val="0"/>
          <w:numId w:val="1"/>
        </w:numPr>
        <w:rPr>
          <w:rFonts w:ascii="Times New Roman" w:eastAsiaTheme="minorHAnsi" w:hAnsi="Times New Roman"/>
          <w:b/>
          <w:color w:val="002060"/>
          <w:sz w:val="36"/>
          <w:szCs w:val="36"/>
        </w:rPr>
      </w:pPr>
      <w:r w:rsidRPr="00D12422">
        <w:rPr>
          <w:rFonts w:ascii="Times New Roman" w:eastAsiaTheme="minorHAnsi" w:hAnsi="Times New Roman"/>
          <w:b/>
          <w:color w:val="002060"/>
          <w:sz w:val="36"/>
          <w:szCs w:val="36"/>
        </w:rPr>
        <w:t>Обзор практики Верховного суда РФ по вопросам ЖКХ</w:t>
      </w:r>
      <w:r>
        <w:rPr>
          <w:rFonts w:ascii="Times New Roman" w:eastAsiaTheme="minorHAnsi" w:hAnsi="Times New Roman"/>
          <w:b/>
          <w:color w:val="002060"/>
          <w:sz w:val="36"/>
          <w:szCs w:val="36"/>
        </w:rPr>
        <w:t>.</w:t>
      </w:r>
    </w:p>
    <w:p w:rsidR="00615270" w:rsidRPr="00615270" w:rsidRDefault="00615270" w:rsidP="00615270">
      <w:pPr>
        <w:pStyle w:val="a3"/>
        <w:numPr>
          <w:ilvl w:val="0"/>
          <w:numId w:val="1"/>
        </w:numPr>
        <w:rPr>
          <w:rFonts w:ascii="Times New Roman" w:eastAsiaTheme="minorHAnsi" w:hAnsi="Times New Roman"/>
          <w:b/>
          <w:color w:val="002060"/>
          <w:sz w:val="36"/>
          <w:szCs w:val="36"/>
        </w:rPr>
      </w:pPr>
      <w:r w:rsidRPr="00615270">
        <w:rPr>
          <w:rFonts w:ascii="Times New Roman" w:eastAsiaTheme="minorHAnsi" w:hAnsi="Times New Roman"/>
          <w:b/>
          <w:color w:val="002060"/>
          <w:sz w:val="36"/>
          <w:szCs w:val="36"/>
        </w:rPr>
        <w:t>Правительство упростило процедуру получения субсидий на оплату ЖКУ</w:t>
      </w:r>
      <w:r>
        <w:rPr>
          <w:rFonts w:ascii="Times New Roman" w:eastAsiaTheme="minorHAnsi" w:hAnsi="Times New Roman"/>
          <w:b/>
          <w:color w:val="002060"/>
          <w:sz w:val="36"/>
          <w:szCs w:val="36"/>
        </w:rPr>
        <w:t>.</w:t>
      </w:r>
    </w:p>
    <w:p w:rsidR="00615270" w:rsidRPr="00615270" w:rsidRDefault="00615270" w:rsidP="00615270">
      <w:pPr>
        <w:pStyle w:val="a3"/>
        <w:numPr>
          <w:ilvl w:val="0"/>
          <w:numId w:val="1"/>
        </w:numPr>
        <w:rPr>
          <w:rFonts w:ascii="Times New Roman" w:eastAsiaTheme="minorHAnsi" w:hAnsi="Times New Roman"/>
          <w:b/>
          <w:color w:val="002060"/>
          <w:sz w:val="36"/>
          <w:szCs w:val="36"/>
        </w:rPr>
      </w:pPr>
      <w:r w:rsidRPr="00615270">
        <w:rPr>
          <w:rFonts w:ascii="Times New Roman" w:eastAsiaTheme="minorHAnsi" w:hAnsi="Times New Roman"/>
          <w:b/>
          <w:color w:val="002060"/>
          <w:sz w:val="36"/>
          <w:szCs w:val="36"/>
        </w:rPr>
        <w:t>Пять выводов Пленума ВС РФ о подготовке дела к разбирательству по АПК</w:t>
      </w:r>
      <w:r>
        <w:rPr>
          <w:rFonts w:ascii="Times New Roman" w:eastAsiaTheme="minorHAnsi" w:hAnsi="Times New Roman"/>
          <w:b/>
          <w:color w:val="002060"/>
          <w:sz w:val="36"/>
          <w:szCs w:val="36"/>
        </w:rPr>
        <w:t>.</w:t>
      </w:r>
    </w:p>
    <w:p w:rsidR="003F1DFD" w:rsidRPr="003F1DFD" w:rsidRDefault="003F1DFD" w:rsidP="003F1DFD">
      <w:pPr>
        <w:pStyle w:val="a3"/>
        <w:numPr>
          <w:ilvl w:val="0"/>
          <w:numId w:val="1"/>
        </w:numPr>
        <w:rPr>
          <w:rFonts w:ascii="Times New Roman" w:eastAsiaTheme="minorHAnsi" w:hAnsi="Times New Roman"/>
          <w:b/>
          <w:color w:val="002060"/>
          <w:sz w:val="36"/>
          <w:szCs w:val="36"/>
        </w:rPr>
      </w:pPr>
      <w:r w:rsidRPr="003F1DFD">
        <w:rPr>
          <w:rFonts w:ascii="Times New Roman" w:eastAsiaTheme="minorHAnsi" w:hAnsi="Times New Roman"/>
          <w:b/>
          <w:color w:val="002060"/>
          <w:sz w:val="36"/>
          <w:szCs w:val="36"/>
        </w:rPr>
        <w:t>Обязаны ли УО, ТСЖ, ЖК, ЖСК предоставить собственникам возможность оплачивать ЖКУ без комиссии</w:t>
      </w:r>
    </w:p>
    <w:p w:rsidR="00506497" w:rsidRPr="00506497" w:rsidRDefault="00506497" w:rsidP="00506497">
      <w:pPr>
        <w:pStyle w:val="a3"/>
        <w:numPr>
          <w:ilvl w:val="0"/>
          <w:numId w:val="1"/>
        </w:numPr>
        <w:rPr>
          <w:rFonts w:ascii="Times New Roman" w:eastAsiaTheme="minorHAnsi" w:hAnsi="Times New Roman"/>
          <w:b/>
          <w:color w:val="002060"/>
          <w:sz w:val="36"/>
          <w:szCs w:val="36"/>
        </w:rPr>
      </w:pPr>
      <w:r w:rsidRPr="00506497">
        <w:rPr>
          <w:rFonts w:ascii="Times New Roman" w:eastAsiaTheme="minorHAnsi" w:hAnsi="Times New Roman"/>
          <w:b/>
          <w:color w:val="002060"/>
          <w:sz w:val="36"/>
          <w:szCs w:val="36"/>
        </w:rPr>
        <w:t>Какие работы нужно проводить на придомовой территории</w:t>
      </w:r>
    </w:p>
    <w:p w:rsidR="00D12422" w:rsidRPr="00552204" w:rsidRDefault="00506497" w:rsidP="00506497">
      <w:pPr>
        <w:pStyle w:val="a3"/>
        <w:spacing w:line="259" w:lineRule="auto"/>
        <w:rPr>
          <w:rFonts w:ascii="Times New Roman" w:eastAsiaTheme="minorHAnsi" w:hAnsi="Times New Roman"/>
          <w:b/>
          <w:color w:val="002060"/>
          <w:sz w:val="36"/>
          <w:szCs w:val="36"/>
        </w:rPr>
      </w:pPr>
      <w:r>
        <w:rPr>
          <w:rFonts w:ascii="Times New Roman" w:eastAsiaTheme="minorHAnsi" w:hAnsi="Times New Roman"/>
          <w:b/>
          <w:color w:val="002060"/>
          <w:sz w:val="36"/>
          <w:szCs w:val="36"/>
        </w:rPr>
        <w:t>------------------------------------------------------------------------------</w:t>
      </w:r>
    </w:p>
    <w:p w:rsidR="00552204" w:rsidRDefault="00552204">
      <w:bookmarkStart w:id="0" w:name="_GoBack"/>
      <w:bookmarkEnd w:id="0"/>
    </w:p>
    <w:p w:rsidR="00552204" w:rsidRDefault="00552204"/>
    <w:p w:rsidR="00552204" w:rsidRPr="00552204" w:rsidRDefault="00552204" w:rsidP="00552204">
      <w:pPr>
        <w:pStyle w:val="a3"/>
        <w:numPr>
          <w:ilvl w:val="0"/>
          <w:numId w:val="2"/>
        </w:numPr>
        <w:spacing w:line="259" w:lineRule="auto"/>
        <w:rPr>
          <w:rFonts w:ascii="Times New Roman" w:eastAsiaTheme="minorHAnsi" w:hAnsi="Times New Roman"/>
          <w:b/>
          <w:color w:val="002060"/>
          <w:sz w:val="40"/>
          <w:szCs w:val="40"/>
          <w:u w:val="single"/>
        </w:rPr>
      </w:pPr>
      <w:r w:rsidRPr="00552204">
        <w:rPr>
          <w:rFonts w:ascii="Times New Roman" w:eastAsiaTheme="minorHAnsi" w:hAnsi="Times New Roman"/>
          <w:b/>
          <w:color w:val="002060"/>
          <w:sz w:val="40"/>
          <w:szCs w:val="40"/>
          <w:u w:val="single"/>
        </w:rPr>
        <w:t>Какие важные для УО изменения произошли в НПА: разъяснения эксперта</w:t>
      </w:r>
    </w:p>
    <w:p w:rsidR="00552204" w:rsidRPr="00552204" w:rsidRDefault="00552204" w:rsidP="00552204">
      <w:pPr>
        <w:spacing w:line="259" w:lineRule="auto"/>
        <w:rPr>
          <w:rFonts w:ascii="Times New Roman" w:eastAsiaTheme="minorHAnsi" w:hAnsi="Times New Roman"/>
          <w:b/>
          <w:color w:val="002060"/>
          <w:sz w:val="24"/>
          <w:szCs w:val="24"/>
        </w:rPr>
      </w:pPr>
      <w:r w:rsidRPr="00552204">
        <w:rPr>
          <w:rFonts w:ascii="Times New Roman" w:eastAsiaTheme="minorHAnsi" w:hAnsi="Times New Roman"/>
          <w:b/>
          <w:color w:val="002060"/>
          <w:sz w:val="24"/>
          <w:szCs w:val="24"/>
        </w:rPr>
        <w:t xml:space="preserve">Законодательство в сфере управления домами постоянно меняется, и управляющим организациям сложно уследить за новыми инициативами. В помощь УО мы делаем обзоры НПА. Узнайте, как ужесточились </w:t>
      </w:r>
      <w:proofErr w:type="gramStart"/>
      <w:r w:rsidRPr="00552204">
        <w:rPr>
          <w:rFonts w:ascii="Times New Roman" w:eastAsiaTheme="minorHAnsi" w:hAnsi="Times New Roman"/>
          <w:b/>
          <w:color w:val="002060"/>
          <w:sz w:val="24"/>
          <w:szCs w:val="24"/>
        </w:rPr>
        <w:t>лицензионные требования</w:t>
      </w:r>
      <w:proofErr w:type="gramEnd"/>
      <w:r w:rsidRPr="00552204">
        <w:rPr>
          <w:rFonts w:ascii="Times New Roman" w:eastAsiaTheme="minorHAnsi" w:hAnsi="Times New Roman"/>
          <w:b/>
          <w:color w:val="002060"/>
          <w:sz w:val="24"/>
          <w:szCs w:val="24"/>
        </w:rPr>
        <w:t xml:space="preserve"> и какая сформировалась судебная практика о запрете на смену УО в первый год её работы в доме.</w:t>
      </w:r>
    </w:p>
    <w:p w:rsidR="00552204" w:rsidRPr="00552204" w:rsidRDefault="00552204" w:rsidP="00552204">
      <w:pPr>
        <w:spacing w:line="259" w:lineRule="auto"/>
        <w:rPr>
          <w:rFonts w:ascii="Times New Roman" w:eastAsiaTheme="minorHAnsi" w:hAnsi="Times New Roman"/>
          <w:b/>
          <w:sz w:val="24"/>
          <w:szCs w:val="24"/>
        </w:rPr>
      </w:pPr>
      <w:r w:rsidRPr="00552204">
        <w:rPr>
          <w:rFonts w:ascii="Times New Roman" w:eastAsiaTheme="minorHAnsi" w:hAnsi="Times New Roman"/>
          <w:b/>
          <w:sz w:val="24"/>
          <w:szCs w:val="24"/>
        </w:rPr>
        <w:t xml:space="preserve">Эксперт на онлайн-семинаре рассказала, какие перемены произошли в законодательстве 28 июня состоялся закрытый онлайн-семинар «Обзор законодательства в ЖКХ и эксплуатации зданий. Судебная практика», на котором эксперт Ассоциации «Р1» Ольга Беленькая разобрала важные для УО решения инстанций, а также: </w:t>
      </w:r>
    </w:p>
    <w:p w:rsidR="00552204" w:rsidRPr="00552204" w:rsidRDefault="00552204" w:rsidP="00552204">
      <w:pPr>
        <w:spacing w:line="259" w:lineRule="auto"/>
        <w:rPr>
          <w:rFonts w:ascii="Times New Roman" w:eastAsiaTheme="minorHAnsi" w:hAnsi="Times New Roman"/>
          <w:b/>
          <w:sz w:val="24"/>
          <w:szCs w:val="24"/>
        </w:rPr>
      </w:pPr>
      <w:r w:rsidRPr="00552204">
        <w:rPr>
          <w:rFonts w:ascii="Times New Roman" w:eastAsiaTheme="minorHAnsi" w:hAnsi="Times New Roman"/>
          <w:b/>
          <w:sz w:val="24"/>
          <w:szCs w:val="24"/>
        </w:rPr>
        <w:t xml:space="preserve">- новые требования к выплате вознаграждения председателю Совета дома; </w:t>
      </w:r>
    </w:p>
    <w:p w:rsidR="00552204" w:rsidRPr="00552204" w:rsidRDefault="00552204" w:rsidP="00552204">
      <w:pPr>
        <w:spacing w:line="259" w:lineRule="auto"/>
        <w:rPr>
          <w:rFonts w:ascii="Times New Roman" w:eastAsiaTheme="minorHAnsi" w:hAnsi="Times New Roman"/>
          <w:b/>
          <w:sz w:val="24"/>
          <w:szCs w:val="24"/>
        </w:rPr>
      </w:pPr>
      <w:r w:rsidRPr="00552204">
        <w:rPr>
          <w:rFonts w:ascii="Times New Roman" w:eastAsiaTheme="minorHAnsi" w:hAnsi="Times New Roman"/>
          <w:b/>
          <w:sz w:val="24"/>
          <w:szCs w:val="24"/>
        </w:rPr>
        <w:t xml:space="preserve">- изменения в сфере капремонта, в процедуре проведения ОСС и в порядке заключения/расторжения прямых договоров с поставщиками ресурсов; </w:t>
      </w:r>
    </w:p>
    <w:p w:rsidR="00552204" w:rsidRPr="00552204" w:rsidRDefault="00552204" w:rsidP="00552204">
      <w:pPr>
        <w:spacing w:line="259" w:lineRule="auto"/>
        <w:rPr>
          <w:rFonts w:ascii="Times New Roman" w:eastAsiaTheme="minorHAnsi" w:hAnsi="Times New Roman"/>
          <w:b/>
          <w:sz w:val="24"/>
          <w:szCs w:val="24"/>
        </w:rPr>
      </w:pPr>
      <w:r w:rsidRPr="00552204">
        <w:rPr>
          <w:rFonts w:ascii="Times New Roman" w:eastAsiaTheme="minorHAnsi" w:hAnsi="Times New Roman"/>
          <w:b/>
          <w:sz w:val="24"/>
          <w:szCs w:val="24"/>
        </w:rPr>
        <w:t xml:space="preserve">- отмену банковских комиссий при оплате ЖКУ, проект Минтруда РФ о перечне льготных категорий; </w:t>
      </w:r>
    </w:p>
    <w:p w:rsidR="00552204" w:rsidRPr="00552204" w:rsidRDefault="00552204" w:rsidP="00552204">
      <w:pPr>
        <w:spacing w:line="259" w:lineRule="auto"/>
        <w:rPr>
          <w:rFonts w:ascii="Times New Roman" w:eastAsiaTheme="minorHAnsi" w:hAnsi="Times New Roman"/>
          <w:sz w:val="24"/>
          <w:szCs w:val="24"/>
        </w:rPr>
      </w:pPr>
      <w:r w:rsidRPr="00552204">
        <w:rPr>
          <w:rFonts w:ascii="Times New Roman" w:eastAsiaTheme="minorHAnsi" w:hAnsi="Times New Roman"/>
          <w:b/>
          <w:sz w:val="24"/>
          <w:szCs w:val="24"/>
        </w:rPr>
        <w:t>- ужесточение лицензионных требований для управляющих организаций; ограничения на смену УО в первый год её работы в МКД</w:t>
      </w:r>
      <w:r w:rsidRPr="00552204">
        <w:rPr>
          <w:rFonts w:ascii="Times New Roman" w:eastAsiaTheme="minorHAnsi" w:hAnsi="Times New Roman"/>
          <w:sz w:val="24"/>
          <w:szCs w:val="24"/>
        </w:rPr>
        <w:t>.</w:t>
      </w:r>
    </w:p>
    <w:p w:rsidR="00552204" w:rsidRPr="00552204" w:rsidRDefault="00552204" w:rsidP="00552204">
      <w:pPr>
        <w:spacing w:line="259" w:lineRule="auto"/>
        <w:rPr>
          <w:rFonts w:ascii="Times New Roman" w:eastAsiaTheme="minorHAnsi" w:hAnsi="Times New Roman"/>
          <w:b/>
          <w:sz w:val="24"/>
          <w:szCs w:val="24"/>
        </w:rPr>
      </w:pPr>
      <w:r w:rsidRPr="00552204">
        <w:rPr>
          <w:rFonts w:ascii="Times New Roman" w:eastAsiaTheme="minorHAnsi" w:hAnsi="Times New Roman"/>
          <w:b/>
          <w:sz w:val="24"/>
          <w:szCs w:val="24"/>
        </w:rPr>
        <w:t>Рассказываем о самых интересных и актуальных для УО темах из выступления спикера.</w:t>
      </w:r>
    </w:p>
    <w:p w:rsidR="00552204" w:rsidRPr="00552204" w:rsidRDefault="00552204" w:rsidP="00552204">
      <w:pPr>
        <w:spacing w:line="259" w:lineRule="auto"/>
        <w:rPr>
          <w:rFonts w:ascii="Times New Roman" w:eastAsiaTheme="minorHAnsi" w:hAnsi="Times New Roman"/>
          <w:b/>
          <w:color w:val="002060"/>
          <w:sz w:val="36"/>
          <w:szCs w:val="36"/>
          <w:u w:val="single"/>
        </w:rPr>
      </w:pPr>
      <w:r w:rsidRPr="00552204">
        <w:rPr>
          <w:rFonts w:ascii="Times New Roman" w:eastAsiaTheme="minorHAnsi" w:hAnsi="Times New Roman"/>
          <w:b/>
          <w:color w:val="002060"/>
          <w:sz w:val="36"/>
          <w:szCs w:val="36"/>
          <w:u w:val="single"/>
        </w:rPr>
        <w:t xml:space="preserve">Расширились полномочия председателя Совета дома и увеличились налоговые вычеты с его вознаграждения </w:t>
      </w:r>
    </w:p>
    <w:p w:rsidR="00552204" w:rsidRPr="00552204" w:rsidRDefault="00552204" w:rsidP="00552204">
      <w:pPr>
        <w:spacing w:line="259" w:lineRule="auto"/>
        <w:jc w:val="both"/>
        <w:rPr>
          <w:rFonts w:ascii="Times New Roman" w:eastAsiaTheme="minorHAnsi" w:hAnsi="Times New Roman"/>
          <w:b/>
          <w:sz w:val="24"/>
          <w:szCs w:val="24"/>
        </w:rPr>
      </w:pPr>
      <w:r w:rsidRPr="00552204">
        <w:rPr>
          <w:rFonts w:ascii="Times New Roman" w:eastAsiaTheme="minorHAnsi" w:hAnsi="Times New Roman"/>
          <w:b/>
          <w:sz w:val="24"/>
          <w:szCs w:val="24"/>
        </w:rPr>
        <w:t xml:space="preserve">Ольга Беленькая пояснила, что председатель Совета МКД вправе представлять соседей в суде без доверенности, если собственники на ОСС наделили его такими полномочиями (Федеральный закон от 12.12.2023 № 592-ФЗ). При этом в решении должны быть указаны категории споров и перечень действий, по которым председатель может выступать от имени владельцев помещений дома. «Представление интересов в суде, ознакомление с материалами дела, заявление ходатайств об уменьшении или увеличении требований, заключение мировых соглашений, признание иска», – привела примеры формулировок эксперт. </w:t>
      </w:r>
    </w:p>
    <w:p w:rsidR="00552204" w:rsidRPr="00552204" w:rsidRDefault="00552204" w:rsidP="00552204">
      <w:pPr>
        <w:spacing w:line="259" w:lineRule="auto"/>
        <w:jc w:val="both"/>
        <w:rPr>
          <w:rFonts w:ascii="Times New Roman" w:eastAsiaTheme="minorHAnsi" w:hAnsi="Times New Roman"/>
          <w:b/>
          <w:sz w:val="24"/>
          <w:szCs w:val="24"/>
        </w:rPr>
      </w:pPr>
      <w:r w:rsidRPr="00552204">
        <w:rPr>
          <w:rFonts w:ascii="Times New Roman" w:eastAsiaTheme="minorHAnsi" w:hAnsi="Times New Roman"/>
          <w:b/>
          <w:sz w:val="24"/>
          <w:szCs w:val="24"/>
        </w:rPr>
        <w:t xml:space="preserve">Спикер также упомянула Федеральный закон от 31.07.2023 № 389-ФЗ об изменениях в Налоговом кодексе РФ относительно выплаты вознаграждения Совету МКД. Разъяснения по данной норме дали ФНС и Минфин России: «Между Советом дома и собственниками возникают трудовые отношения, а управляющая организация оплачивает налоги и взносы с вознаграждения его членам за счёт средств, переданных УО жителями по договору управления», – позиция ведомств из писем от 16.11.2023 № ЗГ-3-11/14923 и от 20.03.2024 № 03-15-06/25103. </w:t>
      </w:r>
    </w:p>
    <w:p w:rsidR="00552204" w:rsidRPr="00552204" w:rsidRDefault="00552204" w:rsidP="00552204">
      <w:pPr>
        <w:spacing w:line="259" w:lineRule="auto"/>
        <w:jc w:val="both"/>
        <w:rPr>
          <w:rFonts w:ascii="Times New Roman" w:eastAsiaTheme="minorHAnsi" w:hAnsi="Times New Roman"/>
          <w:b/>
          <w:color w:val="002060"/>
          <w:sz w:val="36"/>
          <w:szCs w:val="36"/>
          <w:u w:val="single"/>
        </w:rPr>
      </w:pPr>
      <w:r w:rsidRPr="00552204">
        <w:rPr>
          <w:rFonts w:ascii="Times New Roman" w:eastAsiaTheme="minorHAnsi" w:hAnsi="Times New Roman"/>
          <w:b/>
          <w:color w:val="002060"/>
          <w:sz w:val="36"/>
          <w:szCs w:val="36"/>
          <w:u w:val="single"/>
        </w:rPr>
        <w:t xml:space="preserve">Ужесточились лицензионные требования к управляющим организациям </w:t>
      </w:r>
    </w:p>
    <w:p w:rsidR="00552204" w:rsidRPr="00552204" w:rsidRDefault="00552204" w:rsidP="00552204">
      <w:pPr>
        <w:spacing w:line="259" w:lineRule="auto"/>
        <w:jc w:val="both"/>
        <w:rPr>
          <w:rFonts w:ascii="Times New Roman" w:eastAsiaTheme="minorHAnsi" w:hAnsi="Times New Roman"/>
          <w:b/>
          <w:sz w:val="24"/>
          <w:szCs w:val="24"/>
        </w:rPr>
      </w:pPr>
      <w:r w:rsidRPr="00552204">
        <w:rPr>
          <w:rFonts w:ascii="Times New Roman" w:eastAsiaTheme="minorHAnsi" w:hAnsi="Times New Roman"/>
          <w:b/>
          <w:sz w:val="24"/>
          <w:szCs w:val="24"/>
        </w:rPr>
        <w:t xml:space="preserve">Ольга Беленькая затронула тему ужесточения лицензионных требований к УО. Теперь у соискателя лицензии за последние три года должны отсутствовать сведения: </w:t>
      </w:r>
    </w:p>
    <w:p w:rsidR="00552204" w:rsidRPr="00552204" w:rsidRDefault="00552204" w:rsidP="00552204">
      <w:pPr>
        <w:spacing w:line="259" w:lineRule="auto"/>
        <w:jc w:val="both"/>
        <w:rPr>
          <w:rFonts w:ascii="Times New Roman" w:eastAsiaTheme="minorHAnsi" w:hAnsi="Times New Roman"/>
          <w:b/>
          <w:sz w:val="24"/>
          <w:szCs w:val="24"/>
        </w:rPr>
      </w:pPr>
      <w:r w:rsidRPr="00552204">
        <w:rPr>
          <w:rFonts w:ascii="Times New Roman" w:eastAsiaTheme="minorHAnsi" w:hAnsi="Times New Roman"/>
          <w:b/>
          <w:sz w:val="24"/>
          <w:szCs w:val="24"/>
        </w:rPr>
        <w:lastRenderedPageBreak/>
        <w:t xml:space="preserve">- о дисквалификации, о банкротстве компании и её соучредителей, о привлечении к административной ответственности за грубые нарушения (ст. 14.1.3 КоАП РФ). </w:t>
      </w:r>
    </w:p>
    <w:p w:rsidR="00552204" w:rsidRPr="00552204" w:rsidRDefault="00552204" w:rsidP="00552204">
      <w:pPr>
        <w:spacing w:line="259" w:lineRule="auto"/>
        <w:jc w:val="both"/>
        <w:rPr>
          <w:rFonts w:ascii="Times New Roman" w:eastAsiaTheme="minorHAnsi" w:hAnsi="Times New Roman"/>
          <w:b/>
          <w:color w:val="C00000"/>
          <w:sz w:val="24"/>
          <w:szCs w:val="24"/>
        </w:rPr>
      </w:pPr>
      <w:r w:rsidRPr="00552204">
        <w:rPr>
          <w:rFonts w:ascii="Times New Roman" w:eastAsiaTheme="minorHAnsi" w:hAnsi="Times New Roman"/>
          <w:b/>
          <w:color w:val="C00000"/>
          <w:sz w:val="24"/>
          <w:szCs w:val="24"/>
        </w:rPr>
        <w:t xml:space="preserve">Особое внимание спикер уделила последнему пункту, отметив, что «в корне не согласна с ним, так как идёт двойное привлечение к ответственности». </w:t>
      </w:r>
    </w:p>
    <w:p w:rsidR="00552204" w:rsidRPr="00552204" w:rsidRDefault="00552204" w:rsidP="00552204">
      <w:pPr>
        <w:spacing w:line="259" w:lineRule="auto"/>
        <w:jc w:val="both"/>
        <w:rPr>
          <w:rFonts w:ascii="Times New Roman" w:eastAsiaTheme="minorHAnsi" w:hAnsi="Times New Roman"/>
          <w:b/>
          <w:sz w:val="24"/>
          <w:szCs w:val="24"/>
        </w:rPr>
      </w:pPr>
      <w:r w:rsidRPr="00552204">
        <w:rPr>
          <w:rFonts w:ascii="Times New Roman" w:eastAsiaTheme="minorHAnsi" w:hAnsi="Times New Roman"/>
          <w:b/>
          <w:sz w:val="24"/>
          <w:szCs w:val="24"/>
        </w:rPr>
        <w:t xml:space="preserve">Она привела пример из собственной практики: «МКД был поделён на две части, одной управляло ТСЖ, другой – УО. Дому был присвоен один адрес, и управляющая организация не могла разместить в системе договор по КР на СОИ. Компании предписали устранить нарушение, но к административной ответственности не привлекали. Однако спустя два года из-за этого в продлении лицензии ГЖИ отказала», – эксперт рассказала про дело № А73-7573/2023, где выступала в качестве юриста. В итоге УО смогла оспорить в суде действия ведомства по двум основаниям: </w:t>
      </w:r>
    </w:p>
    <w:p w:rsidR="00552204" w:rsidRPr="00552204" w:rsidRDefault="00552204" w:rsidP="00552204">
      <w:pPr>
        <w:spacing w:line="259" w:lineRule="auto"/>
        <w:jc w:val="both"/>
        <w:rPr>
          <w:rFonts w:ascii="Times New Roman" w:eastAsiaTheme="minorHAnsi" w:hAnsi="Times New Roman"/>
          <w:b/>
          <w:sz w:val="24"/>
          <w:szCs w:val="24"/>
        </w:rPr>
      </w:pPr>
      <w:r w:rsidRPr="00552204">
        <w:rPr>
          <w:rFonts w:ascii="Times New Roman" w:eastAsiaTheme="minorHAnsi" w:hAnsi="Times New Roman"/>
          <w:b/>
          <w:sz w:val="24"/>
          <w:szCs w:val="24"/>
        </w:rPr>
        <w:t xml:space="preserve">- На момент подачи заявления компания предписание исполнила. </w:t>
      </w:r>
    </w:p>
    <w:p w:rsidR="00552204" w:rsidRPr="00552204" w:rsidRDefault="00552204" w:rsidP="00552204">
      <w:pPr>
        <w:spacing w:line="259" w:lineRule="auto"/>
        <w:jc w:val="both"/>
        <w:rPr>
          <w:rFonts w:ascii="Times New Roman" w:eastAsiaTheme="minorHAnsi" w:hAnsi="Times New Roman"/>
          <w:b/>
          <w:sz w:val="24"/>
          <w:szCs w:val="24"/>
        </w:rPr>
      </w:pPr>
      <w:r w:rsidRPr="00552204">
        <w:rPr>
          <w:rFonts w:ascii="Times New Roman" w:eastAsiaTheme="minorHAnsi" w:hAnsi="Times New Roman"/>
          <w:b/>
          <w:sz w:val="24"/>
          <w:szCs w:val="24"/>
        </w:rPr>
        <w:t xml:space="preserve">- Отказ в продлении лицензии негативно скажется на жителях МКД. </w:t>
      </w:r>
    </w:p>
    <w:p w:rsidR="00552204" w:rsidRPr="00552204" w:rsidRDefault="00552204" w:rsidP="00552204">
      <w:pPr>
        <w:spacing w:line="259" w:lineRule="auto"/>
        <w:jc w:val="both"/>
        <w:rPr>
          <w:rFonts w:ascii="Times New Roman" w:eastAsiaTheme="minorHAnsi" w:hAnsi="Times New Roman"/>
          <w:b/>
          <w:sz w:val="24"/>
          <w:szCs w:val="24"/>
        </w:rPr>
      </w:pPr>
      <w:r w:rsidRPr="00552204">
        <w:rPr>
          <w:rFonts w:ascii="Times New Roman" w:eastAsiaTheme="minorHAnsi" w:hAnsi="Times New Roman"/>
          <w:b/>
          <w:sz w:val="24"/>
          <w:szCs w:val="24"/>
        </w:rPr>
        <w:t>Эксперт также напомнила о позиции Минстроя РФ, согласно которой не продление лицензии означает окончание деятельности по управлению домами (постановление Правительства РФ от 21.12.2023 № 2243).</w:t>
      </w:r>
    </w:p>
    <w:p w:rsidR="00552204" w:rsidRPr="00552204" w:rsidRDefault="00552204" w:rsidP="00552204">
      <w:pPr>
        <w:spacing w:line="259" w:lineRule="auto"/>
        <w:jc w:val="both"/>
        <w:rPr>
          <w:rFonts w:ascii="Times New Roman" w:eastAsiaTheme="minorHAnsi" w:hAnsi="Times New Roman"/>
          <w:b/>
          <w:color w:val="002060"/>
          <w:sz w:val="36"/>
          <w:szCs w:val="36"/>
          <w:u w:val="single"/>
        </w:rPr>
      </w:pPr>
      <w:r w:rsidRPr="00552204">
        <w:rPr>
          <w:rFonts w:ascii="Times New Roman" w:eastAsiaTheme="minorHAnsi" w:hAnsi="Times New Roman"/>
          <w:b/>
          <w:color w:val="002060"/>
          <w:sz w:val="36"/>
          <w:szCs w:val="36"/>
          <w:u w:val="single"/>
        </w:rPr>
        <w:t xml:space="preserve">Начала формироваться судебная практика по НПА о запрете на смену УО в первый год её работы в доме </w:t>
      </w:r>
    </w:p>
    <w:p w:rsidR="00552204" w:rsidRPr="00552204" w:rsidRDefault="00552204" w:rsidP="00552204">
      <w:pPr>
        <w:spacing w:line="259" w:lineRule="auto"/>
        <w:jc w:val="both"/>
        <w:rPr>
          <w:rFonts w:ascii="Times New Roman" w:eastAsiaTheme="minorHAnsi" w:hAnsi="Times New Roman"/>
          <w:b/>
          <w:sz w:val="24"/>
          <w:szCs w:val="24"/>
        </w:rPr>
      </w:pPr>
      <w:r w:rsidRPr="00552204">
        <w:rPr>
          <w:rFonts w:ascii="Times New Roman" w:eastAsiaTheme="minorHAnsi" w:hAnsi="Times New Roman"/>
          <w:b/>
          <w:sz w:val="24"/>
          <w:szCs w:val="24"/>
        </w:rPr>
        <w:t xml:space="preserve">Ранее мы разбирались в вопросе, с какой даты начинает действовать договор управления МКД, ведь иногда с момента его подписания и внесением изменений в реестр может пройти несколько недель. Это важно, так как в течение первого года работы в доме УО может в суде оспорить выбор новой компании на ОСС в соответствии с Федеральным законом от 04.08.2023 № 434-ФЗ. </w:t>
      </w:r>
    </w:p>
    <w:p w:rsidR="00552204" w:rsidRPr="00552204" w:rsidRDefault="00552204" w:rsidP="00552204">
      <w:pPr>
        <w:spacing w:line="259" w:lineRule="auto"/>
        <w:jc w:val="both"/>
        <w:rPr>
          <w:rFonts w:ascii="Times New Roman" w:eastAsiaTheme="minorHAnsi" w:hAnsi="Times New Roman"/>
          <w:b/>
          <w:sz w:val="24"/>
          <w:szCs w:val="24"/>
        </w:rPr>
      </w:pPr>
      <w:r w:rsidRPr="00552204">
        <w:rPr>
          <w:rFonts w:ascii="Times New Roman" w:eastAsiaTheme="minorHAnsi" w:hAnsi="Times New Roman"/>
          <w:b/>
          <w:sz w:val="24"/>
          <w:szCs w:val="24"/>
        </w:rPr>
        <w:t xml:space="preserve">На онлайн-семинаре Ольга Беленькая рассказала о практике по данному НПА. В деле № А73-1142/2024 собственники проголосовали за выбор новой УО, которая подала заявление о внесении изменений в реестр. ГЖИ исключила дом из лицензии предыдущей компании, но та оспорила действия ведомства в суде: </w:t>
      </w:r>
    </w:p>
    <w:p w:rsidR="00552204" w:rsidRPr="00552204" w:rsidRDefault="00552204" w:rsidP="00552204">
      <w:pPr>
        <w:spacing w:line="259" w:lineRule="auto"/>
        <w:jc w:val="both"/>
        <w:rPr>
          <w:rFonts w:ascii="Times New Roman" w:eastAsiaTheme="minorHAnsi" w:hAnsi="Times New Roman"/>
          <w:b/>
          <w:sz w:val="24"/>
          <w:szCs w:val="24"/>
        </w:rPr>
      </w:pPr>
      <w:r w:rsidRPr="00552204">
        <w:rPr>
          <w:rFonts w:ascii="Times New Roman" w:eastAsiaTheme="minorHAnsi" w:hAnsi="Times New Roman"/>
          <w:b/>
          <w:sz w:val="24"/>
          <w:szCs w:val="24"/>
        </w:rPr>
        <w:t xml:space="preserve">- с момента заключения договора управления прошло меньше 12 месяцев. </w:t>
      </w:r>
    </w:p>
    <w:p w:rsidR="00552204" w:rsidRPr="00552204" w:rsidRDefault="00552204" w:rsidP="00552204">
      <w:pPr>
        <w:spacing w:line="259" w:lineRule="auto"/>
        <w:jc w:val="both"/>
        <w:rPr>
          <w:rFonts w:ascii="Times New Roman" w:eastAsiaTheme="minorHAnsi" w:hAnsi="Times New Roman"/>
          <w:b/>
          <w:sz w:val="24"/>
          <w:szCs w:val="24"/>
        </w:rPr>
      </w:pPr>
      <w:r w:rsidRPr="00552204">
        <w:rPr>
          <w:rFonts w:ascii="Times New Roman" w:eastAsiaTheme="minorHAnsi" w:hAnsi="Times New Roman"/>
          <w:b/>
          <w:sz w:val="24"/>
          <w:szCs w:val="24"/>
        </w:rPr>
        <w:t xml:space="preserve">Инстанция такие требования удовлетворила и обратила внимание сторон спора на пояснительную записку к № 434-ФЗ (№ 201813-8). </w:t>
      </w:r>
    </w:p>
    <w:p w:rsidR="00552204" w:rsidRPr="00552204" w:rsidRDefault="00552204" w:rsidP="00552204">
      <w:pPr>
        <w:spacing w:line="259" w:lineRule="auto"/>
        <w:jc w:val="both"/>
        <w:rPr>
          <w:rFonts w:ascii="Times New Roman" w:eastAsiaTheme="minorHAnsi" w:hAnsi="Times New Roman"/>
          <w:b/>
          <w:sz w:val="24"/>
          <w:szCs w:val="24"/>
        </w:rPr>
      </w:pPr>
      <w:r w:rsidRPr="00552204">
        <w:rPr>
          <w:rFonts w:ascii="Times New Roman" w:eastAsiaTheme="minorHAnsi" w:hAnsi="Times New Roman"/>
          <w:b/>
          <w:sz w:val="24"/>
          <w:szCs w:val="24"/>
        </w:rPr>
        <w:t xml:space="preserve">В ней указано: </w:t>
      </w:r>
    </w:p>
    <w:p w:rsidR="00552204" w:rsidRPr="00552204" w:rsidRDefault="00552204" w:rsidP="00552204">
      <w:pPr>
        <w:spacing w:line="259" w:lineRule="auto"/>
        <w:jc w:val="both"/>
        <w:rPr>
          <w:rFonts w:ascii="Times New Roman" w:eastAsiaTheme="minorHAnsi" w:hAnsi="Times New Roman"/>
          <w:b/>
          <w:color w:val="C00000"/>
          <w:sz w:val="24"/>
          <w:szCs w:val="24"/>
        </w:rPr>
      </w:pPr>
      <w:r w:rsidRPr="00552204">
        <w:rPr>
          <w:rFonts w:ascii="Times New Roman" w:eastAsiaTheme="minorHAnsi" w:hAnsi="Times New Roman"/>
          <w:b/>
          <w:color w:val="C00000"/>
          <w:sz w:val="24"/>
          <w:szCs w:val="24"/>
        </w:rPr>
        <w:t xml:space="preserve">- ограничение на смену УО в течение года установлено, чтобы управляющая организация могла грамотно спланировать работы и услуги по обслуживанию и содержанию МКД и сконцентрироваться на управлении, а не борьбе с конкурентами. </w:t>
      </w:r>
    </w:p>
    <w:p w:rsidR="00552204" w:rsidRDefault="00552204" w:rsidP="00552204">
      <w:pPr>
        <w:rPr>
          <w:rFonts w:ascii="Times New Roman" w:eastAsiaTheme="minorHAnsi" w:hAnsi="Times New Roman"/>
          <w:b/>
          <w:color w:val="002060"/>
          <w:sz w:val="24"/>
          <w:szCs w:val="24"/>
          <w:u w:val="single"/>
        </w:rPr>
      </w:pPr>
      <w:r w:rsidRPr="00552204">
        <w:rPr>
          <w:rFonts w:ascii="Times New Roman" w:eastAsiaTheme="minorHAnsi" w:hAnsi="Times New Roman"/>
          <w:b/>
          <w:color w:val="002060"/>
          <w:sz w:val="24"/>
          <w:szCs w:val="24"/>
          <w:u w:val="single"/>
        </w:rPr>
        <w:t>----------------------------------------------------------------------------------------------------------------------------------</w:t>
      </w:r>
    </w:p>
    <w:p w:rsidR="001A43ED" w:rsidRPr="001A43ED" w:rsidRDefault="001A43ED" w:rsidP="001A43ED">
      <w:pPr>
        <w:pStyle w:val="a3"/>
        <w:numPr>
          <w:ilvl w:val="0"/>
          <w:numId w:val="2"/>
        </w:numPr>
        <w:spacing w:before="100" w:beforeAutospacing="1" w:after="100" w:afterAutospacing="1" w:line="276" w:lineRule="auto"/>
        <w:outlineLvl w:val="1"/>
        <w:rPr>
          <w:rFonts w:ascii="Times New Roman" w:eastAsia="Times New Roman" w:hAnsi="Times New Roman"/>
          <w:b/>
          <w:bCs/>
          <w:color w:val="002060"/>
          <w:sz w:val="40"/>
          <w:szCs w:val="40"/>
          <w:u w:val="single"/>
          <w:lang w:eastAsia="ru-RU"/>
        </w:rPr>
      </w:pPr>
      <w:r w:rsidRPr="001A43ED">
        <w:rPr>
          <w:rFonts w:ascii="Times New Roman" w:eastAsia="Times New Roman" w:hAnsi="Times New Roman"/>
          <w:b/>
          <w:bCs/>
          <w:color w:val="002060"/>
          <w:sz w:val="40"/>
          <w:szCs w:val="40"/>
          <w:u w:val="single"/>
          <w:lang w:eastAsia="ru-RU"/>
        </w:rPr>
        <w:t>10 популярных вопросов июля</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1A43ED" w:rsidRPr="001A43ED" w:rsidTr="00615270">
        <w:tc>
          <w:tcPr>
            <w:tcW w:w="0" w:type="auto"/>
            <w:vAlign w:val="center"/>
            <w:hideMark/>
          </w:tcPr>
          <w:p w:rsidR="001A43ED" w:rsidRPr="001A43ED" w:rsidRDefault="001A43ED" w:rsidP="001A43ED">
            <w:pPr>
              <w:spacing w:before="100" w:beforeAutospacing="1" w:after="100" w:afterAutospacing="1" w:line="240" w:lineRule="auto"/>
              <w:rPr>
                <w:rFonts w:ascii="Times New Roman" w:eastAsiaTheme="minorEastAsia" w:hAnsi="Times New Roman"/>
                <w:b/>
                <w:color w:val="002060"/>
                <w:sz w:val="24"/>
                <w:szCs w:val="24"/>
                <w:lang w:eastAsia="ru-RU"/>
              </w:rPr>
            </w:pPr>
            <w:r w:rsidRPr="001A43ED">
              <w:rPr>
                <w:rFonts w:ascii="Times New Roman" w:eastAsiaTheme="minorEastAsia" w:hAnsi="Times New Roman"/>
                <w:b/>
                <w:color w:val="002060"/>
                <w:sz w:val="24"/>
                <w:szCs w:val="24"/>
                <w:lang w:eastAsia="ru-RU"/>
              </w:rPr>
              <w:t>Екатерина </w:t>
            </w:r>
            <w:proofErr w:type="spellStart"/>
            <w:r w:rsidRPr="001A43ED">
              <w:rPr>
                <w:rFonts w:ascii="Times New Roman" w:eastAsiaTheme="minorEastAsia" w:hAnsi="Times New Roman"/>
                <w:b/>
                <w:color w:val="002060"/>
                <w:sz w:val="24"/>
                <w:szCs w:val="24"/>
                <w:lang w:eastAsia="ru-RU"/>
              </w:rPr>
              <w:t>Кожекина</w:t>
            </w:r>
            <w:proofErr w:type="spellEnd"/>
            <w:r w:rsidRPr="001A43ED">
              <w:rPr>
                <w:rFonts w:ascii="Times New Roman" w:eastAsiaTheme="minorEastAsia" w:hAnsi="Times New Roman"/>
                <w:b/>
                <w:color w:val="002060"/>
                <w:sz w:val="24"/>
                <w:szCs w:val="24"/>
                <w:lang w:eastAsia="ru-RU"/>
              </w:rPr>
              <w:t>, редактор-эксперт справочной системы «Управление МКД»</w:t>
            </w:r>
          </w:p>
        </w:tc>
      </w:tr>
    </w:tbl>
    <w:p w:rsidR="001A43ED" w:rsidRPr="001A43ED" w:rsidRDefault="001A43ED" w:rsidP="001A43ED">
      <w:pPr>
        <w:spacing w:after="0" w:line="276" w:lineRule="auto"/>
        <w:rPr>
          <w:rFonts w:ascii="Times New Roman" w:eastAsia="Times New Roman" w:hAnsi="Times New Roman"/>
          <w:b/>
          <w:color w:val="002060"/>
          <w:sz w:val="24"/>
          <w:szCs w:val="24"/>
          <w:lang w:eastAsia="ru-RU"/>
        </w:rPr>
      </w:pPr>
      <w:r w:rsidRPr="001A43ED">
        <w:rPr>
          <w:rFonts w:ascii="Times New Roman" w:eastAsia="Times New Roman" w:hAnsi="Times New Roman"/>
          <w:b/>
          <w:color w:val="002060"/>
          <w:sz w:val="24"/>
          <w:szCs w:val="24"/>
          <w:lang w:eastAsia="ru-RU"/>
        </w:rPr>
        <w:t xml:space="preserve">Мы выбрали самые интересные вопросы ваших коллег, над которыми работали в последнее время. Подготовили по ним короткие ответы с обоснованиями и собрали в один материал. </w:t>
      </w:r>
    </w:p>
    <w:p w:rsidR="001A43ED" w:rsidRPr="001A43ED" w:rsidRDefault="001A43ED" w:rsidP="001A43ED">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1A43ED">
        <w:rPr>
          <w:rFonts w:ascii="Times New Roman" w:eastAsia="Times New Roman" w:hAnsi="Times New Roman"/>
          <w:b/>
          <w:bCs/>
          <w:color w:val="002060"/>
          <w:sz w:val="32"/>
          <w:szCs w:val="32"/>
          <w:lang w:eastAsia="ru-RU"/>
        </w:rPr>
        <w:lastRenderedPageBreak/>
        <w:t>1</w:t>
      </w:r>
      <w:r w:rsidRPr="001A43ED">
        <w:rPr>
          <w:rFonts w:ascii="Times New Roman" w:eastAsia="Times New Roman" w:hAnsi="Times New Roman"/>
          <w:b/>
          <w:bCs/>
          <w:color w:val="002060"/>
          <w:sz w:val="32"/>
          <w:szCs w:val="32"/>
          <w:u w:val="single"/>
          <w:lang w:eastAsia="ru-RU"/>
        </w:rPr>
        <w:t xml:space="preserve">. После изменений в работе с операторами связи обязан ли </w:t>
      </w:r>
      <w:proofErr w:type="spellStart"/>
      <w:r w:rsidRPr="001A43ED">
        <w:rPr>
          <w:rFonts w:ascii="Times New Roman" w:eastAsia="Times New Roman" w:hAnsi="Times New Roman"/>
          <w:b/>
          <w:bCs/>
          <w:color w:val="002060"/>
          <w:sz w:val="32"/>
          <w:szCs w:val="32"/>
          <w:u w:val="single"/>
          <w:lang w:eastAsia="ru-RU"/>
        </w:rPr>
        <w:t>интернет-провайдер</w:t>
      </w:r>
      <w:proofErr w:type="spellEnd"/>
      <w:r w:rsidRPr="001A43ED">
        <w:rPr>
          <w:rFonts w:ascii="Times New Roman" w:eastAsia="Times New Roman" w:hAnsi="Times New Roman"/>
          <w:b/>
          <w:bCs/>
          <w:color w:val="002060"/>
          <w:sz w:val="32"/>
          <w:szCs w:val="32"/>
          <w:u w:val="single"/>
          <w:lang w:eastAsia="ru-RU"/>
        </w:rPr>
        <w:t xml:space="preserve"> согласовать с УО работы по монтажу своих сетей в МКД?</w:t>
      </w:r>
    </w:p>
    <w:p w:rsidR="001A43ED" w:rsidRPr="001A43ED" w:rsidRDefault="001A43ED" w:rsidP="001A43ED">
      <w:pPr>
        <w:spacing w:after="0" w:line="276" w:lineRule="auto"/>
        <w:jc w:val="both"/>
        <w:rPr>
          <w:rFonts w:ascii="Times New Roman" w:eastAsiaTheme="minorEastAsia" w:hAnsi="Times New Roman"/>
          <w:b/>
          <w:color w:val="002060"/>
          <w:sz w:val="28"/>
          <w:szCs w:val="28"/>
          <w:u w:val="single"/>
          <w:lang w:eastAsia="ru-RU"/>
        </w:rPr>
      </w:pPr>
      <w:r w:rsidRPr="001A43ED">
        <w:rPr>
          <w:rFonts w:ascii="Times New Roman" w:eastAsiaTheme="minorEastAsia" w:hAnsi="Times New Roman"/>
          <w:b/>
          <w:color w:val="002060"/>
          <w:sz w:val="28"/>
          <w:szCs w:val="28"/>
          <w:u w:val="single"/>
          <w:lang w:eastAsia="ru-RU"/>
        </w:rPr>
        <w:t>Да, обязан.</w:t>
      </w:r>
    </w:p>
    <w:p w:rsidR="001A43ED" w:rsidRPr="001A43ED" w:rsidRDefault="001A43ED" w:rsidP="001A43ED">
      <w:pPr>
        <w:spacing w:after="0" w:line="276" w:lineRule="auto"/>
        <w:jc w:val="both"/>
        <w:rPr>
          <w:rFonts w:ascii="Times New Roman" w:eastAsiaTheme="minorEastAsia" w:hAnsi="Times New Roman"/>
          <w:b/>
          <w:sz w:val="24"/>
          <w:szCs w:val="24"/>
          <w:lang w:eastAsia="ru-RU"/>
        </w:rPr>
      </w:pPr>
      <w:r w:rsidRPr="001A43ED">
        <w:rPr>
          <w:rFonts w:ascii="Times New Roman" w:eastAsiaTheme="minorEastAsia" w:hAnsi="Times New Roman"/>
          <w:b/>
          <w:sz w:val="24"/>
          <w:szCs w:val="24"/>
          <w:lang w:eastAsia="ru-RU"/>
        </w:rPr>
        <w:t>Интернет-провайдер обязан уведомить управляющую МКД организацию о планируемых работах и запросить доступ к месту установки сетей и оборудования. А управленец, в свою очередь:</w:t>
      </w:r>
    </w:p>
    <w:p w:rsidR="001A43ED" w:rsidRPr="001A43ED" w:rsidRDefault="001A43ED" w:rsidP="001A43ED">
      <w:pPr>
        <w:numPr>
          <w:ilvl w:val="0"/>
          <w:numId w:val="3"/>
        </w:numPr>
        <w:spacing w:after="0" w:line="276" w:lineRule="auto"/>
        <w:jc w:val="both"/>
        <w:rPr>
          <w:rFonts w:ascii="Times New Roman" w:eastAsia="Times New Roman" w:hAnsi="Times New Roman"/>
          <w:b/>
          <w:sz w:val="24"/>
          <w:szCs w:val="24"/>
          <w:lang w:eastAsia="ru-RU"/>
        </w:rPr>
      </w:pPr>
      <w:r w:rsidRPr="001A43ED">
        <w:rPr>
          <w:rFonts w:ascii="Times New Roman" w:eastAsia="Times New Roman" w:hAnsi="Times New Roman"/>
          <w:b/>
          <w:sz w:val="24"/>
          <w:szCs w:val="24"/>
          <w:lang w:eastAsia="ru-RU"/>
        </w:rPr>
        <w:t xml:space="preserve">проверяет основания доступа в МКД – заявку на оказание услуг связи от гражданина – собственника помещения или нанимателя по договору </w:t>
      </w:r>
      <w:proofErr w:type="spellStart"/>
      <w:r w:rsidRPr="001A43ED">
        <w:rPr>
          <w:rFonts w:ascii="Times New Roman" w:eastAsia="Times New Roman" w:hAnsi="Times New Roman"/>
          <w:b/>
          <w:sz w:val="24"/>
          <w:szCs w:val="24"/>
          <w:lang w:eastAsia="ru-RU"/>
        </w:rPr>
        <w:t>соцнайма</w:t>
      </w:r>
      <w:proofErr w:type="spellEnd"/>
      <w:r w:rsidRPr="001A43ED">
        <w:rPr>
          <w:rFonts w:ascii="Times New Roman" w:eastAsia="Times New Roman" w:hAnsi="Times New Roman"/>
          <w:b/>
          <w:sz w:val="24"/>
          <w:szCs w:val="24"/>
          <w:lang w:eastAsia="ru-RU"/>
        </w:rPr>
        <w:t xml:space="preserve"> и соответствующий договор;</w:t>
      </w:r>
    </w:p>
    <w:p w:rsidR="001A43ED" w:rsidRPr="001A43ED" w:rsidRDefault="001A43ED" w:rsidP="001A43ED">
      <w:pPr>
        <w:numPr>
          <w:ilvl w:val="0"/>
          <w:numId w:val="3"/>
        </w:numPr>
        <w:spacing w:after="0" w:line="276" w:lineRule="auto"/>
        <w:jc w:val="both"/>
        <w:rPr>
          <w:rFonts w:ascii="Times New Roman" w:eastAsia="Times New Roman" w:hAnsi="Times New Roman"/>
          <w:b/>
          <w:sz w:val="24"/>
          <w:szCs w:val="24"/>
          <w:lang w:eastAsia="ru-RU"/>
        </w:rPr>
      </w:pPr>
      <w:r w:rsidRPr="001A43ED">
        <w:rPr>
          <w:rFonts w:ascii="Times New Roman" w:eastAsia="Times New Roman" w:hAnsi="Times New Roman"/>
          <w:b/>
          <w:sz w:val="24"/>
          <w:szCs w:val="24"/>
          <w:lang w:eastAsia="ru-RU"/>
        </w:rPr>
        <w:t>контролирует сотрудников провайдера при выполнении работ в доме;</w:t>
      </w:r>
    </w:p>
    <w:p w:rsidR="001A43ED" w:rsidRPr="001A43ED" w:rsidRDefault="001A43ED" w:rsidP="001A43ED">
      <w:pPr>
        <w:numPr>
          <w:ilvl w:val="0"/>
          <w:numId w:val="3"/>
        </w:numPr>
        <w:spacing w:after="0" w:line="276" w:lineRule="auto"/>
        <w:jc w:val="both"/>
        <w:rPr>
          <w:rFonts w:ascii="Times New Roman" w:eastAsia="Times New Roman" w:hAnsi="Times New Roman"/>
          <w:b/>
          <w:sz w:val="24"/>
          <w:szCs w:val="24"/>
          <w:lang w:eastAsia="ru-RU"/>
        </w:rPr>
      </w:pPr>
      <w:r w:rsidRPr="001A43ED">
        <w:rPr>
          <w:rFonts w:ascii="Times New Roman" w:eastAsia="Times New Roman" w:hAnsi="Times New Roman"/>
          <w:b/>
          <w:sz w:val="24"/>
          <w:szCs w:val="24"/>
          <w:lang w:eastAsia="ru-RU"/>
        </w:rPr>
        <w:t>готовит необходимые копии технической документации на МКД – если они понадобятся провайдеру.</w:t>
      </w:r>
    </w:p>
    <w:p w:rsidR="001A43ED" w:rsidRPr="001A43ED" w:rsidRDefault="001A43ED" w:rsidP="001A43ED">
      <w:pPr>
        <w:spacing w:after="0" w:line="276" w:lineRule="auto"/>
        <w:jc w:val="both"/>
        <w:rPr>
          <w:rFonts w:ascii="Times New Roman" w:eastAsiaTheme="minorEastAsia" w:hAnsi="Times New Roman"/>
          <w:b/>
          <w:sz w:val="24"/>
          <w:szCs w:val="24"/>
          <w:lang w:eastAsia="ru-RU"/>
        </w:rPr>
      </w:pPr>
      <w:r w:rsidRPr="001A43ED">
        <w:rPr>
          <w:rFonts w:ascii="Times New Roman" w:eastAsiaTheme="minorEastAsia" w:hAnsi="Times New Roman"/>
          <w:b/>
          <w:sz w:val="24"/>
          <w:szCs w:val="24"/>
          <w:lang w:eastAsia="ru-RU"/>
        </w:rPr>
        <w:t>Обратите внимание, что управленцы обязаны обеспечивать безопасные условия проживания граждан, надлежащее содержание общего имущества в МКД (</w:t>
      </w:r>
      <w:hyperlink r:id="rId8" w:anchor="/document/99/901919946/XA00MA62MP/" w:tooltip="https://www.1jur.ru/#/document/99/901919946/XA00MA62MP/" w:history="1">
        <w:r w:rsidRPr="001A43ED">
          <w:rPr>
            <w:rFonts w:ascii="Times New Roman" w:eastAsiaTheme="minorEastAsia" w:hAnsi="Times New Roman"/>
            <w:b/>
            <w:color w:val="0000FF"/>
            <w:sz w:val="24"/>
            <w:szCs w:val="24"/>
            <w:u w:val="single"/>
            <w:lang w:eastAsia="ru-RU"/>
          </w:rPr>
          <w:t>ч. 1 ст. 161 ЖК</w:t>
        </w:r>
      </w:hyperlink>
      <w:r w:rsidRPr="001A43ED">
        <w:rPr>
          <w:rFonts w:ascii="Times New Roman" w:eastAsiaTheme="minorEastAsia" w:hAnsi="Times New Roman"/>
          <w:b/>
          <w:sz w:val="24"/>
          <w:szCs w:val="24"/>
          <w:lang w:eastAsia="ru-RU"/>
        </w:rPr>
        <w:t>). Поэтому прежде чем предоставлять доступ к общему имуществу, УО, ТСЖ, ЖСК имеют право и обязаны убедиться в наличии правовых оснований к этому.</w:t>
      </w:r>
    </w:p>
    <w:p w:rsidR="001A43ED" w:rsidRPr="001A43ED" w:rsidRDefault="001A43ED" w:rsidP="001A43ED">
      <w:pPr>
        <w:spacing w:after="0" w:line="276" w:lineRule="auto"/>
        <w:jc w:val="both"/>
        <w:rPr>
          <w:rFonts w:ascii="Times New Roman" w:eastAsiaTheme="minorEastAsia" w:hAnsi="Times New Roman"/>
          <w:b/>
          <w:sz w:val="24"/>
          <w:szCs w:val="24"/>
          <w:lang w:eastAsia="ru-RU"/>
        </w:rPr>
      </w:pPr>
      <w:r w:rsidRPr="001A43ED">
        <w:rPr>
          <w:rFonts w:ascii="Times New Roman" w:eastAsiaTheme="minorEastAsia" w:hAnsi="Times New Roman"/>
          <w:b/>
          <w:sz w:val="24"/>
          <w:szCs w:val="24"/>
          <w:lang w:eastAsia="ru-RU"/>
        </w:rPr>
        <w:t>Подробнее – в рекомендации </w:t>
      </w:r>
      <w:hyperlink r:id="rId9" w:anchor="/document/16/148236/" w:tgtFrame="_self" w:history="1">
        <w:r w:rsidRPr="001A43ED">
          <w:rPr>
            <w:rFonts w:ascii="Times New Roman" w:eastAsiaTheme="minorEastAsia" w:hAnsi="Times New Roman"/>
            <w:b/>
            <w:color w:val="0000FF"/>
            <w:sz w:val="24"/>
            <w:szCs w:val="24"/>
            <w:u w:val="single"/>
            <w:lang w:eastAsia="ru-RU"/>
          </w:rPr>
          <w:t>Как взаимодействовать с провайдерами в МКД</w:t>
        </w:r>
      </w:hyperlink>
    </w:p>
    <w:p w:rsidR="001A43ED" w:rsidRPr="001A43ED" w:rsidRDefault="001A43ED" w:rsidP="001A43ED">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1A43ED">
        <w:rPr>
          <w:rFonts w:ascii="Times New Roman" w:eastAsia="Times New Roman" w:hAnsi="Times New Roman"/>
          <w:b/>
          <w:bCs/>
          <w:color w:val="002060"/>
          <w:sz w:val="32"/>
          <w:szCs w:val="32"/>
          <w:u w:val="single"/>
          <w:lang w:eastAsia="ru-RU"/>
        </w:rPr>
        <w:t>2. С учетом изменений в гражданском судопроизводстве, как быть управленцам, у которых нет финансовой возможности направлять всем должникам копии заявлений о выдаче судебного приказа с уведомлением о вручении?</w:t>
      </w:r>
    </w:p>
    <w:p w:rsidR="001A43ED" w:rsidRPr="001A43ED" w:rsidRDefault="001A43ED" w:rsidP="001A43ED">
      <w:pPr>
        <w:spacing w:before="100" w:beforeAutospacing="1" w:after="100" w:afterAutospacing="1" w:line="276" w:lineRule="auto"/>
        <w:rPr>
          <w:rFonts w:ascii="Times New Roman" w:eastAsiaTheme="minorEastAsia" w:hAnsi="Times New Roman"/>
          <w:b/>
          <w:color w:val="002060"/>
          <w:sz w:val="28"/>
          <w:szCs w:val="28"/>
          <w:lang w:eastAsia="ru-RU"/>
        </w:rPr>
      </w:pPr>
      <w:r w:rsidRPr="001A43ED">
        <w:rPr>
          <w:rFonts w:ascii="Times New Roman" w:eastAsiaTheme="minorEastAsia" w:hAnsi="Times New Roman"/>
          <w:b/>
          <w:color w:val="002060"/>
          <w:sz w:val="28"/>
          <w:szCs w:val="28"/>
          <w:lang w:eastAsia="ru-RU"/>
        </w:rPr>
        <w:t>Можно приложить другой документ, который подтвердит, что вы направили должнику копию заявления.</w:t>
      </w:r>
    </w:p>
    <w:p w:rsidR="001A43ED" w:rsidRPr="001A43ED" w:rsidRDefault="001A43ED" w:rsidP="001A43ED">
      <w:pPr>
        <w:spacing w:before="100" w:beforeAutospacing="1" w:after="0" w:line="276" w:lineRule="auto"/>
        <w:jc w:val="both"/>
        <w:rPr>
          <w:rFonts w:ascii="Times New Roman" w:eastAsiaTheme="minorEastAsia" w:hAnsi="Times New Roman"/>
          <w:b/>
          <w:sz w:val="24"/>
          <w:szCs w:val="24"/>
          <w:lang w:eastAsia="ru-RU"/>
        </w:rPr>
      </w:pPr>
      <w:r w:rsidRPr="001A43ED">
        <w:rPr>
          <w:rFonts w:ascii="Times New Roman" w:eastAsiaTheme="minorEastAsia" w:hAnsi="Times New Roman"/>
          <w:b/>
          <w:sz w:val="24"/>
          <w:szCs w:val="24"/>
          <w:lang w:eastAsia="ru-RU"/>
        </w:rPr>
        <w:t xml:space="preserve">С 1 сентября поменяются правила работы судов общей юрисдикции. Изменения внесли в </w:t>
      </w:r>
      <w:hyperlink r:id="rId10" w:anchor="/document/99/901832805/" w:history="1">
        <w:r w:rsidRPr="001A43ED">
          <w:rPr>
            <w:rFonts w:ascii="Times New Roman" w:eastAsiaTheme="minorEastAsia" w:hAnsi="Times New Roman"/>
            <w:b/>
            <w:color w:val="0000FF"/>
            <w:sz w:val="24"/>
            <w:szCs w:val="24"/>
            <w:u w:val="single"/>
            <w:lang w:eastAsia="ru-RU"/>
          </w:rPr>
          <w:t>Гражданский процессуальный кодекс</w:t>
        </w:r>
      </w:hyperlink>
      <w:r w:rsidRPr="001A43ED">
        <w:rPr>
          <w:rFonts w:ascii="Times New Roman" w:eastAsiaTheme="minorEastAsia" w:hAnsi="Times New Roman"/>
          <w:b/>
          <w:sz w:val="24"/>
          <w:szCs w:val="24"/>
          <w:lang w:eastAsia="ru-RU"/>
        </w:rPr>
        <w:t xml:space="preserve"> Законом от 12.06.2024 № 135-ФЗ. Они предусматривают в том числе обязанность взыскателя направлять должнику копии заявления о вынесении судебного приказа и приложенные к нему документы. К заявлению необходимо прилагать уведомление о вручении или иные документы, которые подтвердят, что взыскатель направил должнику копии такого заявления и документов. Так должник сможет заблаговременно узнать о требованиях взыскателя. Новые правила касаются и управляющих МКД организаций.</w:t>
      </w:r>
    </w:p>
    <w:p w:rsidR="001A43ED" w:rsidRPr="001A43ED" w:rsidRDefault="001A43ED" w:rsidP="001A43ED">
      <w:pPr>
        <w:spacing w:before="100" w:beforeAutospacing="1" w:after="0" w:line="276" w:lineRule="auto"/>
        <w:jc w:val="both"/>
        <w:rPr>
          <w:rFonts w:ascii="Times New Roman" w:eastAsiaTheme="minorEastAsia" w:hAnsi="Times New Roman"/>
          <w:b/>
          <w:sz w:val="24"/>
          <w:szCs w:val="24"/>
          <w:lang w:eastAsia="ru-RU"/>
        </w:rPr>
      </w:pPr>
      <w:r w:rsidRPr="001A43ED">
        <w:rPr>
          <w:rFonts w:ascii="Times New Roman" w:eastAsiaTheme="minorEastAsia" w:hAnsi="Times New Roman"/>
          <w:b/>
          <w:sz w:val="24"/>
          <w:szCs w:val="24"/>
          <w:lang w:eastAsia="ru-RU"/>
        </w:rPr>
        <w:t>Таким образом, закон не содержит закрытый перечень документов, которые подтвердят уведомление должника. Уведомление о вручении не признают единственным доказательством. Главное условие – документ должен подтверждать направление заявления и приложений к нему. Доказательством может быть также кассовый чек об отправке копии заявления в адрес должника.</w:t>
      </w:r>
    </w:p>
    <w:p w:rsidR="001A43ED" w:rsidRPr="001A43ED" w:rsidRDefault="001A43ED" w:rsidP="001A43ED">
      <w:pPr>
        <w:spacing w:before="100" w:beforeAutospacing="1" w:after="0" w:line="276" w:lineRule="auto"/>
        <w:jc w:val="both"/>
        <w:rPr>
          <w:rFonts w:ascii="Times New Roman" w:eastAsiaTheme="minorEastAsia" w:hAnsi="Times New Roman"/>
          <w:b/>
          <w:sz w:val="24"/>
          <w:szCs w:val="24"/>
          <w:lang w:eastAsia="ru-RU"/>
        </w:rPr>
      </w:pPr>
      <w:r w:rsidRPr="001A43ED">
        <w:rPr>
          <w:rFonts w:ascii="Times New Roman" w:eastAsiaTheme="minorEastAsia" w:hAnsi="Times New Roman"/>
          <w:b/>
          <w:sz w:val="24"/>
          <w:szCs w:val="24"/>
          <w:lang w:eastAsia="ru-RU"/>
        </w:rPr>
        <w:t>Подробнее – в рекомендации </w:t>
      </w:r>
      <w:hyperlink r:id="rId11" w:anchor="/document/16/144405/" w:tgtFrame="_self" w:history="1">
        <w:r w:rsidRPr="001A43ED">
          <w:rPr>
            <w:rFonts w:ascii="Times New Roman" w:eastAsiaTheme="minorEastAsia" w:hAnsi="Times New Roman"/>
            <w:b/>
            <w:color w:val="0000FF"/>
            <w:sz w:val="24"/>
            <w:szCs w:val="24"/>
            <w:u w:val="single"/>
            <w:lang w:eastAsia="ru-RU"/>
          </w:rPr>
          <w:t>Как подготовить документы и получить судебный приказ по долгу за ЖКУ</w:t>
        </w:r>
      </w:hyperlink>
    </w:p>
    <w:p w:rsidR="001A43ED" w:rsidRDefault="001A43ED" w:rsidP="001A43ED">
      <w:pPr>
        <w:spacing w:before="100" w:beforeAutospacing="1" w:after="0" w:line="276" w:lineRule="auto"/>
        <w:jc w:val="both"/>
        <w:rPr>
          <w:rFonts w:ascii="Times New Roman" w:eastAsiaTheme="minorEastAsia" w:hAnsi="Times New Roman"/>
          <w:b/>
          <w:sz w:val="24"/>
          <w:szCs w:val="24"/>
          <w:lang w:eastAsia="ru-RU"/>
        </w:rPr>
      </w:pPr>
      <w:r w:rsidRPr="001A43ED">
        <w:rPr>
          <w:rFonts w:ascii="Times New Roman" w:eastAsiaTheme="minorEastAsia" w:hAnsi="Times New Roman"/>
          <w:b/>
          <w:sz w:val="24"/>
          <w:szCs w:val="24"/>
          <w:lang w:eastAsia="ru-RU"/>
        </w:rPr>
        <w:t xml:space="preserve">Скачать: </w:t>
      </w:r>
      <w:hyperlink r:id="rId12" w:anchor="/document/118/122887/" w:tgtFrame="_self" w:history="1">
        <w:r w:rsidRPr="001A43ED">
          <w:rPr>
            <w:rFonts w:ascii="Times New Roman" w:eastAsiaTheme="minorEastAsia" w:hAnsi="Times New Roman"/>
            <w:b/>
            <w:color w:val="0000FF"/>
            <w:sz w:val="24"/>
            <w:szCs w:val="24"/>
            <w:u w:val="single"/>
            <w:lang w:eastAsia="ru-RU"/>
          </w:rPr>
          <w:t>Заявление о выдаче судебного приказа о взыскании задолженности</w:t>
        </w:r>
      </w:hyperlink>
    </w:p>
    <w:p w:rsidR="001A43ED" w:rsidRPr="001A43ED" w:rsidRDefault="001A43ED" w:rsidP="001A43ED">
      <w:pPr>
        <w:spacing w:before="100" w:beforeAutospacing="1" w:after="0" w:line="276" w:lineRule="auto"/>
        <w:jc w:val="both"/>
        <w:rPr>
          <w:rFonts w:ascii="Times New Roman" w:eastAsiaTheme="minorEastAsia" w:hAnsi="Times New Roman"/>
          <w:b/>
          <w:sz w:val="24"/>
          <w:szCs w:val="24"/>
          <w:lang w:eastAsia="ru-RU"/>
        </w:rPr>
      </w:pPr>
    </w:p>
    <w:p w:rsidR="001A43ED" w:rsidRPr="001A43ED" w:rsidRDefault="001A43ED" w:rsidP="001A43ED">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1A43ED">
        <w:rPr>
          <w:rFonts w:ascii="Times New Roman" w:eastAsia="Times New Roman" w:hAnsi="Times New Roman"/>
          <w:b/>
          <w:bCs/>
          <w:color w:val="002060"/>
          <w:sz w:val="32"/>
          <w:szCs w:val="32"/>
          <w:u w:val="single"/>
          <w:lang w:eastAsia="ru-RU"/>
        </w:rPr>
        <w:t>3. Обязан ли управленец при переходе собственников на прямые договоры с РСО передать ей копии технических паспортов на МКД и на жилые помещения в нем?</w:t>
      </w:r>
    </w:p>
    <w:p w:rsidR="001A43ED" w:rsidRPr="001A43ED" w:rsidRDefault="001A43ED" w:rsidP="001A43ED">
      <w:pPr>
        <w:spacing w:before="100" w:beforeAutospacing="1" w:after="100" w:afterAutospacing="1" w:line="276" w:lineRule="auto"/>
        <w:rPr>
          <w:rFonts w:ascii="Times New Roman" w:eastAsiaTheme="minorEastAsia" w:hAnsi="Times New Roman"/>
          <w:b/>
          <w:color w:val="002060"/>
          <w:sz w:val="28"/>
          <w:szCs w:val="28"/>
          <w:lang w:eastAsia="ru-RU"/>
        </w:rPr>
      </w:pPr>
      <w:r w:rsidRPr="001A43ED">
        <w:rPr>
          <w:rFonts w:ascii="Times New Roman" w:eastAsiaTheme="minorEastAsia" w:hAnsi="Times New Roman"/>
          <w:b/>
          <w:color w:val="002060"/>
          <w:sz w:val="28"/>
          <w:szCs w:val="28"/>
          <w:lang w:eastAsia="ru-RU"/>
        </w:rPr>
        <w:t>Нет, не обязан.</w:t>
      </w:r>
    </w:p>
    <w:p w:rsidR="001A43ED" w:rsidRPr="001A43ED" w:rsidRDefault="001A43ED" w:rsidP="001A43ED">
      <w:pPr>
        <w:spacing w:after="0" w:line="276" w:lineRule="auto"/>
        <w:jc w:val="both"/>
        <w:rPr>
          <w:rFonts w:ascii="Times New Roman" w:eastAsiaTheme="minorEastAsia" w:hAnsi="Times New Roman"/>
          <w:b/>
          <w:sz w:val="24"/>
          <w:szCs w:val="24"/>
          <w:lang w:eastAsia="ru-RU"/>
        </w:rPr>
      </w:pPr>
      <w:r w:rsidRPr="001A43ED">
        <w:rPr>
          <w:rFonts w:ascii="Times New Roman" w:eastAsiaTheme="minorEastAsia" w:hAnsi="Times New Roman"/>
          <w:b/>
          <w:sz w:val="24"/>
          <w:szCs w:val="24"/>
          <w:lang w:eastAsia="ru-RU"/>
        </w:rPr>
        <w:t>Если собственники решили перейти на прямые договоры, УО, ТСЖ, ЖСК обязаны предоставить соответствующей РСО сведения, которые необходимы для начисления платы за предоставляемые ей коммунальные услуги. Это нужно сделать не позднее чем за пять рабочих дней до дня начала предоставления КУ.</w:t>
      </w:r>
    </w:p>
    <w:p w:rsidR="001A43ED" w:rsidRPr="001A43ED" w:rsidRDefault="001A43ED" w:rsidP="001A43ED">
      <w:pPr>
        <w:spacing w:after="0" w:line="276" w:lineRule="auto"/>
        <w:jc w:val="both"/>
        <w:rPr>
          <w:rFonts w:ascii="Times New Roman" w:eastAsiaTheme="minorEastAsia" w:hAnsi="Times New Roman"/>
          <w:b/>
          <w:sz w:val="24"/>
          <w:szCs w:val="24"/>
          <w:lang w:eastAsia="ru-RU"/>
        </w:rPr>
      </w:pPr>
      <w:r w:rsidRPr="001A43ED">
        <w:rPr>
          <w:rFonts w:ascii="Times New Roman" w:eastAsiaTheme="minorEastAsia" w:hAnsi="Times New Roman"/>
          <w:b/>
          <w:sz w:val="24"/>
          <w:szCs w:val="24"/>
          <w:lang w:eastAsia="ru-RU"/>
        </w:rPr>
        <w:t xml:space="preserve">Перечень сведений, которые нужно передать, указан в </w:t>
      </w:r>
      <w:hyperlink r:id="rId13" w:anchor="/document/99/901919946/ZAP1U063CS/" w:history="1">
        <w:r w:rsidRPr="001A43ED">
          <w:rPr>
            <w:rFonts w:ascii="Times New Roman" w:eastAsiaTheme="minorEastAsia" w:hAnsi="Times New Roman"/>
            <w:b/>
            <w:color w:val="0000FF"/>
            <w:sz w:val="24"/>
            <w:szCs w:val="24"/>
            <w:u w:val="single"/>
            <w:lang w:eastAsia="ru-RU"/>
          </w:rPr>
          <w:t>пункте 1</w:t>
        </w:r>
      </w:hyperlink>
      <w:r w:rsidRPr="001A43ED">
        <w:rPr>
          <w:rFonts w:ascii="Times New Roman" w:eastAsiaTheme="minorEastAsia" w:hAnsi="Times New Roman"/>
          <w:b/>
          <w:sz w:val="24"/>
          <w:szCs w:val="24"/>
          <w:lang w:eastAsia="ru-RU"/>
        </w:rPr>
        <w:t xml:space="preserve"> части 11 статьи 161 ЖК, пункте 6 Правил № 354. При этом законодательство не обязывает управленца предоставить РСО именно копии технических паспортов на МКД и на помещения собственников.</w:t>
      </w:r>
    </w:p>
    <w:p w:rsidR="001A43ED" w:rsidRPr="001A43ED" w:rsidRDefault="001A43ED" w:rsidP="001A43ED">
      <w:pPr>
        <w:spacing w:after="0" w:line="276" w:lineRule="auto"/>
        <w:jc w:val="both"/>
        <w:rPr>
          <w:rFonts w:ascii="Times New Roman" w:eastAsiaTheme="minorEastAsia" w:hAnsi="Times New Roman"/>
          <w:b/>
          <w:sz w:val="24"/>
          <w:szCs w:val="24"/>
          <w:lang w:eastAsia="ru-RU"/>
        </w:rPr>
      </w:pPr>
      <w:r w:rsidRPr="001A43ED">
        <w:rPr>
          <w:rFonts w:ascii="Times New Roman" w:eastAsiaTheme="minorEastAsia" w:hAnsi="Times New Roman"/>
          <w:b/>
          <w:sz w:val="24"/>
          <w:szCs w:val="24"/>
          <w:lang w:eastAsia="ru-RU"/>
        </w:rPr>
        <w:t>Более того, управляющая МКД организация не обязана иметь техпаспорта на помещения собственников. Такие документы не входят в состав технической документации на МКД, за хранение, актуализацию и передачу которой отвечают управленцы (п. 24, 26 Правил № 491). Техническая документация на жилые и нежилые помещения должна быть в распоряжении собственников этих помещений.</w:t>
      </w:r>
    </w:p>
    <w:p w:rsidR="001A43ED" w:rsidRPr="001A43ED" w:rsidRDefault="001A43ED" w:rsidP="001A43ED">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1A43ED">
        <w:rPr>
          <w:rFonts w:ascii="Times New Roman" w:eastAsia="Times New Roman" w:hAnsi="Times New Roman"/>
          <w:b/>
          <w:bCs/>
          <w:color w:val="002060"/>
          <w:sz w:val="32"/>
          <w:szCs w:val="32"/>
          <w:u w:val="single"/>
          <w:lang w:eastAsia="ru-RU"/>
        </w:rPr>
        <w:t xml:space="preserve">4. Что предпринять УО, если собственники хотят сменить способ формирования фонда капремонта со счета регионального оператора на </w:t>
      </w:r>
      <w:proofErr w:type="spellStart"/>
      <w:r w:rsidRPr="001A43ED">
        <w:rPr>
          <w:rFonts w:ascii="Times New Roman" w:eastAsia="Times New Roman" w:hAnsi="Times New Roman"/>
          <w:b/>
          <w:bCs/>
          <w:color w:val="002060"/>
          <w:sz w:val="32"/>
          <w:szCs w:val="32"/>
          <w:u w:val="single"/>
          <w:lang w:eastAsia="ru-RU"/>
        </w:rPr>
        <w:t>спецсчет</w:t>
      </w:r>
      <w:proofErr w:type="spellEnd"/>
      <w:r w:rsidRPr="001A43ED">
        <w:rPr>
          <w:rFonts w:ascii="Times New Roman" w:eastAsia="Times New Roman" w:hAnsi="Times New Roman"/>
          <w:b/>
          <w:bCs/>
          <w:color w:val="002060"/>
          <w:sz w:val="32"/>
          <w:szCs w:val="32"/>
          <w:u w:val="single"/>
          <w:lang w:eastAsia="ru-RU"/>
        </w:rPr>
        <w:t>?</w:t>
      </w:r>
    </w:p>
    <w:p w:rsidR="001A43ED" w:rsidRPr="001A43ED" w:rsidRDefault="001A43ED" w:rsidP="001A43ED">
      <w:pPr>
        <w:spacing w:before="100" w:beforeAutospacing="1" w:after="100" w:afterAutospacing="1" w:line="276" w:lineRule="auto"/>
        <w:rPr>
          <w:rFonts w:ascii="Times New Roman" w:eastAsiaTheme="minorEastAsia" w:hAnsi="Times New Roman"/>
          <w:b/>
          <w:color w:val="002060"/>
          <w:sz w:val="28"/>
          <w:szCs w:val="28"/>
          <w:lang w:eastAsia="ru-RU"/>
        </w:rPr>
      </w:pPr>
      <w:r w:rsidRPr="001A43ED">
        <w:rPr>
          <w:rFonts w:ascii="Times New Roman" w:eastAsiaTheme="minorEastAsia" w:hAnsi="Times New Roman"/>
          <w:b/>
          <w:color w:val="002060"/>
          <w:sz w:val="28"/>
          <w:szCs w:val="28"/>
          <w:lang w:eastAsia="ru-RU"/>
        </w:rPr>
        <w:t>Необходимо решение ОСС.</w:t>
      </w:r>
    </w:p>
    <w:p w:rsidR="001A43ED" w:rsidRPr="001A43ED" w:rsidRDefault="001A43ED" w:rsidP="001A43ED">
      <w:pPr>
        <w:spacing w:after="0" w:line="276" w:lineRule="auto"/>
        <w:jc w:val="both"/>
        <w:rPr>
          <w:rFonts w:ascii="Times New Roman" w:eastAsiaTheme="minorEastAsia" w:hAnsi="Times New Roman"/>
          <w:b/>
          <w:sz w:val="24"/>
          <w:szCs w:val="24"/>
          <w:lang w:eastAsia="ru-RU"/>
        </w:rPr>
      </w:pPr>
      <w:r w:rsidRPr="001A43ED">
        <w:rPr>
          <w:rFonts w:ascii="Times New Roman" w:eastAsiaTheme="minorEastAsia" w:hAnsi="Times New Roman"/>
          <w:b/>
          <w:sz w:val="24"/>
          <w:szCs w:val="24"/>
          <w:lang w:eastAsia="ru-RU"/>
        </w:rPr>
        <w:t>ОСС может в любое время принять решение об изменении способа формирования фонда капитального ремонта (</w:t>
      </w:r>
      <w:hyperlink r:id="rId14" w:anchor="/document/99/901919946/ZAP2CH83JP/" w:tooltip="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 w:history="1">
        <w:r w:rsidRPr="001A43ED">
          <w:rPr>
            <w:rFonts w:ascii="Times New Roman" w:eastAsiaTheme="minorEastAsia" w:hAnsi="Times New Roman"/>
            <w:b/>
            <w:color w:val="0000FF"/>
            <w:sz w:val="24"/>
            <w:szCs w:val="24"/>
            <w:u w:val="single"/>
            <w:lang w:eastAsia="ru-RU"/>
          </w:rPr>
          <w:t>ч. 1 ст. 173 ЖК</w:t>
        </w:r>
      </w:hyperlink>
      <w:r w:rsidRPr="001A43ED">
        <w:rPr>
          <w:rFonts w:ascii="Times New Roman" w:eastAsiaTheme="minorEastAsia" w:hAnsi="Times New Roman"/>
          <w:b/>
          <w:sz w:val="24"/>
          <w:szCs w:val="24"/>
          <w:lang w:eastAsia="ru-RU"/>
        </w:rPr>
        <w:t>). Но есть исключения:</w:t>
      </w:r>
    </w:p>
    <w:p w:rsidR="001A43ED" w:rsidRPr="001A43ED" w:rsidRDefault="001A43ED" w:rsidP="001A43ED">
      <w:pPr>
        <w:numPr>
          <w:ilvl w:val="0"/>
          <w:numId w:val="4"/>
        </w:numPr>
        <w:spacing w:after="0" w:line="276" w:lineRule="auto"/>
        <w:jc w:val="both"/>
        <w:rPr>
          <w:rFonts w:ascii="Times New Roman" w:eastAsia="Times New Roman" w:hAnsi="Times New Roman"/>
          <w:b/>
          <w:sz w:val="24"/>
          <w:szCs w:val="24"/>
          <w:lang w:eastAsia="ru-RU"/>
        </w:rPr>
      </w:pPr>
      <w:r w:rsidRPr="001A43ED">
        <w:rPr>
          <w:rFonts w:ascii="Times New Roman" w:eastAsia="Times New Roman" w:hAnsi="Times New Roman"/>
          <w:b/>
          <w:sz w:val="24"/>
          <w:szCs w:val="24"/>
          <w:lang w:eastAsia="ru-RU"/>
        </w:rPr>
        <w:t>предоставлены и не возвращены кредит, заем на проведение капитального ремонта;</w:t>
      </w:r>
    </w:p>
    <w:p w:rsidR="001A43ED" w:rsidRPr="001A43ED" w:rsidRDefault="001A43ED" w:rsidP="001A43ED">
      <w:pPr>
        <w:numPr>
          <w:ilvl w:val="0"/>
          <w:numId w:val="4"/>
        </w:numPr>
        <w:spacing w:after="0" w:line="276" w:lineRule="auto"/>
        <w:jc w:val="both"/>
        <w:rPr>
          <w:rFonts w:ascii="Times New Roman" w:eastAsia="Times New Roman" w:hAnsi="Times New Roman"/>
          <w:b/>
          <w:sz w:val="24"/>
          <w:szCs w:val="24"/>
          <w:lang w:eastAsia="ru-RU"/>
        </w:rPr>
      </w:pPr>
      <w:r w:rsidRPr="001A43ED">
        <w:rPr>
          <w:rFonts w:ascii="Times New Roman" w:eastAsia="Times New Roman" w:hAnsi="Times New Roman"/>
          <w:b/>
          <w:sz w:val="24"/>
          <w:szCs w:val="24"/>
          <w:lang w:eastAsia="ru-RU"/>
        </w:rPr>
        <w:t>есть задолженность по оплате услуг, работ по капремонту, которую нужно погасить за счет средств ФКР.</w:t>
      </w:r>
    </w:p>
    <w:p w:rsidR="001A43ED" w:rsidRPr="001A43ED" w:rsidRDefault="001A43ED" w:rsidP="001A43ED">
      <w:pPr>
        <w:spacing w:after="0" w:line="276" w:lineRule="auto"/>
        <w:jc w:val="both"/>
        <w:rPr>
          <w:rFonts w:ascii="Times New Roman" w:eastAsiaTheme="minorEastAsia" w:hAnsi="Times New Roman"/>
          <w:b/>
          <w:sz w:val="24"/>
          <w:szCs w:val="24"/>
          <w:lang w:eastAsia="ru-RU"/>
        </w:rPr>
      </w:pPr>
      <w:r w:rsidRPr="001A43ED">
        <w:rPr>
          <w:rFonts w:ascii="Times New Roman" w:eastAsiaTheme="minorEastAsia" w:hAnsi="Times New Roman"/>
          <w:b/>
          <w:sz w:val="24"/>
          <w:szCs w:val="24"/>
          <w:lang w:eastAsia="ru-RU"/>
        </w:rPr>
        <w:t>Решение можно принять только после погашения задолженности (</w:t>
      </w:r>
      <w:hyperlink r:id="rId15" w:anchor="/document/99/901919946/ZAP2FOM3L2/" w:tgtFrame="_self" w:tooltip="2. В случае, если на проведение капитального ремонта общего имущества в многоквартирном доме предоставлен и не возвращен кредит, заем или имеется подлежащая погашению за счет фонда..." w:history="1">
        <w:r w:rsidRPr="001A43ED">
          <w:rPr>
            <w:rFonts w:ascii="Times New Roman" w:eastAsiaTheme="minorEastAsia" w:hAnsi="Times New Roman"/>
            <w:b/>
            <w:color w:val="0000FF"/>
            <w:sz w:val="24"/>
            <w:szCs w:val="24"/>
            <w:u w:val="single"/>
            <w:lang w:eastAsia="ru-RU"/>
          </w:rPr>
          <w:t>ч. 2 ст. 173 ЖК</w:t>
        </w:r>
      </w:hyperlink>
      <w:r w:rsidRPr="001A43ED">
        <w:rPr>
          <w:rFonts w:ascii="Times New Roman" w:eastAsiaTheme="minorEastAsia" w:hAnsi="Times New Roman"/>
          <w:b/>
          <w:sz w:val="24"/>
          <w:szCs w:val="24"/>
          <w:lang w:eastAsia="ru-RU"/>
        </w:rPr>
        <w:t>).</w:t>
      </w:r>
    </w:p>
    <w:p w:rsidR="001A43ED" w:rsidRPr="001A43ED" w:rsidRDefault="001A43ED" w:rsidP="001A43ED">
      <w:pPr>
        <w:spacing w:after="0" w:line="276" w:lineRule="auto"/>
        <w:jc w:val="both"/>
        <w:rPr>
          <w:rFonts w:ascii="Times New Roman" w:eastAsiaTheme="minorEastAsia" w:hAnsi="Times New Roman"/>
          <w:b/>
          <w:sz w:val="24"/>
          <w:szCs w:val="24"/>
          <w:lang w:eastAsia="ru-RU"/>
        </w:rPr>
      </w:pPr>
      <w:r w:rsidRPr="001A43ED">
        <w:rPr>
          <w:rFonts w:ascii="Times New Roman" w:eastAsiaTheme="minorEastAsia" w:hAnsi="Times New Roman"/>
          <w:b/>
          <w:sz w:val="24"/>
          <w:szCs w:val="24"/>
          <w:lang w:eastAsia="ru-RU"/>
        </w:rPr>
        <w:t>Инициатором ОСС об изменении способа формирования ФКР может быть и УО (</w:t>
      </w:r>
      <w:hyperlink r:id="rId16" w:anchor="/document/99/901919946/XA00MJM2O7/" w:history="1">
        <w:r w:rsidRPr="001A43ED">
          <w:rPr>
            <w:rFonts w:ascii="Times New Roman" w:eastAsiaTheme="minorEastAsia" w:hAnsi="Times New Roman"/>
            <w:b/>
            <w:color w:val="0000FF"/>
            <w:sz w:val="24"/>
            <w:szCs w:val="24"/>
            <w:u w:val="single"/>
            <w:lang w:eastAsia="ru-RU"/>
          </w:rPr>
          <w:t>ч. 7 ст. 45 ЖК</w:t>
        </w:r>
      </w:hyperlink>
      <w:r w:rsidRPr="001A43ED">
        <w:rPr>
          <w:rFonts w:ascii="Times New Roman" w:eastAsiaTheme="minorEastAsia" w:hAnsi="Times New Roman"/>
          <w:b/>
          <w:sz w:val="24"/>
          <w:szCs w:val="24"/>
          <w:lang w:eastAsia="ru-RU"/>
        </w:rPr>
        <w:t>). Чтобы принять решение об изменении способа формирования фонда, необходимо более чем 50 процентов голосов от общего числа голосов собственников помещений в МКД (</w:t>
      </w:r>
      <w:hyperlink r:id="rId17" w:anchor="/document/99/901919946/XA00MCI2NJ/" w:tgtFrame="_self" w:history="1">
        <w:r w:rsidRPr="001A43ED">
          <w:rPr>
            <w:rFonts w:ascii="Times New Roman" w:eastAsiaTheme="minorEastAsia" w:hAnsi="Times New Roman"/>
            <w:b/>
            <w:color w:val="0000FF"/>
            <w:sz w:val="24"/>
            <w:szCs w:val="24"/>
            <w:u w:val="single"/>
            <w:lang w:eastAsia="ru-RU"/>
          </w:rPr>
          <w:t>п. 1.1 ч. 2 ст. 44</w:t>
        </w:r>
      </w:hyperlink>
      <w:r w:rsidRPr="001A43ED">
        <w:rPr>
          <w:rFonts w:ascii="Times New Roman" w:eastAsiaTheme="minorEastAsia" w:hAnsi="Times New Roman"/>
          <w:b/>
          <w:sz w:val="24"/>
          <w:szCs w:val="24"/>
          <w:lang w:eastAsia="ru-RU"/>
        </w:rPr>
        <w:t xml:space="preserve">, </w:t>
      </w:r>
      <w:hyperlink r:id="rId18" w:anchor="/document/99/901919946/XA00MIG2NM/" w:tgtFrame="_self" w:history="1">
        <w:r w:rsidRPr="001A43ED">
          <w:rPr>
            <w:rFonts w:ascii="Times New Roman" w:eastAsiaTheme="minorEastAsia" w:hAnsi="Times New Roman"/>
            <w:b/>
            <w:color w:val="0000FF"/>
            <w:sz w:val="24"/>
            <w:szCs w:val="24"/>
            <w:u w:val="single"/>
            <w:lang w:eastAsia="ru-RU"/>
          </w:rPr>
          <w:t>ч. 1 ст. 46</w:t>
        </w:r>
      </w:hyperlink>
      <w:r w:rsidRPr="001A43ED">
        <w:rPr>
          <w:rFonts w:ascii="Times New Roman" w:eastAsiaTheme="minorEastAsia" w:hAnsi="Times New Roman"/>
          <w:b/>
          <w:sz w:val="24"/>
          <w:szCs w:val="24"/>
          <w:lang w:eastAsia="ru-RU"/>
        </w:rPr>
        <w:t> ЖК).</w:t>
      </w:r>
    </w:p>
    <w:p w:rsidR="001A43ED" w:rsidRDefault="001A43ED" w:rsidP="001A43ED">
      <w:pPr>
        <w:spacing w:after="0" w:line="276" w:lineRule="auto"/>
        <w:jc w:val="both"/>
        <w:rPr>
          <w:rFonts w:ascii="Times New Roman" w:eastAsiaTheme="minorEastAsia" w:hAnsi="Times New Roman"/>
          <w:b/>
          <w:sz w:val="24"/>
          <w:szCs w:val="24"/>
          <w:lang w:eastAsia="ru-RU"/>
        </w:rPr>
      </w:pPr>
      <w:r w:rsidRPr="001A43ED">
        <w:rPr>
          <w:rFonts w:ascii="Times New Roman" w:eastAsiaTheme="minorEastAsia" w:hAnsi="Times New Roman"/>
          <w:b/>
          <w:sz w:val="24"/>
          <w:szCs w:val="24"/>
          <w:lang w:eastAsia="ru-RU"/>
        </w:rPr>
        <w:t xml:space="preserve">Затем решение ОСС в течение пяти рабочих дней после его принятия направляют региональному оператору. При этом решение вступает в силу только через год после направления его региональному оператору. Меньший срок может быть установлен законом субъекта РФ. Региональный оператор должен перечислить средства ФКР на специальный счет в течение пяти дней после вступления в силу решения. Такие правила установлены частями </w:t>
      </w:r>
      <w:hyperlink r:id="rId19" w:anchor="/document/99/901919946/ZAP28VA3KU/"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w:history="1">
        <w:r w:rsidRPr="001A43ED">
          <w:rPr>
            <w:rFonts w:ascii="Times New Roman" w:eastAsiaTheme="minorEastAsia" w:hAnsi="Times New Roman"/>
            <w:b/>
            <w:color w:val="0000FF"/>
            <w:sz w:val="24"/>
            <w:szCs w:val="24"/>
            <w:u w:val="single"/>
            <w:lang w:eastAsia="ru-RU"/>
          </w:rPr>
          <w:t>4</w:t>
        </w:r>
      </w:hyperlink>
      <w:r w:rsidRPr="001A43ED">
        <w:rPr>
          <w:rFonts w:ascii="Times New Roman" w:eastAsiaTheme="minorEastAsia" w:hAnsi="Times New Roman"/>
          <w:b/>
          <w:sz w:val="24"/>
          <w:szCs w:val="24"/>
          <w:lang w:eastAsia="ru-RU"/>
        </w:rPr>
        <w:t xml:space="preserve">, </w:t>
      </w:r>
      <w:hyperlink r:id="rId20" w:anchor="/document/99/901919946/ZAP1RPA3DL/" w:tooltip="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w:history="1">
        <w:r w:rsidRPr="001A43ED">
          <w:rPr>
            <w:rFonts w:ascii="Times New Roman" w:eastAsiaTheme="minorEastAsia" w:hAnsi="Times New Roman"/>
            <w:b/>
            <w:color w:val="0000FF"/>
            <w:sz w:val="24"/>
            <w:szCs w:val="24"/>
            <w:u w:val="single"/>
            <w:lang w:eastAsia="ru-RU"/>
          </w:rPr>
          <w:t>5</w:t>
        </w:r>
      </w:hyperlink>
      <w:r w:rsidRPr="001A43ED">
        <w:rPr>
          <w:rFonts w:ascii="Times New Roman" w:eastAsiaTheme="minorEastAsia" w:hAnsi="Times New Roman"/>
          <w:b/>
          <w:sz w:val="24"/>
          <w:szCs w:val="24"/>
          <w:lang w:eastAsia="ru-RU"/>
        </w:rPr>
        <w:t xml:space="preserve"> статьи 173 ЖК.</w:t>
      </w:r>
    </w:p>
    <w:p w:rsidR="001A43ED" w:rsidRPr="001A43ED" w:rsidRDefault="001A43ED" w:rsidP="001A43ED">
      <w:pPr>
        <w:spacing w:after="0" w:line="276" w:lineRule="auto"/>
        <w:jc w:val="both"/>
        <w:rPr>
          <w:rFonts w:ascii="Times New Roman" w:eastAsiaTheme="minorEastAsia" w:hAnsi="Times New Roman"/>
          <w:b/>
          <w:sz w:val="24"/>
          <w:szCs w:val="24"/>
          <w:lang w:eastAsia="ru-RU"/>
        </w:rPr>
      </w:pPr>
      <w:r w:rsidRPr="001A43ED">
        <w:rPr>
          <w:rFonts w:ascii="Times New Roman" w:eastAsiaTheme="minorEastAsia" w:hAnsi="Times New Roman"/>
          <w:sz w:val="24"/>
          <w:szCs w:val="24"/>
          <w:lang w:eastAsia="ru-RU"/>
        </w:rPr>
        <w:t> </w:t>
      </w:r>
    </w:p>
    <w:p w:rsidR="001A43ED" w:rsidRPr="001A43ED" w:rsidRDefault="001A43ED" w:rsidP="001A43ED">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1A43ED">
        <w:rPr>
          <w:rFonts w:ascii="Times New Roman" w:eastAsia="Times New Roman" w:hAnsi="Times New Roman"/>
          <w:b/>
          <w:bCs/>
          <w:color w:val="002060"/>
          <w:sz w:val="32"/>
          <w:szCs w:val="32"/>
          <w:u w:val="single"/>
          <w:lang w:eastAsia="ru-RU"/>
        </w:rPr>
        <w:lastRenderedPageBreak/>
        <w:t>5. Вправе ли застройщик принять участие в голосовании на ОСС в новостройке по тем помещениям, которые он не передал будущим собственникам?</w:t>
      </w:r>
    </w:p>
    <w:p w:rsidR="001A43ED" w:rsidRPr="001A43ED" w:rsidRDefault="001A43ED" w:rsidP="001A43ED">
      <w:pPr>
        <w:spacing w:after="0" w:line="276" w:lineRule="auto"/>
        <w:jc w:val="both"/>
        <w:rPr>
          <w:rFonts w:ascii="Times New Roman" w:eastAsiaTheme="minorEastAsia" w:hAnsi="Times New Roman"/>
          <w:b/>
          <w:sz w:val="24"/>
          <w:szCs w:val="24"/>
          <w:lang w:eastAsia="ru-RU"/>
        </w:rPr>
      </w:pPr>
      <w:r w:rsidRPr="001A43ED">
        <w:rPr>
          <w:rFonts w:ascii="Times New Roman" w:eastAsiaTheme="minorEastAsia" w:hAnsi="Times New Roman"/>
          <w:b/>
          <w:sz w:val="24"/>
          <w:szCs w:val="24"/>
          <w:lang w:eastAsia="ru-RU"/>
        </w:rPr>
        <w:t>Да, вправе, но только в том случае, если он оформил право собственности на эти помещения.</w:t>
      </w:r>
    </w:p>
    <w:p w:rsidR="001A43ED" w:rsidRPr="001A43ED" w:rsidRDefault="001A43ED" w:rsidP="001A43ED">
      <w:pPr>
        <w:spacing w:after="0" w:line="276" w:lineRule="auto"/>
        <w:jc w:val="both"/>
        <w:rPr>
          <w:rFonts w:ascii="Times New Roman" w:eastAsiaTheme="minorEastAsia" w:hAnsi="Times New Roman"/>
          <w:b/>
          <w:sz w:val="24"/>
          <w:szCs w:val="24"/>
          <w:lang w:eastAsia="ru-RU"/>
        </w:rPr>
      </w:pPr>
      <w:r w:rsidRPr="001A43ED">
        <w:rPr>
          <w:rFonts w:ascii="Times New Roman" w:eastAsiaTheme="minorEastAsia" w:hAnsi="Times New Roman"/>
          <w:b/>
          <w:sz w:val="24"/>
          <w:szCs w:val="24"/>
          <w:lang w:eastAsia="ru-RU"/>
        </w:rPr>
        <w:t>По общему правилу правом голосования на ОСС обладают две категории граждан:</w:t>
      </w:r>
    </w:p>
    <w:p w:rsidR="001A43ED" w:rsidRPr="001A43ED" w:rsidRDefault="001A43ED" w:rsidP="001A43ED">
      <w:pPr>
        <w:numPr>
          <w:ilvl w:val="0"/>
          <w:numId w:val="5"/>
        </w:numPr>
        <w:spacing w:after="0" w:line="276" w:lineRule="auto"/>
        <w:jc w:val="both"/>
        <w:rPr>
          <w:rFonts w:ascii="Times New Roman" w:eastAsia="Times New Roman" w:hAnsi="Times New Roman"/>
          <w:b/>
          <w:sz w:val="24"/>
          <w:szCs w:val="24"/>
          <w:lang w:eastAsia="ru-RU"/>
        </w:rPr>
      </w:pPr>
      <w:r w:rsidRPr="001A43ED">
        <w:rPr>
          <w:rFonts w:ascii="Times New Roman" w:eastAsia="Times New Roman" w:hAnsi="Times New Roman"/>
          <w:b/>
          <w:sz w:val="24"/>
          <w:szCs w:val="24"/>
          <w:lang w:eastAsia="ru-RU"/>
        </w:rPr>
        <w:t>собственники помещений в МКД;</w:t>
      </w:r>
    </w:p>
    <w:p w:rsidR="001A43ED" w:rsidRPr="001A43ED" w:rsidRDefault="001A43ED" w:rsidP="001A43ED">
      <w:pPr>
        <w:numPr>
          <w:ilvl w:val="0"/>
          <w:numId w:val="5"/>
        </w:numPr>
        <w:spacing w:after="0" w:line="276" w:lineRule="auto"/>
        <w:jc w:val="both"/>
        <w:rPr>
          <w:rFonts w:ascii="Times New Roman" w:eastAsia="Times New Roman" w:hAnsi="Times New Roman"/>
          <w:b/>
          <w:sz w:val="24"/>
          <w:szCs w:val="24"/>
          <w:lang w:eastAsia="ru-RU"/>
        </w:rPr>
      </w:pPr>
      <w:r w:rsidRPr="001A43ED">
        <w:rPr>
          <w:rFonts w:ascii="Times New Roman" w:eastAsia="Times New Roman" w:hAnsi="Times New Roman"/>
          <w:b/>
          <w:sz w:val="24"/>
          <w:szCs w:val="24"/>
          <w:lang w:eastAsia="ru-RU"/>
        </w:rPr>
        <w:t>будущие собственники, которые приняли помещения от застройщика по акту приема-передачи, но еще не оформили право собственности, – в течение года со дня выдачи разрешения на ввод МКД в эксплуатацию.</w:t>
      </w:r>
    </w:p>
    <w:p w:rsidR="001A43ED" w:rsidRPr="001A43ED" w:rsidRDefault="001A43ED" w:rsidP="001A43ED">
      <w:pPr>
        <w:spacing w:after="0" w:line="276" w:lineRule="auto"/>
        <w:jc w:val="both"/>
        <w:rPr>
          <w:rFonts w:ascii="Times New Roman" w:eastAsiaTheme="minorEastAsia" w:hAnsi="Times New Roman"/>
          <w:b/>
          <w:sz w:val="24"/>
          <w:szCs w:val="24"/>
          <w:lang w:eastAsia="ru-RU"/>
        </w:rPr>
      </w:pPr>
      <w:r w:rsidRPr="001A43ED">
        <w:rPr>
          <w:rFonts w:ascii="Times New Roman" w:eastAsiaTheme="minorEastAsia" w:hAnsi="Times New Roman"/>
          <w:b/>
          <w:sz w:val="24"/>
          <w:szCs w:val="24"/>
          <w:lang w:eastAsia="ru-RU"/>
        </w:rPr>
        <w:t xml:space="preserve">Такие правила установлены </w:t>
      </w:r>
      <w:hyperlink r:id="rId21" w:anchor="/document/99/901919946/XA00MH82NG/" w:history="1">
        <w:r w:rsidRPr="001A43ED">
          <w:rPr>
            <w:rFonts w:ascii="Times New Roman" w:eastAsiaTheme="minorEastAsia" w:hAnsi="Times New Roman"/>
            <w:b/>
            <w:color w:val="0000FF"/>
            <w:sz w:val="24"/>
            <w:szCs w:val="24"/>
            <w:u w:val="single"/>
            <w:lang w:eastAsia="ru-RU"/>
          </w:rPr>
          <w:t>частью 1.1</w:t>
        </w:r>
      </w:hyperlink>
      <w:r w:rsidRPr="001A43ED">
        <w:rPr>
          <w:rFonts w:ascii="Times New Roman" w:eastAsiaTheme="minorEastAsia" w:hAnsi="Times New Roman"/>
          <w:b/>
          <w:sz w:val="24"/>
          <w:szCs w:val="24"/>
          <w:lang w:eastAsia="ru-RU"/>
        </w:rPr>
        <w:t xml:space="preserve"> статьи 44, </w:t>
      </w:r>
      <w:hyperlink r:id="rId22" w:anchor="/document/99/901919946/XA00MIQ2NN/" w:history="1">
        <w:r w:rsidRPr="001A43ED">
          <w:rPr>
            <w:rFonts w:ascii="Times New Roman" w:eastAsiaTheme="minorEastAsia" w:hAnsi="Times New Roman"/>
            <w:b/>
            <w:color w:val="0000FF"/>
            <w:sz w:val="24"/>
            <w:szCs w:val="24"/>
            <w:u w:val="single"/>
            <w:lang w:eastAsia="ru-RU"/>
          </w:rPr>
          <w:t>частью 3</w:t>
        </w:r>
      </w:hyperlink>
      <w:r w:rsidRPr="001A43ED">
        <w:rPr>
          <w:rFonts w:ascii="Times New Roman" w:eastAsiaTheme="minorEastAsia" w:hAnsi="Times New Roman"/>
          <w:b/>
          <w:sz w:val="24"/>
          <w:szCs w:val="24"/>
          <w:lang w:eastAsia="ru-RU"/>
        </w:rPr>
        <w:t xml:space="preserve"> статьи 45, </w:t>
      </w:r>
      <w:hyperlink r:id="rId23" w:anchor="/document/99/901919946/XA00MDA2NT/" w:history="1">
        <w:r w:rsidRPr="001A43ED">
          <w:rPr>
            <w:rFonts w:ascii="Times New Roman" w:eastAsiaTheme="minorEastAsia" w:hAnsi="Times New Roman"/>
            <w:b/>
            <w:color w:val="0000FF"/>
            <w:sz w:val="24"/>
            <w:szCs w:val="24"/>
            <w:u w:val="single"/>
            <w:lang w:eastAsia="ru-RU"/>
          </w:rPr>
          <w:t>частью 1</w:t>
        </w:r>
      </w:hyperlink>
      <w:r w:rsidRPr="001A43ED">
        <w:rPr>
          <w:rFonts w:ascii="Times New Roman" w:eastAsiaTheme="minorEastAsia" w:hAnsi="Times New Roman"/>
          <w:b/>
          <w:sz w:val="24"/>
          <w:szCs w:val="24"/>
          <w:lang w:eastAsia="ru-RU"/>
        </w:rPr>
        <w:t xml:space="preserve"> статьи 48 ЖК.</w:t>
      </w:r>
    </w:p>
    <w:p w:rsidR="001A43ED" w:rsidRPr="001A43ED" w:rsidRDefault="001A43ED" w:rsidP="001A43ED">
      <w:pPr>
        <w:spacing w:after="0" w:line="276" w:lineRule="auto"/>
        <w:jc w:val="both"/>
        <w:rPr>
          <w:rFonts w:ascii="Times New Roman" w:eastAsiaTheme="minorEastAsia" w:hAnsi="Times New Roman"/>
          <w:b/>
          <w:sz w:val="24"/>
          <w:szCs w:val="24"/>
          <w:lang w:eastAsia="ru-RU"/>
        </w:rPr>
      </w:pPr>
      <w:r w:rsidRPr="001A43ED">
        <w:rPr>
          <w:rFonts w:ascii="Times New Roman" w:eastAsiaTheme="minorEastAsia" w:hAnsi="Times New Roman"/>
          <w:b/>
          <w:sz w:val="24"/>
          <w:szCs w:val="24"/>
          <w:lang w:eastAsia="ru-RU"/>
        </w:rPr>
        <w:t>Застройщик может принимать участие в ОСС только как собственник помещения в этом доме. Поэтому, если застройщик оформил право собственности на те помещения, которые еще не реализовал, он принимает участие в голосовании на ОСС на основании документа, подтверждающего право собственности, – выписки из ЕГРН. Площадь помещений и, соответственно, голоса по помещениям, которые не приняли дольщики и не оформлены в собственность, исключают из подсчета голосов на ОСС.</w:t>
      </w:r>
    </w:p>
    <w:p w:rsidR="001A43ED" w:rsidRPr="001A43ED" w:rsidRDefault="001A43ED" w:rsidP="001A43ED">
      <w:pPr>
        <w:spacing w:after="0" w:line="276" w:lineRule="auto"/>
        <w:jc w:val="both"/>
        <w:rPr>
          <w:rFonts w:ascii="Times New Roman" w:eastAsiaTheme="minorEastAsia" w:hAnsi="Times New Roman"/>
          <w:sz w:val="24"/>
          <w:szCs w:val="24"/>
          <w:lang w:eastAsia="ru-RU"/>
        </w:rPr>
      </w:pPr>
      <w:r w:rsidRPr="001A43ED">
        <w:rPr>
          <w:rFonts w:ascii="Times New Roman" w:eastAsiaTheme="minorEastAsia" w:hAnsi="Times New Roman"/>
          <w:b/>
          <w:sz w:val="24"/>
          <w:szCs w:val="24"/>
          <w:lang w:eastAsia="ru-RU"/>
        </w:rPr>
        <w:t>Аналогичная позиция изложена в постановлении Тринадцатого арбитражного апелляционного суда от 19.11.2019 </w:t>
      </w:r>
      <w:hyperlink r:id="rId24" w:anchor="/document/98/44602269/" w:tgtFrame="_self" w:history="1">
        <w:r w:rsidRPr="001A43ED">
          <w:rPr>
            <w:rFonts w:ascii="Times New Roman" w:eastAsiaTheme="minorEastAsia" w:hAnsi="Times New Roman"/>
            <w:b/>
            <w:color w:val="0000FF"/>
            <w:sz w:val="24"/>
            <w:szCs w:val="24"/>
            <w:u w:val="single"/>
            <w:lang w:eastAsia="ru-RU"/>
          </w:rPr>
          <w:t>№ 13АП-29167/2019</w:t>
        </w:r>
      </w:hyperlink>
      <w:r w:rsidRPr="001A43ED">
        <w:rPr>
          <w:rFonts w:ascii="Times New Roman" w:eastAsiaTheme="minorEastAsia" w:hAnsi="Times New Roman"/>
          <w:b/>
          <w:sz w:val="24"/>
          <w:szCs w:val="24"/>
          <w:lang w:eastAsia="ru-RU"/>
        </w:rPr>
        <w:t xml:space="preserve">, </w:t>
      </w:r>
      <w:hyperlink r:id="rId25" w:anchor="/document/98/44602269/" w:history="1">
        <w:r w:rsidRPr="001A43ED">
          <w:rPr>
            <w:rFonts w:ascii="Times New Roman" w:eastAsiaTheme="minorEastAsia" w:hAnsi="Times New Roman"/>
            <w:b/>
            <w:color w:val="0000FF"/>
            <w:sz w:val="24"/>
            <w:szCs w:val="24"/>
            <w:u w:val="single"/>
            <w:lang w:eastAsia="ru-RU"/>
          </w:rPr>
          <w:t>А56-32424/2019</w:t>
        </w:r>
      </w:hyperlink>
      <w:r w:rsidRPr="001A43ED">
        <w:rPr>
          <w:rFonts w:ascii="Times New Roman" w:eastAsiaTheme="minorEastAsia" w:hAnsi="Times New Roman"/>
          <w:b/>
          <w:sz w:val="24"/>
          <w:szCs w:val="24"/>
          <w:lang w:eastAsia="ru-RU"/>
        </w:rPr>
        <w:t>, определении Третьего кассационного суда общей юрисдикции от 14.12.2022 № 88-22358/2022</w:t>
      </w:r>
      <w:r w:rsidRPr="001A43ED">
        <w:rPr>
          <w:rFonts w:ascii="Times New Roman" w:eastAsiaTheme="minorEastAsia" w:hAnsi="Times New Roman"/>
          <w:sz w:val="24"/>
          <w:szCs w:val="24"/>
          <w:lang w:eastAsia="ru-RU"/>
        </w:rPr>
        <w:t>.</w:t>
      </w:r>
    </w:p>
    <w:p w:rsidR="001A43ED" w:rsidRPr="001A43ED" w:rsidRDefault="001A43ED" w:rsidP="001A43ED">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1A43ED">
        <w:rPr>
          <w:rFonts w:ascii="Times New Roman" w:eastAsia="Times New Roman" w:hAnsi="Times New Roman"/>
          <w:b/>
          <w:bCs/>
          <w:color w:val="002060"/>
          <w:sz w:val="32"/>
          <w:szCs w:val="32"/>
          <w:u w:val="single"/>
          <w:lang w:eastAsia="ru-RU"/>
        </w:rPr>
        <w:t>6. Вправе ли УО провести текущий ремонт, если он необходим МКД, но ОСС проголосовало против его проведения и против включения дополнительных затрат в плату за содержание?</w:t>
      </w:r>
    </w:p>
    <w:p w:rsidR="001A43ED" w:rsidRPr="001A43ED" w:rsidRDefault="001A43ED" w:rsidP="001A43ED">
      <w:pPr>
        <w:spacing w:before="100" w:beforeAutospacing="1" w:after="100" w:afterAutospacing="1" w:line="276" w:lineRule="auto"/>
        <w:rPr>
          <w:rFonts w:ascii="Times New Roman" w:eastAsiaTheme="minorEastAsia" w:hAnsi="Times New Roman"/>
          <w:b/>
          <w:color w:val="002060"/>
          <w:sz w:val="28"/>
          <w:szCs w:val="28"/>
          <w:lang w:eastAsia="ru-RU"/>
        </w:rPr>
      </w:pPr>
      <w:r w:rsidRPr="001A43ED">
        <w:rPr>
          <w:rFonts w:ascii="Times New Roman" w:eastAsiaTheme="minorEastAsia" w:hAnsi="Times New Roman"/>
          <w:b/>
          <w:color w:val="002060"/>
          <w:sz w:val="28"/>
          <w:szCs w:val="28"/>
          <w:lang w:eastAsia="ru-RU"/>
        </w:rPr>
        <w:t>Вы не только вправе, а даже обязаны это сделать.</w:t>
      </w:r>
    </w:p>
    <w:p w:rsidR="001A43ED" w:rsidRPr="001A43ED" w:rsidRDefault="001A43ED" w:rsidP="001A43ED">
      <w:pPr>
        <w:spacing w:after="0" w:line="276" w:lineRule="auto"/>
        <w:rPr>
          <w:rFonts w:ascii="Times New Roman" w:eastAsiaTheme="minorEastAsia" w:hAnsi="Times New Roman"/>
          <w:b/>
          <w:sz w:val="24"/>
          <w:szCs w:val="24"/>
          <w:lang w:eastAsia="ru-RU"/>
        </w:rPr>
      </w:pPr>
      <w:r w:rsidRPr="001A43ED">
        <w:rPr>
          <w:rFonts w:ascii="Times New Roman" w:eastAsiaTheme="minorEastAsia" w:hAnsi="Times New Roman"/>
          <w:b/>
          <w:sz w:val="24"/>
          <w:szCs w:val="24"/>
          <w:lang w:eastAsia="ru-RU"/>
        </w:rPr>
        <w:t xml:space="preserve">УО отвечает перед собственниками помещений в МКД за оказание всех услуг, выполнение работ, которые обеспечивают надлежащее содержание общего имущества в таком доме (ч. </w:t>
      </w:r>
      <w:hyperlink r:id="rId26" w:anchor="/document/99/901919946/XA00MA62MP/" w:tooltip="https://www.1jur.ru/#/document/99/901919946/XA00MA62MP/" w:history="1">
        <w:r w:rsidRPr="001A43ED">
          <w:rPr>
            <w:rFonts w:ascii="Times New Roman" w:eastAsiaTheme="minorEastAsia" w:hAnsi="Times New Roman"/>
            <w:b/>
            <w:color w:val="0000FF"/>
            <w:sz w:val="24"/>
            <w:szCs w:val="24"/>
            <w:u w:val="single"/>
            <w:lang w:eastAsia="ru-RU"/>
          </w:rPr>
          <w:t>1</w:t>
        </w:r>
      </w:hyperlink>
      <w:r w:rsidRPr="001A43ED">
        <w:rPr>
          <w:rFonts w:ascii="Times New Roman" w:eastAsiaTheme="minorEastAsia" w:hAnsi="Times New Roman"/>
          <w:b/>
          <w:sz w:val="24"/>
          <w:szCs w:val="24"/>
          <w:lang w:eastAsia="ru-RU"/>
        </w:rPr>
        <w:t xml:space="preserve">, </w:t>
      </w:r>
      <w:hyperlink r:id="rId27" w:anchor="/document/99/901919946/XA00M7I2N7/" w:tooltip="http://vip.mcfr-umd-pbd.actiondigital.ru/#/document/99/901919946/XA00M7I2N7/" w:history="1">
        <w:r w:rsidRPr="001A43ED">
          <w:rPr>
            <w:rFonts w:ascii="Times New Roman" w:eastAsiaTheme="minorEastAsia" w:hAnsi="Times New Roman"/>
            <w:b/>
            <w:color w:val="0000FF"/>
            <w:sz w:val="24"/>
            <w:szCs w:val="24"/>
            <w:u w:val="single"/>
            <w:lang w:eastAsia="ru-RU"/>
          </w:rPr>
          <w:t>1.1</w:t>
        </w:r>
      </w:hyperlink>
      <w:r w:rsidRPr="001A43ED">
        <w:rPr>
          <w:rFonts w:ascii="Times New Roman" w:eastAsiaTheme="minorEastAsia" w:hAnsi="Times New Roman"/>
          <w:b/>
          <w:sz w:val="24"/>
          <w:szCs w:val="24"/>
          <w:lang w:eastAsia="ru-RU"/>
        </w:rPr>
        <w:t xml:space="preserve">, </w:t>
      </w:r>
      <w:hyperlink r:id="rId28" w:anchor="/document/99/901919946/XA00M982MK/" w:tooltip="http://vip.mcfr-umd-pbd.actiondigital.ru/#/document/99/901919946/XA00M982MK/" w:history="1">
        <w:r w:rsidRPr="001A43ED">
          <w:rPr>
            <w:rFonts w:ascii="Times New Roman" w:eastAsiaTheme="minorEastAsia" w:hAnsi="Times New Roman"/>
            <w:b/>
            <w:color w:val="0000FF"/>
            <w:sz w:val="24"/>
            <w:szCs w:val="24"/>
            <w:u w:val="single"/>
            <w:lang w:eastAsia="ru-RU"/>
          </w:rPr>
          <w:t>2.3</w:t>
        </w:r>
      </w:hyperlink>
      <w:r w:rsidRPr="001A43ED">
        <w:rPr>
          <w:rFonts w:ascii="Times New Roman" w:eastAsiaTheme="minorEastAsia" w:hAnsi="Times New Roman"/>
          <w:b/>
          <w:sz w:val="24"/>
          <w:szCs w:val="24"/>
          <w:lang w:eastAsia="ru-RU"/>
        </w:rPr>
        <w:t xml:space="preserve"> ст. 161 ЖК). УО выполняет работы, оказывает услуги, предусмотренные Минимальным перечнем услуг и работ, утвержденным </w:t>
      </w:r>
      <w:hyperlink r:id="rId29" w:anchor="/document/99/499012340/" w:history="1">
        <w:r w:rsidRPr="001A43ED">
          <w:rPr>
            <w:rFonts w:ascii="Times New Roman" w:eastAsiaTheme="minorEastAsia" w:hAnsi="Times New Roman"/>
            <w:b/>
            <w:color w:val="0000FF"/>
            <w:sz w:val="24"/>
            <w:szCs w:val="24"/>
            <w:u w:val="single"/>
            <w:lang w:eastAsia="ru-RU"/>
          </w:rPr>
          <w:t>постановлением Правительства от 03.04.2013 № 290</w:t>
        </w:r>
      </w:hyperlink>
      <w:r w:rsidRPr="001A43ED">
        <w:rPr>
          <w:rFonts w:ascii="Times New Roman" w:eastAsiaTheme="minorEastAsia" w:hAnsi="Times New Roman"/>
          <w:b/>
          <w:sz w:val="24"/>
          <w:szCs w:val="24"/>
          <w:lang w:eastAsia="ru-RU"/>
        </w:rPr>
        <w:t>. Эти работы и услуги включают в договор управления МКД (п. 2 Правил оказания услуг и выполнения работ № 290).</w:t>
      </w:r>
    </w:p>
    <w:p w:rsidR="001A43ED" w:rsidRPr="001A43ED" w:rsidRDefault="001A43ED" w:rsidP="001A43ED">
      <w:pPr>
        <w:spacing w:after="0" w:line="276" w:lineRule="auto"/>
        <w:rPr>
          <w:rFonts w:ascii="Times New Roman" w:eastAsiaTheme="minorEastAsia" w:hAnsi="Times New Roman"/>
          <w:b/>
          <w:sz w:val="24"/>
          <w:szCs w:val="24"/>
          <w:lang w:eastAsia="ru-RU"/>
        </w:rPr>
      </w:pPr>
      <w:r w:rsidRPr="001A43ED">
        <w:rPr>
          <w:rFonts w:ascii="Times New Roman" w:eastAsiaTheme="minorEastAsia" w:hAnsi="Times New Roman"/>
          <w:b/>
          <w:sz w:val="24"/>
          <w:szCs w:val="24"/>
          <w:lang w:eastAsia="ru-RU"/>
        </w:rPr>
        <w:t xml:space="preserve">Дополнительно собственники могут компенсировать расходы на неотложные, аварийные работы, которые УО не могла разумно предвидеть и предотвратить при обычной степени заботливости и осмотрительности. За возникновение которых она не отвечает в силу того, что собственники не приняли решение о выполнении этих работ. Такой позиции придерживается Минстрой в </w:t>
      </w:r>
      <w:hyperlink r:id="rId30" w:anchor="/document/99/420362875/" w:history="1">
        <w:r w:rsidRPr="001A43ED">
          <w:rPr>
            <w:rFonts w:ascii="Times New Roman" w:eastAsiaTheme="minorEastAsia" w:hAnsi="Times New Roman"/>
            <w:b/>
            <w:color w:val="0000FF"/>
            <w:sz w:val="24"/>
            <w:szCs w:val="24"/>
            <w:u w:val="single"/>
            <w:lang w:eastAsia="ru-RU"/>
          </w:rPr>
          <w:t>письме от 15.06.2016 № 18560-ОД/04</w:t>
        </w:r>
      </w:hyperlink>
      <w:r w:rsidRPr="001A43ED">
        <w:rPr>
          <w:rFonts w:ascii="Times New Roman" w:eastAsiaTheme="minorEastAsia" w:hAnsi="Times New Roman"/>
          <w:b/>
          <w:sz w:val="24"/>
          <w:szCs w:val="24"/>
          <w:lang w:eastAsia="ru-RU"/>
        </w:rPr>
        <w:t>.</w:t>
      </w:r>
    </w:p>
    <w:p w:rsidR="001A43ED" w:rsidRPr="001A43ED" w:rsidRDefault="001A43ED" w:rsidP="001A43ED">
      <w:pPr>
        <w:spacing w:after="0" w:line="276" w:lineRule="auto"/>
        <w:rPr>
          <w:rFonts w:ascii="Times New Roman" w:eastAsiaTheme="minorEastAsia" w:hAnsi="Times New Roman"/>
          <w:b/>
          <w:sz w:val="24"/>
          <w:szCs w:val="24"/>
          <w:lang w:eastAsia="ru-RU"/>
        </w:rPr>
      </w:pPr>
      <w:r w:rsidRPr="001A43ED">
        <w:rPr>
          <w:rFonts w:ascii="Times New Roman" w:eastAsiaTheme="minorEastAsia" w:hAnsi="Times New Roman"/>
          <w:b/>
          <w:sz w:val="24"/>
          <w:szCs w:val="24"/>
          <w:lang w:eastAsia="ru-RU"/>
        </w:rPr>
        <w:t xml:space="preserve">УО относят к специализированным коммерческим организациям, управление МКД для нее – основная предпринимательская деятельность. Такая организация должна предварительно оценивать возможность оказывать услуги, выполнять работы перед тем, как заключить договор управления МКД. Недостаточность средств на содержание общего имущества признают ее предпринимательским риском, это не может быть основанием, чтобы освободить УО от ответственности за ненадлежащее исполнение договора управления МКД. Такую позицию изложил Пленум ВАС в </w:t>
      </w:r>
      <w:hyperlink r:id="rId31" w:anchor="/document/96/902243838/" w:history="1">
        <w:r w:rsidRPr="001A43ED">
          <w:rPr>
            <w:rFonts w:ascii="Times New Roman" w:eastAsiaTheme="minorEastAsia" w:hAnsi="Times New Roman"/>
            <w:b/>
            <w:color w:val="0000FF"/>
            <w:sz w:val="24"/>
            <w:szCs w:val="24"/>
            <w:u w:val="single"/>
            <w:lang w:eastAsia="ru-RU"/>
          </w:rPr>
          <w:t>постановлении от 29.09.2010 № 6464/10</w:t>
        </w:r>
      </w:hyperlink>
      <w:r w:rsidRPr="001A43ED">
        <w:rPr>
          <w:rFonts w:ascii="Times New Roman" w:eastAsiaTheme="minorEastAsia" w:hAnsi="Times New Roman"/>
          <w:b/>
          <w:sz w:val="24"/>
          <w:szCs w:val="24"/>
          <w:lang w:eastAsia="ru-RU"/>
        </w:rPr>
        <w:t>.</w:t>
      </w:r>
    </w:p>
    <w:p w:rsidR="001A43ED" w:rsidRPr="001A43ED" w:rsidRDefault="001A43ED" w:rsidP="001A43ED">
      <w:pPr>
        <w:spacing w:after="0" w:line="276" w:lineRule="auto"/>
        <w:rPr>
          <w:rFonts w:ascii="Times New Roman" w:eastAsiaTheme="minorEastAsia" w:hAnsi="Times New Roman"/>
          <w:b/>
          <w:sz w:val="24"/>
          <w:szCs w:val="24"/>
          <w:lang w:eastAsia="ru-RU"/>
        </w:rPr>
      </w:pPr>
      <w:r w:rsidRPr="001A43ED">
        <w:rPr>
          <w:rFonts w:ascii="Times New Roman" w:eastAsiaTheme="minorEastAsia" w:hAnsi="Times New Roman"/>
          <w:b/>
          <w:sz w:val="24"/>
          <w:szCs w:val="24"/>
          <w:lang w:eastAsia="ru-RU"/>
        </w:rPr>
        <w:lastRenderedPageBreak/>
        <w:t>В данной ситуации УО рекомендуется:</w:t>
      </w:r>
    </w:p>
    <w:p w:rsidR="001A43ED" w:rsidRPr="001A43ED" w:rsidRDefault="001A43ED" w:rsidP="001A43ED">
      <w:pPr>
        <w:numPr>
          <w:ilvl w:val="0"/>
          <w:numId w:val="6"/>
        </w:numPr>
        <w:spacing w:after="0" w:line="276" w:lineRule="auto"/>
        <w:rPr>
          <w:rFonts w:ascii="Times New Roman" w:eastAsia="Times New Roman" w:hAnsi="Times New Roman"/>
          <w:b/>
          <w:sz w:val="24"/>
          <w:szCs w:val="24"/>
          <w:lang w:eastAsia="ru-RU"/>
        </w:rPr>
      </w:pPr>
      <w:r w:rsidRPr="001A43ED">
        <w:rPr>
          <w:rFonts w:ascii="Times New Roman" w:eastAsia="Times New Roman" w:hAnsi="Times New Roman"/>
          <w:b/>
          <w:sz w:val="24"/>
          <w:szCs w:val="24"/>
          <w:lang w:eastAsia="ru-RU"/>
        </w:rPr>
        <w:t>инициировать ОСС для принятия решения о сборе средств на выполнение или компенсацию УО дополнительного объема работ;</w:t>
      </w:r>
    </w:p>
    <w:p w:rsidR="001A43ED" w:rsidRPr="001A43ED" w:rsidRDefault="001A43ED" w:rsidP="001A43ED">
      <w:pPr>
        <w:numPr>
          <w:ilvl w:val="0"/>
          <w:numId w:val="6"/>
        </w:numPr>
        <w:spacing w:after="0" w:line="276" w:lineRule="auto"/>
        <w:rPr>
          <w:rFonts w:ascii="Times New Roman" w:eastAsia="Times New Roman" w:hAnsi="Times New Roman"/>
          <w:b/>
          <w:sz w:val="24"/>
          <w:szCs w:val="24"/>
          <w:lang w:eastAsia="ru-RU"/>
        </w:rPr>
      </w:pPr>
      <w:r w:rsidRPr="001A43ED">
        <w:rPr>
          <w:rFonts w:ascii="Times New Roman" w:eastAsia="Times New Roman" w:hAnsi="Times New Roman"/>
          <w:b/>
          <w:sz w:val="24"/>
          <w:szCs w:val="24"/>
          <w:lang w:eastAsia="ru-RU"/>
        </w:rPr>
        <w:t>взыскать затраты с собственников через суд – если ОСС не примет решение о компенсации затрат УО или откажется от такой компенсации.</w:t>
      </w:r>
    </w:p>
    <w:p w:rsidR="001A43ED" w:rsidRPr="001A43ED" w:rsidRDefault="001A43ED" w:rsidP="001A43ED">
      <w:pPr>
        <w:spacing w:after="0" w:line="276" w:lineRule="auto"/>
        <w:rPr>
          <w:rFonts w:ascii="Times New Roman" w:eastAsiaTheme="minorEastAsia" w:hAnsi="Times New Roman"/>
          <w:b/>
          <w:sz w:val="24"/>
          <w:szCs w:val="24"/>
          <w:lang w:eastAsia="ru-RU"/>
        </w:rPr>
      </w:pPr>
      <w:r w:rsidRPr="001A43ED">
        <w:rPr>
          <w:rFonts w:ascii="Times New Roman" w:eastAsiaTheme="minorEastAsia" w:hAnsi="Times New Roman"/>
          <w:b/>
          <w:sz w:val="24"/>
          <w:szCs w:val="24"/>
          <w:lang w:eastAsia="ru-RU"/>
        </w:rPr>
        <w:t>Обратите внимание, что по сложившейся правоприменительной и судебной практике органы ГЖН могут привлечь УО к административной ответственности:</w:t>
      </w:r>
    </w:p>
    <w:p w:rsidR="001A43ED" w:rsidRPr="001A43ED" w:rsidRDefault="001A43ED" w:rsidP="001A43ED">
      <w:pPr>
        <w:numPr>
          <w:ilvl w:val="0"/>
          <w:numId w:val="7"/>
        </w:numPr>
        <w:spacing w:after="0" w:line="276" w:lineRule="auto"/>
        <w:rPr>
          <w:rFonts w:ascii="Times New Roman" w:eastAsia="Times New Roman" w:hAnsi="Times New Roman"/>
          <w:b/>
          <w:sz w:val="24"/>
          <w:szCs w:val="24"/>
          <w:lang w:eastAsia="ru-RU"/>
        </w:rPr>
      </w:pPr>
      <w:r w:rsidRPr="001A43ED">
        <w:rPr>
          <w:rFonts w:ascii="Times New Roman" w:eastAsia="Times New Roman" w:hAnsi="Times New Roman"/>
          <w:b/>
          <w:sz w:val="24"/>
          <w:szCs w:val="24"/>
          <w:lang w:eastAsia="ru-RU"/>
        </w:rPr>
        <w:t>за ненадлежащее выполнение работ и услуг по содержанию общего имущества вне зависимости от решения ОСС о финансировании таких работ;</w:t>
      </w:r>
    </w:p>
    <w:p w:rsidR="001A43ED" w:rsidRDefault="001A43ED" w:rsidP="001A43ED">
      <w:pPr>
        <w:numPr>
          <w:ilvl w:val="0"/>
          <w:numId w:val="7"/>
        </w:numPr>
        <w:spacing w:after="0" w:line="276" w:lineRule="auto"/>
        <w:rPr>
          <w:rFonts w:ascii="Times New Roman" w:eastAsia="Times New Roman" w:hAnsi="Times New Roman"/>
          <w:b/>
          <w:sz w:val="24"/>
          <w:szCs w:val="24"/>
          <w:lang w:eastAsia="ru-RU"/>
        </w:rPr>
      </w:pPr>
      <w:r w:rsidRPr="001A43ED">
        <w:rPr>
          <w:rFonts w:ascii="Times New Roman" w:eastAsia="Times New Roman" w:hAnsi="Times New Roman"/>
          <w:b/>
          <w:sz w:val="24"/>
          <w:szCs w:val="24"/>
          <w:lang w:eastAsia="ru-RU"/>
        </w:rPr>
        <w:t>невыполнение предписания органа ГЖН о проведении текущего ремонта вне зависимости от отсутствия решения ОСС о проведении ремонта.</w:t>
      </w:r>
    </w:p>
    <w:p w:rsidR="001A43ED" w:rsidRPr="001A43ED" w:rsidRDefault="001A43ED" w:rsidP="001A43ED">
      <w:pPr>
        <w:spacing w:after="0" w:line="276" w:lineRule="auto"/>
        <w:rPr>
          <w:rFonts w:ascii="Times New Roman" w:eastAsia="Times New Roman" w:hAnsi="Times New Roman"/>
          <w:b/>
          <w:sz w:val="24"/>
          <w:szCs w:val="24"/>
          <w:lang w:eastAsia="ru-RU"/>
        </w:rPr>
      </w:pPr>
      <w:r w:rsidRPr="001A43ED">
        <w:rPr>
          <w:rFonts w:ascii="Times New Roman" w:eastAsiaTheme="minorEastAsia" w:hAnsi="Times New Roman"/>
          <w:sz w:val="24"/>
          <w:szCs w:val="24"/>
          <w:lang w:eastAsia="ru-RU"/>
        </w:rPr>
        <w:t> </w:t>
      </w:r>
    </w:p>
    <w:p w:rsidR="001A43ED" w:rsidRPr="001A43ED" w:rsidRDefault="001A43ED" w:rsidP="001A43ED">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1A43ED">
        <w:rPr>
          <w:rFonts w:ascii="Times New Roman" w:eastAsia="Times New Roman" w:hAnsi="Times New Roman"/>
          <w:b/>
          <w:bCs/>
          <w:color w:val="002060"/>
          <w:sz w:val="32"/>
          <w:szCs w:val="32"/>
          <w:u w:val="single"/>
          <w:lang w:eastAsia="ru-RU"/>
        </w:rPr>
        <w:t>7. Обязан ли управленец по адвокатскому запросу предоставить информацию о предыдущем собственнике помещения, если адвокат действует в интересах нового собственника квартиры?</w:t>
      </w:r>
    </w:p>
    <w:p w:rsidR="001A43ED" w:rsidRPr="001A43ED" w:rsidRDefault="001A43ED" w:rsidP="001A43ED">
      <w:pPr>
        <w:spacing w:before="100" w:beforeAutospacing="1" w:after="100" w:afterAutospacing="1" w:line="276" w:lineRule="auto"/>
        <w:rPr>
          <w:rFonts w:ascii="Times New Roman" w:eastAsiaTheme="minorEastAsia" w:hAnsi="Times New Roman"/>
          <w:b/>
          <w:color w:val="002060"/>
          <w:sz w:val="28"/>
          <w:szCs w:val="28"/>
          <w:lang w:eastAsia="ru-RU"/>
        </w:rPr>
      </w:pPr>
      <w:r w:rsidRPr="001A43ED">
        <w:rPr>
          <w:rFonts w:ascii="Times New Roman" w:eastAsiaTheme="minorEastAsia" w:hAnsi="Times New Roman"/>
          <w:b/>
          <w:color w:val="002060"/>
          <w:sz w:val="28"/>
          <w:szCs w:val="28"/>
          <w:lang w:eastAsia="ru-RU"/>
        </w:rPr>
        <w:t>Нет, не обязан.</w:t>
      </w:r>
    </w:p>
    <w:p w:rsidR="001A43ED" w:rsidRPr="001A43ED" w:rsidRDefault="001A43ED" w:rsidP="001A43ED">
      <w:pPr>
        <w:spacing w:before="100" w:beforeAutospacing="1" w:after="0" w:line="276" w:lineRule="auto"/>
        <w:jc w:val="both"/>
        <w:rPr>
          <w:rFonts w:ascii="Times New Roman" w:eastAsiaTheme="minorEastAsia" w:hAnsi="Times New Roman"/>
          <w:b/>
          <w:sz w:val="24"/>
          <w:szCs w:val="24"/>
          <w:lang w:eastAsia="ru-RU"/>
        </w:rPr>
      </w:pPr>
      <w:r w:rsidRPr="001A43ED">
        <w:rPr>
          <w:rFonts w:ascii="Times New Roman" w:eastAsiaTheme="minorEastAsia" w:hAnsi="Times New Roman"/>
          <w:b/>
          <w:sz w:val="24"/>
          <w:szCs w:val="24"/>
          <w:lang w:eastAsia="ru-RU"/>
        </w:rPr>
        <w:t xml:space="preserve">По общему правилу органы власти и организации, которые получили адвокатский запрос, должны дать на него ответ в письменной форме в 30-дневный срок со дня получения. На это указывает </w:t>
      </w:r>
      <w:hyperlink r:id="rId32" w:anchor="/document/99/901819236/XA00MA42N8/" w:tooltip="2. В случаях, предусмотренных федеральным законом, адвокат должен иметь ордер на исполнение поручения, выдаваемый соответствующим адвокатским образованием. Форма ордера утверждается..." w:history="1">
        <w:r w:rsidRPr="001A43ED">
          <w:rPr>
            <w:rFonts w:ascii="Times New Roman" w:eastAsiaTheme="minorEastAsia" w:hAnsi="Times New Roman"/>
            <w:b/>
            <w:color w:val="0000FF"/>
            <w:sz w:val="24"/>
            <w:szCs w:val="24"/>
            <w:u w:val="single"/>
            <w:lang w:eastAsia="ru-RU"/>
          </w:rPr>
          <w:t>пункт 2</w:t>
        </w:r>
      </w:hyperlink>
      <w:r w:rsidRPr="001A43ED">
        <w:rPr>
          <w:rFonts w:ascii="Times New Roman" w:eastAsiaTheme="minorEastAsia" w:hAnsi="Times New Roman"/>
          <w:b/>
          <w:sz w:val="24"/>
          <w:szCs w:val="24"/>
          <w:lang w:eastAsia="ru-RU"/>
        </w:rPr>
        <w:t xml:space="preserve"> статьи 6 Закона от 31.05.2002 № 63-ФЗ «Об адвокатской деятельности и адвокатуре в Российской Федерации». Но есть исключения. В предоставлении запрошенных сведений адвокату можно отказать, в том числе если эти сведения отнесены законом к информации с ограниченным доступом. Основания для отказа на запрос указаны в </w:t>
      </w:r>
      <w:hyperlink r:id="rId33" w:anchor="/document/99/901819236/ZA00RPK2OH/" w:tooltip="Статья 6.1. Адвокатский запрос" w:history="1">
        <w:r w:rsidRPr="001A43ED">
          <w:rPr>
            <w:rFonts w:ascii="Times New Roman" w:eastAsiaTheme="minorEastAsia" w:hAnsi="Times New Roman"/>
            <w:b/>
            <w:color w:val="0000FF"/>
            <w:sz w:val="24"/>
            <w:szCs w:val="24"/>
            <w:u w:val="single"/>
            <w:lang w:eastAsia="ru-RU"/>
          </w:rPr>
          <w:t>статье 6.1</w:t>
        </w:r>
      </w:hyperlink>
      <w:r w:rsidRPr="001A43ED">
        <w:rPr>
          <w:rFonts w:ascii="Times New Roman" w:eastAsiaTheme="minorEastAsia" w:hAnsi="Times New Roman"/>
          <w:b/>
          <w:sz w:val="24"/>
          <w:szCs w:val="24"/>
          <w:lang w:eastAsia="ru-RU"/>
        </w:rPr>
        <w:t xml:space="preserve"> Закона об адвокатской деятельности.</w:t>
      </w:r>
    </w:p>
    <w:p w:rsidR="001A43ED" w:rsidRPr="001A43ED" w:rsidRDefault="001A43ED" w:rsidP="001A43ED">
      <w:pPr>
        <w:spacing w:before="100" w:beforeAutospacing="1" w:after="0" w:line="276" w:lineRule="auto"/>
        <w:jc w:val="both"/>
        <w:rPr>
          <w:rFonts w:ascii="Times New Roman" w:eastAsiaTheme="minorEastAsia" w:hAnsi="Times New Roman"/>
          <w:b/>
          <w:sz w:val="24"/>
          <w:szCs w:val="24"/>
          <w:lang w:eastAsia="ru-RU"/>
        </w:rPr>
      </w:pPr>
      <w:r w:rsidRPr="001A43ED">
        <w:rPr>
          <w:rFonts w:ascii="Times New Roman" w:eastAsiaTheme="minorEastAsia" w:hAnsi="Times New Roman"/>
          <w:b/>
          <w:sz w:val="24"/>
          <w:szCs w:val="24"/>
          <w:lang w:eastAsia="ru-RU"/>
        </w:rPr>
        <w:t xml:space="preserve">Судебная практика сводится к мнению, что предоставление информации о персональных данных субъекта по адвокатскому запросу законодательством не предусмотрено. Закрепленное в </w:t>
      </w:r>
      <w:hyperlink r:id="rId34" w:anchor="/document/99/901819236/" w:history="1">
        <w:r w:rsidRPr="001A43ED">
          <w:rPr>
            <w:rFonts w:ascii="Times New Roman" w:eastAsiaTheme="minorEastAsia" w:hAnsi="Times New Roman"/>
            <w:b/>
            <w:color w:val="0000FF"/>
            <w:sz w:val="24"/>
            <w:szCs w:val="24"/>
            <w:u w:val="single"/>
            <w:lang w:eastAsia="ru-RU"/>
          </w:rPr>
          <w:t>Законе</w:t>
        </w:r>
      </w:hyperlink>
      <w:r w:rsidRPr="001A43ED">
        <w:rPr>
          <w:rFonts w:ascii="Times New Roman" w:eastAsiaTheme="minorEastAsia" w:hAnsi="Times New Roman"/>
          <w:b/>
          <w:sz w:val="24"/>
          <w:szCs w:val="24"/>
          <w:lang w:eastAsia="ru-RU"/>
        </w:rPr>
        <w:t xml:space="preserve"> об адвокатской деятельности право адвоката собирать сведения для оказания юридической помощи и обязанность предоставить информацию не распространяются на конфиденциальные сведения. Такой вывод отражен в </w:t>
      </w:r>
      <w:hyperlink r:id="rId35" w:anchor="/document/96/902224489/" w:history="1">
        <w:r w:rsidRPr="001A43ED">
          <w:rPr>
            <w:rFonts w:ascii="Times New Roman" w:eastAsiaTheme="minorEastAsia" w:hAnsi="Times New Roman"/>
            <w:b/>
            <w:color w:val="0000FF"/>
            <w:sz w:val="24"/>
            <w:szCs w:val="24"/>
            <w:u w:val="single"/>
            <w:lang w:eastAsia="ru-RU"/>
          </w:rPr>
          <w:t>определении Верховного суда от 12.05.2010 № 49-В10-5</w:t>
        </w:r>
      </w:hyperlink>
      <w:r w:rsidRPr="001A43ED">
        <w:rPr>
          <w:rFonts w:ascii="Times New Roman" w:eastAsiaTheme="minorEastAsia" w:hAnsi="Times New Roman"/>
          <w:b/>
          <w:sz w:val="24"/>
          <w:szCs w:val="24"/>
          <w:lang w:eastAsia="ru-RU"/>
        </w:rPr>
        <w:t>.</w:t>
      </w:r>
    </w:p>
    <w:p w:rsidR="001A43ED" w:rsidRPr="001A43ED" w:rsidRDefault="001A43ED" w:rsidP="001A43ED">
      <w:pPr>
        <w:spacing w:before="100" w:beforeAutospacing="1" w:after="0" w:line="276" w:lineRule="auto"/>
        <w:jc w:val="both"/>
        <w:rPr>
          <w:rFonts w:ascii="Times New Roman" w:eastAsiaTheme="minorEastAsia" w:hAnsi="Times New Roman"/>
          <w:b/>
          <w:sz w:val="24"/>
          <w:szCs w:val="24"/>
          <w:lang w:eastAsia="ru-RU"/>
        </w:rPr>
      </w:pPr>
      <w:r w:rsidRPr="001A43ED">
        <w:rPr>
          <w:rFonts w:ascii="Times New Roman" w:eastAsiaTheme="minorEastAsia" w:hAnsi="Times New Roman"/>
          <w:b/>
          <w:sz w:val="24"/>
          <w:szCs w:val="24"/>
          <w:lang w:eastAsia="ru-RU"/>
        </w:rPr>
        <w:t>Аналогичные выводы содержат:</w:t>
      </w:r>
    </w:p>
    <w:p w:rsidR="001A43ED" w:rsidRPr="001A43ED" w:rsidRDefault="001A43ED" w:rsidP="001A43ED">
      <w:pPr>
        <w:numPr>
          <w:ilvl w:val="0"/>
          <w:numId w:val="8"/>
        </w:numPr>
        <w:spacing w:after="0" w:line="276" w:lineRule="auto"/>
        <w:jc w:val="both"/>
        <w:rPr>
          <w:rFonts w:ascii="Times New Roman" w:eastAsia="Times New Roman" w:hAnsi="Times New Roman"/>
          <w:b/>
          <w:sz w:val="24"/>
          <w:szCs w:val="24"/>
          <w:lang w:eastAsia="ru-RU"/>
        </w:rPr>
      </w:pPr>
      <w:r w:rsidRPr="001A43ED">
        <w:rPr>
          <w:rFonts w:ascii="Times New Roman" w:eastAsia="Times New Roman" w:hAnsi="Times New Roman"/>
          <w:b/>
          <w:sz w:val="24"/>
          <w:szCs w:val="24"/>
          <w:lang w:eastAsia="ru-RU"/>
        </w:rPr>
        <w:t>апелляционное определение СК по административным делам Верховного суда Республики Татарстан от 21.08.2020 по делу № 33-11858/2020;</w:t>
      </w:r>
    </w:p>
    <w:p w:rsidR="001A43ED" w:rsidRPr="001A43ED" w:rsidRDefault="001A43ED" w:rsidP="001A43ED">
      <w:pPr>
        <w:numPr>
          <w:ilvl w:val="0"/>
          <w:numId w:val="8"/>
        </w:numPr>
        <w:spacing w:after="0" w:line="276" w:lineRule="auto"/>
        <w:jc w:val="both"/>
        <w:rPr>
          <w:rFonts w:ascii="Times New Roman" w:eastAsia="Times New Roman" w:hAnsi="Times New Roman"/>
          <w:b/>
          <w:sz w:val="24"/>
          <w:szCs w:val="24"/>
          <w:lang w:eastAsia="ru-RU"/>
        </w:rPr>
      </w:pPr>
      <w:r w:rsidRPr="001A43ED">
        <w:rPr>
          <w:rFonts w:ascii="Times New Roman" w:eastAsia="Times New Roman" w:hAnsi="Times New Roman"/>
          <w:b/>
          <w:sz w:val="24"/>
          <w:szCs w:val="24"/>
          <w:lang w:eastAsia="ru-RU"/>
        </w:rPr>
        <w:t>решение Краснодарского краевого суда от 03.04.2019 по делу № 12-927/2019;</w:t>
      </w:r>
    </w:p>
    <w:p w:rsidR="001A43ED" w:rsidRPr="001A43ED" w:rsidRDefault="001A43ED" w:rsidP="001A43ED">
      <w:pPr>
        <w:numPr>
          <w:ilvl w:val="0"/>
          <w:numId w:val="8"/>
        </w:numPr>
        <w:spacing w:after="0" w:line="276" w:lineRule="auto"/>
        <w:jc w:val="both"/>
        <w:rPr>
          <w:rFonts w:ascii="Times New Roman" w:eastAsia="Times New Roman" w:hAnsi="Times New Roman"/>
          <w:b/>
          <w:sz w:val="24"/>
          <w:szCs w:val="24"/>
          <w:lang w:eastAsia="ru-RU"/>
        </w:rPr>
      </w:pPr>
      <w:r w:rsidRPr="001A43ED">
        <w:rPr>
          <w:rFonts w:ascii="Times New Roman" w:eastAsia="Times New Roman" w:hAnsi="Times New Roman"/>
          <w:b/>
          <w:sz w:val="24"/>
          <w:szCs w:val="24"/>
          <w:lang w:eastAsia="ru-RU"/>
        </w:rPr>
        <w:t>решение Ленинского районного суда г. Иркутска Иркутской области от 13.02.2014 по делу № 2-692/14.</w:t>
      </w:r>
    </w:p>
    <w:p w:rsidR="001A43ED" w:rsidRPr="001A43ED" w:rsidRDefault="001A43ED" w:rsidP="001A43ED">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1A43ED">
        <w:rPr>
          <w:rFonts w:ascii="Times New Roman" w:eastAsia="Times New Roman" w:hAnsi="Times New Roman"/>
          <w:b/>
          <w:bCs/>
          <w:color w:val="002060"/>
          <w:sz w:val="32"/>
          <w:szCs w:val="32"/>
          <w:u w:val="single"/>
          <w:lang w:eastAsia="ru-RU"/>
        </w:rPr>
        <w:t>8. Вправе ли УО снизить температуру в системе ГВС, если собственники на общем собрании приняли такое решение, чтобы платить меньше?</w:t>
      </w:r>
    </w:p>
    <w:p w:rsidR="001A43ED" w:rsidRPr="001A43ED" w:rsidRDefault="001A43ED" w:rsidP="001A43ED">
      <w:pPr>
        <w:spacing w:before="100" w:beforeAutospacing="1" w:after="100" w:afterAutospacing="1" w:line="276" w:lineRule="auto"/>
        <w:rPr>
          <w:rFonts w:ascii="Times New Roman" w:eastAsiaTheme="minorEastAsia" w:hAnsi="Times New Roman"/>
          <w:b/>
          <w:color w:val="002060"/>
          <w:sz w:val="28"/>
          <w:szCs w:val="28"/>
          <w:lang w:eastAsia="ru-RU"/>
        </w:rPr>
      </w:pPr>
      <w:r w:rsidRPr="001A43ED">
        <w:rPr>
          <w:rFonts w:ascii="Times New Roman" w:eastAsiaTheme="minorEastAsia" w:hAnsi="Times New Roman"/>
          <w:b/>
          <w:color w:val="002060"/>
          <w:sz w:val="28"/>
          <w:szCs w:val="28"/>
          <w:lang w:eastAsia="ru-RU"/>
        </w:rPr>
        <w:lastRenderedPageBreak/>
        <w:t>Нет, не вправе.</w:t>
      </w:r>
    </w:p>
    <w:p w:rsidR="001A43ED" w:rsidRPr="001A43ED" w:rsidRDefault="001A43ED" w:rsidP="001A43ED">
      <w:pPr>
        <w:spacing w:after="100" w:afterAutospacing="1" w:line="276" w:lineRule="auto"/>
        <w:jc w:val="both"/>
        <w:rPr>
          <w:rFonts w:ascii="Times New Roman" w:eastAsiaTheme="minorEastAsia" w:hAnsi="Times New Roman"/>
          <w:b/>
          <w:sz w:val="24"/>
          <w:szCs w:val="24"/>
          <w:lang w:eastAsia="ru-RU"/>
        </w:rPr>
      </w:pPr>
      <w:r w:rsidRPr="001A43ED">
        <w:rPr>
          <w:rFonts w:ascii="Times New Roman" w:eastAsiaTheme="minorEastAsia" w:hAnsi="Times New Roman"/>
          <w:b/>
          <w:sz w:val="24"/>
          <w:szCs w:val="24"/>
          <w:lang w:eastAsia="ru-RU"/>
        </w:rPr>
        <w:t xml:space="preserve">Исполнитель КУ обязан предоставить потребителю коммунальные услуги в необходимых для него объемах и надлежащего качества. Обязанность устанавливает подпункт «а» пункта 31 Правил № 354. Качество коммунальных услуг должно соответствовать требованиям в приложении 1 к Правилам № 354 (подп. «д» п. 3 Правил № 354). Для горячей воды, в частности, есть требование к температуре в точке </w:t>
      </w:r>
      <w:proofErr w:type="spellStart"/>
      <w:r w:rsidRPr="001A43ED">
        <w:rPr>
          <w:rFonts w:ascii="Times New Roman" w:eastAsiaTheme="minorEastAsia" w:hAnsi="Times New Roman"/>
          <w:b/>
          <w:sz w:val="24"/>
          <w:szCs w:val="24"/>
          <w:lang w:eastAsia="ru-RU"/>
        </w:rPr>
        <w:t>водоразбора</w:t>
      </w:r>
      <w:proofErr w:type="spellEnd"/>
      <w:r w:rsidRPr="001A43ED">
        <w:rPr>
          <w:rFonts w:ascii="Times New Roman" w:eastAsiaTheme="minorEastAsia" w:hAnsi="Times New Roman"/>
          <w:b/>
          <w:sz w:val="24"/>
          <w:szCs w:val="24"/>
          <w:lang w:eastAsia="ru-RU"/>
        </w:rPr>
        <w:t xml:space="preserve"> – она должна быть не ниже 60 °С и не выше 75 °С. Такое правило установлено пунктом 5 приложения 1 к Правилам № 354, пунктом 84 СанПиН 2.1.3684-21.</w:t>
      </w:r>
    </w:p>
    <w:p w:rsidR="001A43ED" w:rsidRPr="001A43ED" w:rsidRDefault="001A43ED" w:rsidP="001A43ED">
      <w:pPr>
        <w:spacing w:after="100" w:afterAutospacing="1" w:line="276" w:lineRule="auto"/>
        <w:jc w:val="both"/>
        <w:rPr>
          <w:rFonts w:ascii="Times New Roman" w:eastAsiaTheme="minorEastAsia" w:hAnsi="Times New Roman"/>
          <w:b/>
          <w:sz w:val="24"/>
          <w:szCs w:val="24"/>
          <w:lang w:eastAsia="ru-RU"/>
        </w:rPr>
      </w:pPr>
      <w:r w:rsidRPr="001A43ED">
        <w:rPr>
          <w:rFonts w:ascii="Times New Roman" w:eastAsiaTheme="minorEastAsia" w:hAnsi="Times New Roman"/>
          <w:b/>
          <w:sz w:val="24"/>
          <w:szCs w:val="24"/>
          <w:lang w:eastAsia="ru-RU"/>
        </w:rPr>
        <w:t xml:space="preserve">ОСС не вправе принимать решение, чтобы изменить нормативную температуру горячей воды. Если решение примут, его будут считать ничтожным, применять такое решение нельзя. Такое правило следует из </w:t>
      </w:r>
      <w:hyperlink r:id="rId36" w:anchor="/document/99/901919946/XA00M6G2MA/" w:tooltip="2. К компетенции общего собрания собственников помещений в многоквартирном доме относятся:" w:history="1">
        <w:r w:rsidRPr="001A43ED">
          <w:rPr>
            <w:rFonts w:ascii="Times New Roman" w:eastAsiaTheme="minorEastAsia" w:hAnsi="Times New Roman"/>
            <w:b/>
            <w:color w:val="0000FF"/>
            <w:sz w:val="24"/>
            <w:szCs w:val="24"/>
            <w:u w:val="single"/>
            <w:lang w:eastAsia="ru-RU"/>
          </w:rPr>
          <w:t>части 2</w:t>
        </w:r>
      </w:hyperlink>
      <w:r w:rsidRPr="001A43ED">
        <w:rPr>
          <w:rFonts w:ascii="Times New Roman" w:eastAsiaTheme="minorEastAsia" w:hAnsi="Times New Roman"/>
          <w:b/>
          <w:sz w:val="24"/>
          <w:szCs w:val="24"/>
          <w:lang w:eastAsia="ru-RU"/>
        </w:rPr>
        <w:t xml:space="preserve"> статьи 44 ЖК, </w:t>
      </w:r>
      <w:hyperlink r:id="rId37" w:anchor="/document/99/9027690/XA00MBI2MS/" w:tooltip="https://www.1jur.ru/#/document/99/9027690/XA00MBI2MS/" w:history="1">
        <w:r w:rsidRPr="001A43ED">
          <w:rPr>
            <w:rFonts w:ascii="Times New Roman" w:eastAsiaTheme="minorEastAsia" w:hAnsi="Times New Roman"/>
            <w:b/>
            <w:color w:val="0000FF"/>
            <w:sz w:val="24"/>
            <w:szCs w:val="24"/>
            <w:u w:val="single"/>
            <w:lang w:eastAsia="ru-RU"/>
          </w:rPr>
          <w:t>пункта 3</w:t>
        </w:r>
      </w:hyperlink>
      <w:r w:rsidRPr="001A43ED">
        <w:rPr>
          <w:rFonts w:ascii="Times New Roman" w:eastAsiaTheme="minorEastAsia" w:hAnsi="Times New Roman"/>
          <w:b/>
          <w:sz w:val="24"/>
          <w:szCs w:val="24"/>
          <w:lang w:eastAsia="ru-RU"/>
        </w:rPr>
        <w:t xml:space="preserve"> статьи 181.5 ГК.</w:t>
      </w:r>
    </w:p>
    <w:p w:rsidR="001A43ED" w:rsidRPr="001A43ED" w:rsidRDefault="001A43ED" w:rsidP="001A43ED">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1A43ED">
        <w:rPr>
          <w:rFonts w:ascii="Times New Roman" w:eastAsia="Times New Roman" w:hAnsi="Times New Roman"/>
          <w:b/>
          <w:bCs/>
          <w:color w:val="002060"/>
          <w:sz w:val="32"/>
          <w:szCs w:val="32"/>
          <w:u w:val="single"/>
          <w:lang w:eastAsia="ru-RU"/>
        </w:rPr>
        <w:t>9. Можно ли использовать средства со специального счета капремонта для уплаты штрафов и пеней, которые выставил подрядчик?</w:t>
      </w:r>
    </w:p>
    <w:p w:rsidR="001A43ED" w:rsidRPr="001A43ED" w:rsidRDefault="001A43ED" w:rsidP="001A43ED">
      <w:pPr>
        <w:spacing w:before="100" w:beforeAutospacing="1" w:after="100" w:afterAutospacing="1" w:line="276" w:lineRule="auto"/>
        <w:rPr>
          <w:rFonts w:ascii="Times New Roman" w:eastAsiaTheme="minorEastAsia" w:hAnsi="Times New Roman"/>
          <w:b/>
          <w:color w:val="002060"/>
          <w:sz w:val="28"/>
          <w:szCs w:val="28"/>
          <w:lang w:eastAsia="ru-RU"/>
        </w:rPr>
      </w:pPr>
      <w:r w:rsidRPr="001A43ED">
        <w:rPr>
          <w:rFonts w:ascii="Times New Roman" w:eastAsiaTheme="minorEastAsia" w:hAnsi="Times New Roman"/>
          <w:b/>
          <w:color w:val="002060"/>
          <w:sz w:val="28"/>
          <w:szCs w:val="28"/>
          <w:lang w:eastAsia="ru-RU"/>
        </w:rPr>
        <w:t>Нет, нельзя.</w:t>
      </w:r>
    </w:p>
    <w:p w:rsidR="001A43ED" w:rsidRPr="001A43ED" w:rsidRDefault="001A43ED" w:rsidP="001A43ED">
      <w:pPr>
        <w:spacing w:before="100" w:beforeAutospacing="1" w:after="100" w:afterAutospacing="1" w:line="276" w:lineRule="auto"/>
        <w:rPr>
          <w:rFonts w:ascii="Times New Roman" w:eastAsiaTheme="minorEastAsia" w:hAnsi="Times New Roman"/>
          <w:b/>
          <w:sz w:val="24"/>
          <w:szCs w:val="24"/>
          <w:lang w:eastAsia="ru-RU"/>
        </w:rPr>
      </w:pPr>
      <w:r w:rsidRPr="001A43ED">
        <w:rPr>
          <w:rFonts w:ascii="Times New Roman" w:eastAsiaTheme="minorEastAsia" w:hAnsi="Times New Roman"/>
          <w:b/>
          <w:sz w:val="24"/>
          <w:szCs w:val="24"/>
          <w:lang w:eastAsia="ru-RU"/>
        </w:rPr>
        <w:t xml:space="preserve">Перечень операций, которые можно совершить по специальному счету капремонта, признают закрытым. В нем нет возможности использовать средства со </w:t>
      </w:r>
      <w:proofErr w:type="spellStart"/>
      <w:r w:rsidRPr="001A43ED">
        <w:rPr>
          <w:rFonts w:ascii="Times New Roman" w:eastAsiaTheme="minorEastAsia" w:hAnsi="Times New Roman"/>
          <w:b/>
          <w:sz w:val="24"/>
          <w:szCs w:val="24"/>
          <w:lang w:eastAsia="ru-RU"/>
        </w:rPr>
        <w:t>спецсчета</w:t>
      </w:r>
      <w:proofErr w:type="spellEnd"/>
      <w:r w:rsidRPr="001A43ED">
        <w:rPr>
          <w:rFonts w:ascii="Times New Roman" w:eastAsiaTheme="minorEastAsia" w:hAnsi="Times New Roman"/>
          <w:b/>
          <w:sz w:val="24"/>
          <w:szCs w:val="24"/>
          <w:lang w:eastAsia="ru-RU"/>
        </w:rPr>
        <w:t xml:space="preserve">, чтобы погасить штрафы и пени подрядчика. Все возможные операции перечислены в </w:t>
      </w:r>
      <w:hyperlink r:id="rId38" w:anchor="/document/99/901919946/XA00MG42NE/" w:history="1">
        <w:r w:rsidRPr="001A43ED">
          <w:rPr>
            <w:rFonts w:ascii="Times New Roman" w:eastAsiaTheme="minorEastAsia" w:hAnsi="Times New Roman"/>
            <w:b/>
            <w:color w:val="0000FF"/>
            <w:sz w:val="24"/>
            <w:szCs w:val="24"/>
            <w:u w:val="single"/>
            <w:lang w:eastAsia="ru-RU"/>
          </w:rPr>
          <w:t>части 1</w:t>
        </w:r>
      </w:hyperlink>
      <w:r w:rsidRPr="001A43ED">
        <w:rPr>
          <w:rFonts w:ascii="Times New Roman" w:eastAsiaTheme="minorEastAsia" w:hAnsi="Times New Roman"/>
          <w:b/>
          <w:sz w:val="24"/>
          <w:szCs w:val="24"/>
          <w:lang w:eastAsia="ru-RU"/>
        </w:rPr>
        <w:t xml:space="preserve"> статьи 177 ЖК. Операции, которые не указаны в </w:t>
      </w:r>
      <w:hyperlink r:id="rId39" w:anchor="/document/99/901919946/XA00MG42NE/" w:history="1">
        <w:r w:rsidRPr="001A43ED">
          <w:rPr>
            <w:rFonts w:ascii="Times New Roman" w:eastAsiaTheme="minorEastAsia" w:hAnsi="Times New Roman"/>
            <w:b/>
            <w:color w:val="0000FF"/>
            <w:sz w:val="24"/>
            <w:szCs w:val="24"/>
            <w:u w:val="single"/>
            <w:lang w:eastAsia="ru-RU"/>
          </w:rPr>
          <w:t>части 1</w:t>
        </w:r>
      </w:hyperlink>
      <w:r w:rsidRPr="001A43ED">
        <w:rPr>
          <w:rFonts w:ascii="Times New Roman" w:eastAsiaTheme="minorEastAsia" w:hAnsi="Times New Roman"/>
          <w:b/>
          <w:sz w:val="24"/>
          <w:szCs w:val="24"/>
          <w:lang w:eastAsia="ru-RU"/>
        </w:rPr>
        <w:t xml:space="preserve"> статьи 177 ЖК, не допускаются. Такое правило указано в </w:t>
      </w:r>
      <w:hyperlink r:id="rId40" w:anchor="/document/99/901919946/XA00MJI2OI/" w:history="1">
        <w:r w:rsidRPr="001A43ED">
          <w:rPr>
            <w:rFonts w:ascii="Times New Roman" w:eastAsiaTheme="minorEastAsia" w:hAnsi="Times New Roman"/>
            <w:b/>
            <w:color w:val="0000FF"/>
            <w:sz w:val="24"/>
            <w:szCs w:val="24"/>
            <w:u w:val="single"/>
            <w:lang w:eastAsia="ru-RU"/>
          </w:rPr>
          <w:t>части 2</w:t>
        </w:r>
      </w:hyperlink>
      <w:r w:rsidRPr="001A43ED">
        <w:rPr>
          <w:rFonts w:ascii="Times New Roman" w:eastAsiaTheme="minorEastAsia" w:hAnsi="Times New Roman"/>
          <w:b/>
          <w:sz w:val="24"/>
          <w:szCs w:val="24"/>
          <w:lang w:eastAsia="ru-RU"/>
        </w:rPr>
        <w:t xml:space="preserve"> статьи 177 ЖК.</w:t>
      </w:r>
    </w:p>
    <w:p w:rsidR="001A43ED" w:rsidRPr="001A43ED" w:rsidRDefault="001A43ED" w:rsidP="001A43ED">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1A43ED">
        <w:rPr>
          <w:rFonts w:ascii="Times New Roman" w:eastAsia="Times New Roman" w:hAnsi="Times New Roman"/>
          <w:b/>
          <w:bCs/>
          <w:color w:val="002060"/>
          <w:sz w:val="32"/>
          <w:szCs w:val="32"/>
          <w:u w:val="single"/>
          <w:lang w:eastAsia="ru-RU"/>
        </w:rPr>
        <w:t>10. Вправе ли управленец начислять плату за содержание общего имущества собственникам помещений в МКД, который признали аварийным?</w:t>
      </w:r>
    </w:p>
    <w:p w:rsidR="001A43ED" w:rsidRPr="001A43ED" w:rsidRDefault="001A43ED" w:rsidP="001A43ED">
      <w:pPr>
        <w:spacing w:before="100" w:beforeAutospacing="1" w:after="100" w:afterAutospacing="1" w:line="276" w:lineRule="auto"/>
        <w:rPr>
          <w:rFonts w:ascii="Times New Roman" w:eastAsiaTheme="minorEastAsia" w:hAnsi="Times New Roman"/>
          <w:b/>
          <w:color w:val="002060"/>
          <w:sz w:val="28"/>
          <w:szCs w:val="28"/>
          <w:lang w:eastAsia="ru-RU"/>
        </w:rPr>
      </w:pPr>
      <w:r w:rsidRPr="001A43ED">
        <w:rPr>
          <w:rFonts w:ascii="Times New Roman" w:eastAsiaTheme="minorEastAsia" w:hAnsi="Times New Roman"/>
          <w:b/>
          <w:color w:val="002060"/>
          <w:sz w:val="28"/>
          <w:szCs w:val="28"/>
          <w:lang w:eastAsia="ru-RU"/>
        </w:rPr>
        <w:t>Да, вправе.</w:t>
      </w:r>
    </w:p>
    <w:p w:rsidR="001A43ED" w:rsidRPr="001A43ED" w:rsidRDefault="001A43ED" w:rsidP="001A43ED">
      <w:pPr>
        <w:spacing w:before="100" w:beforeAutospacing="1" w:after="100" w:afterAutospacing="1" w:line="276" w:lineRule="auto"/>
        <w:jc w:val="both"/>
        <w:rPr>
          <w:rFonts w:ascii="Times New Roman" w:eastAsiaTheme="minorEastAsia" w:hAnsi="Times New Roman"/>
          <w:b/>
          <w:sz w:val="24"/>
          <w:szCs w:val="24"/>
          <w:lang w:eastAsia="ru-RU"/>
        </w:rPr>
      </w:pPr>
      <w:r w:rsidRPr="001A43ED">
        <w:rPr>
          <w:rFonts w:ascii="Times New Roman" w:eastAsiaTheme="minorEastAsia" w:hAnsi="Times New Roman"/>
          <w:b/>
          <w:sz w:val="24"/>
          <w:szCs w:val="24"/>
          <w:lang w:eastAsia="ru-RU"/>
        </w:rPr>
        <w:t xml:space="preserve">УО, ТСЖ, ЖСК отвечают за содержание общего имущества в МКД (ч. </w:t>
      </w:r>
      <w:hyperlink r:id="rId41" w:anchor="/document/99/901919946/XA00MA62MP/" w:tooltip="https://www.1jur.ru/#/document/99/901919946/XA00MA62MP/" w:history="1">
        <w:r w:rsidRPr="001A43ED">
          <w:rPr>
            <w:rFonts w:ascii="Times New Roman" w:eastAsiaTheme="minorEastAsia" w:hAnsi="Times New Roman"/>
            <w:b/>
            <w:color w:val="0000FF"/>
            <w:sz w:val="24"/>
            <w:szCs w:val="24"/>
            <w:u w:val="single"/>
            <w:lang w:eastAsia="ru-RU"/>
          </w:rPr>
          <w:t>1</w:t>
        </w:r>
      </w:hyperlink>
      <w:r w:rsidRPr="001A43ED">
        <w:rPr>
          <w:rFonts w:ascii="Times New Roman" w:eastAsiaTheme="minorEastAsia" w:hAnsi="Times New Roman"/>
          <w:b/>
          <w:sz w:val="24"/>
          <w:szCs w:val="24"/>
          <w:lang w:eastAsia="ru-RU"/>
        </w:rPr>
        <w:t xml:space="preserve">, </w:t>
      </w:r>
      <w:hyperlink r:id="rId42" w:anchor="/document/99/901919946/XA00M7I2N7/" w:tooltip="http://vip.mcfr-umd-pbd.actiondigital.ru/#/document/99/901919946/XA00M7I2N7/" w:history="1">
        <w:r w:rsidRPr="001A43ED">
          <w:rPr>
            <w:rFonts w:ascii="Times New Roman" w:eastAsiaTheme="minorEastAsia" w:hAnsi="Times New Roman"/>
            <w:b/>
            <w:color w:val="0000FF"/>
            <w:sz w:val="24"/>
            <w:szCs w:val="24"/>
            <w:u w:val="single"/>
            <w:lang w:eastAsia="ru-RU"/>
          </w:rPr>
          <w:t>1.1</w:t>
        </w:r>
      </w:hyperlink>
      <w:r w:rsidRPr="001A43ED">
        <w:rPr>
          <w:rFonts w:ascii="Times New Roman" w:eastAsiaTheme="minorEastAsia" w:hAnsi="Times New Roman"/>
          <w:b/>
          <w:sz w:val="24"/>
          <w:szCs w:val="24"/>
          <w:lang w:eastAsia="ru-RU"/>
        </w:rPr>
        <w:t xml:space="preserve">, </w:t>
      </w:r>
      <w:hyperlink r:id="rId43" w:anchor="/document/99/901919946/XA00MB02NN/" w:tooltip="2_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w:history="1">
        <w:r w:rsidRPr="001A43ED">
          <w:rPr>
            <w:rFonts w:ascii="Times New Roman" w:eastAsiaTheme="minorEastAsia" w:hAnsi="Times New Roman"/>
            <w:b/>
            <w:color w:val="0000FF"/>
            <w:sz w:val="24"/>
            <w:szCs w:val="24"/>
            <w:u w:val="single"/>
            <w:lang w:eastAsia="ru-RU"/>
          </w:rPr>
          <w:t>2.2</w:t>
        </w:r>
      </w:hyperlink>
      <w:r w:rsidRPr="001A43ED">
        <w:rPr>
          <w:rFonts w:ascii="Times New Roman" w:eastAsiaTheme="minorEastAsia" w:hAnsi="Times New Roman"/>
          <w:b/>
          <w:sz w:val="24"/>
          <w:szCs w:val="24"/>
          <w:lang w:eastAsia="ru-RU"/>
        </w:rPr>
        <w:t xml:space="preserve">, </w:t>
      </w:r>
      <w:hyperlink r:id="rId44" w:anchor="/document/99/901919946/XA00M982MK/" w:tooltip="http://vip.mcfr-umd-pbd.actiondigital.ru/#/document/99/901919946/XA00M982MK/" w:history="1">
        <w:r w:rsidRPr="001A43ED">
          <w:rPr>
            <w:rFonts w:ascii="Times New Roman" w:eastAsiaTheme="minorEastAsia" w:hAnsi="Times New Roman"/>
            <w:b/>
            <w:color w:val="0000FF"/>
            <w:sz w:val="24"/>
            <w:szCs w:val="24"/>
            <w:u w:val="single"/>
            <w:lang w:eastAsia="ru-RU"/>
          </w:rPr>
          <w:t>2.3</w:t>
        </w:r>
      </w:hyperlink>
      <w:r w:rsidRPr="001A43ED">
        <w:rPr>
          <w:rFonts w:ascii="Times New Roman" w:eastAsiaTheme="minorEastAsia" w:hAnsi="Times New Roman"/>
          <w:b/>
          <w:sz w:val="24"/>
          <w:szCs w:val="24"/>
          <w:lang w:eastAsia="ru-RU"/>
        </w:rPr>
        <w:t xml:space="preserve"> ст. 161 ЖК). Законодательство не делает исключений для аварийных МКД. Если дом признали аварийным и подлежащим сносу или реконструкции – это не основание, чтобы отказаться его содержать, пока не отселили всех жителей. Управленцев, которые ненадлежащим образом исполняют свои обязанности, могут привлечь к административной ответственности. Аналогичные выводы сделал Пленум ВАС в </w:t>
      </w:r>
      <w:hyperlink r:id="rId45" w:anchor="/document/96/902269752/ZAP1JBQ398/" w:tooltip="3.2. Признание жилого помещения непригодным для проживания и многоквартирного дома аварийным и подлежащим сносу или реконструкции само по себе не является обстоятельством, исключающим..." w:history="1">
        <w:r w:rsidRPr="001A43ED">
          <w:rPr>
            <w:rFonts w:ascii="Times New Roman" w:eastAsiaTheme="minorEastAsia" w:hAnsi="Times New Roman"/>
            <w:b/>
            <w:color w:val="0000FF"/>
            <w:sz w:val="24"/>
            <w:szCs w:val="24"/>
            <w:u w:val="single"/>
            <w:lang w:eastAsia="ru-RU"/>
          </w:rPr>
          <w:t>пункте 3.2</w:t>
        </w:r>
      </w:hyperlink>
      <w:r w:rsidRPr="001A43ED">
        <w:rPr>
          <w:rFonts w:ascii="Times New Roman" w:eastAsiaTheme="minorEastAsia" w:hAnsi="Times New Roman"/>
          <w:b/>
          <w:sz w:val="24"/>
          <w:szCs w:val="24"/>
          <w:lang w:eastAsia="ru-RU"/>
        </w:rPr>
        <w:t xml:space="preserve"> постановления от 17.02.2011 № 11.</w:t>
      </w:r>
    </w:p>
    <w:p w:rsidR="001A43ED" w:rsidRDefault="001A43ED" w:rsidP="001A43ED">
      <w:pPr>
        <w:spacing w:before="100" w:beforeAutospacing="1" w:after="100" w:afterAutospacing="1" w:line="276" w:lineRule="auto"/>
        <w:jc w:val="both"/>
        <w:rPr>
          <w:rFonts w:ascii="Times New Roman" w:eastAsiaTheme="minorEastAsia" w:hAnsi="Times New Roman"/>
          <w:b/>
          <w:sz w:val="24"/>
          <w:szCs w:val="24"/>
          <w:lang w:eastAsia="ru-RU"/>
        </w:rPr>
      </w:pPr>
      <w:r w:rsidRPr="001A43ED">
        <w:rPr>
          <w:rFonts w:ascii="Times New Roman" w:eastAsiaTheme="minorEastAsia" w:hAnsi="Times New Roman"/>
          <w:b/>
          <w:sz w:val="24"/>
          <w:szCs w:val="24"/>
          <w:lang w:eastAsia="ru-RU"/>
        </w:rPr>
        <w:t>Управленцы выполняют свои обязанности в рамках платы собственников за содержание жилого помещения. Соответственно, вы вправе ее начислять, а собственники – оплачивать услуги управленца. Исключение предусмотрено только в отношении капремонта. В аварийных МКД не начисляют взносы за капитальный ремонт общего имущества. Такие дома не включены в региональную программу капремонта (</w:t>
      </w:r>
      <w:hyperlink r:id="rId46" w:anchor="/document/99/901919946/XA00MI22OC/" w:tooltip="http://vip.mcfr-umd-pbd.actiondigital.ru/#/document/99/901919946/XA00MI22OC/" w:history="1">
        <w:r w:rsidRPr="001A43ED">
          <w:rPr>
            <w:rFonts w:ascii="Times New Roman" w:eastAsiaTheme="minorEastAsia" w:hAnsi="Times New Roman"/>
            <w:b/>
            <w:color w:val="0000FF"/>
            <w:sz w:val="24"/>
            <w:szCs w:val="24"/>
            <w:u w:val="single"/>
            <w:lang w:eastAsia="ru-RU"/>
          </w:rPr>
          <w:t>ч. 2 ст. 168 ЖК</w:t>
        </w:r>
      </w:hyperlink>
      <w:r w:rsidRPr="001A43ED">
        <w:rPr>
          <w:rFonts w:ascii="Times New Roman" w:eastAsiaTheme="minorEastAsia" w:hAnsi="Times New Roman"/>
          <w:b/>
          <w:sz w:val="24"/>
          <w:szCs w:val="24"/>
          <w:lang w:eastAsia="ru-RU"/>
        </w:rPr>
        <w:t>).</w:t>
      </w:r>
    </w:p>
    <w:p w:rsidR="001A43ED" w:rsidRPr="001A43ED" w:rsidRDefault="001A43ED" w:rsidP="001A43ED">
      <w:pPr>
        <w:spacing w:before="100" w:beforeAutospacing="1" w:after="100" w:afterAutospacing="1" w:line="276" w:lineRule="auto"/>
        <w:jc w:val="both"/>
        <w:rPr>
          <w:rFonts w:ascii="Times New Roman" w:eastAsiaTheme="minorEastAsia" w:hAnsi="Times New Roman"/>
          <w:b/>
          <w:color w:val="002060"/>
          <w:sz w:val="24"/>
          <w:szCs w:val="24"/>
          <w:u w:val="single"/>
          <w:lang w:eastAsia="ru-RU"/>
        </w:rPr>
      </w:pPr>
      <w:r w:rsidRPr="001A43ED">
        <w:rPr>
          <w:rFonts w:ascii="Times New Roman" w:eastAsiaTheme="minorEastAsia" w:hAnsi="Times New Roman"/>
          <w:b/>
          <w:color w:val="002060"/>
          <w:sz w:val="24"/>
          <w:szCs w:val="24"/>
          <w:u w:val="single"/>
          <w:lang w:eastAsia="ru-RU"/>
        </w:rPr>
        <w:t>----------------------------------------------------------------------------------------------------------------------------------</w:t>
      </w:r>
    </w:p>
    <w:p w:rsidR="00D12422" w:rsidRPr="00D12422" w:rsidRDefault="00D12422" w:rsidP="00D12422">
      <w:pPr>
        <w:pStyle w:val="a3"/>
        <w:numPr>
          <w:ilvl w:val="0"/>
          <w:numId w:val="2"/>
        </w:numPr>
        <w:spacing w:after="0" w:line="276" w:lineRule="auto"/>
        <w:jc w:val="both"/>
        <w:outlineLvl w:val="1"/>
        <w:rPr>
          <w:rFonts w:ascii="Times New Roman" w:eastAsia="Times New Roman" w:hAnsi="Times New Roman"/>
          <w:b/>
          <w:bCs/>
          <w:color w:val="002060"/>
          <w:sz w:val="40"/>
          <w:szCs w:val="40"/>
          <w:u w:val="single"/>
          <w:lang w:eastAsia="ru-RU"/>
        </w:rPr>
      </w:pPr>
      <w:r w:rsidRPr="00D12422">
        <w:rPr>
          <w:rFonts w:ascii="Times New Roman" w:eastAsia="Times New Roman" w:hAnsi="Times New Roman"/>
          <w:b/>
          <w:bCs/>
          <w:color w:val="002060"/>
          <w:sz w:val="40"/>
          <w:szCs w:val="40"/>
          <w:u w:val="single"/>
          <w:lang w:eastAsia="ru-RU"/>
        </w:rPr>
        <w:lastRenderedPageBreak/>
        <w:t>Как заполнить форму № 22-ЖКХ</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D12422" w:rsidRPr="00D12422" w:rsidTr="00615270">
        <w:tc>
          <w:tcPr>
            <w:tcW w:w="0" w:type="auto"/>
            <w:vAlign w:val="center"/>
            <w:hideMark/>
          </w:tcPr>
          <w:p w:rsidR="00D12422" w:rsidRPr="00D12422" w:rsidRDefault="00D12422" w:rsidP="00D12422">
            <w:pPr>
              <w:spacing w:after="0" w:line="240" w:lineRule="auto"/>
              <w:jc w:val="both"/>
              <w:rPr>
                <w:rFonts w:ascii="Times New Roman" w:eastAsiaTheme="minorEastAsia" w:hAnsi="Times New Roman"/>
                <w:b/>
                <w:color w:val="002060"/>
                <w:sz w:val="24"/>
                <w:szCs w:val="24"/>
                <w:lang w:eastAsia="ru-RU"/>
              </w:rPr>
            </w:pPr>
            <w:r w:rsidRPr="00D12422">
              <w:rPr>
                <w:rFonts w:ascii="Times New Roman" w:eastAsiaTheme="minorEastAsia" w:hAnsi="Times New Roman"/>
                <w:b/>
                <w:color w:val="002060"/>
                <w:sz w:val="24"/>
                <w:szCs w:val="24"/>
                <w:lang w:eastAsia="ru-RU"/>
              </w:rPr>
              <w:t>Александра Разживина, главный бухгалтер ООО «Бухгалтерская фирма "Бизнес-актив"»</w:t>
            </w:r>
          </w:p>
        </w:tc>
      </w:tr>
    </w:tbl>
    <w:p w:rsidR="00D12422" w:rsidRPr="00D12422" w:rsidRDefault="00D12422" w:rsidP="00D12422">
      <w:pPr>
        <w:spacing w:after="0" w:line="276" w:lineRule="auto"/>
        <w:jc w:val="both"/>
        <w:rPr>
          <w:rFonts w:ascii="Times New Roman" w:eastAsiaTheme="minorEastAsia" w:hAnsi="Times New Roman"/>
          <w:b/>
          <w:color w:val="002060"/>
          <w:sz w:val="24"/>
          <w:szCs w:val="24"/>
          <w:lang w:eastAsia="ru-RU"/>
        </w:rPr>
      </w:pPr>
      <w:r w:rsidRPr="00D12422">
        <w:rPr>
          <w:rFonts w:ascii="Times New Roman" w:eastAsiaTheme="minorEastAsia" w:hAnsi="Times New Roman"/>
          <w:b/>
          <w:color w:val="002060"/>
          <w:sz w:val="24"/>
          <w:szCs w:val="24"/>
          <w:lang w:eastAsia="ru-RU"/>
        </w:rPr>
        <w:t xml:space="preserve">До конца июля нужно отчитаться по форме 22-ЖКХ за полугодие 2024 года. </w:t>
      </w:r>
    </w:p>
    <w:p w:rsidR="00D12422" w:rsidRPr="00D12422" w:rsidRDefault="00D12422" w:rsidP="00D12422">
      <w:pPr>
        <w:spacing w:after="0" w:line="276" w:lineRule="auto"/>
        <w:jc w:val="both"/>
        <w:rPr>
          <w:rFonts w:ascii="Times New Roman" w:eastAsiaTheme="minorEastAsia" w:hAnsi="Times New Roman"/>
          <w:b/>
          <w:color w:val="002060"/>
          <w:sz w:val="24"/>
          <w:szCs w:val="24"/>
          <w:lang w:eastAsia="ru-RU"/>
        </w:rPr>
      </w:pPr>
      <w:r w:rsidRPr="00D12422">
        <w:rPr>
          <w:rFonts w:ascii="Times New Roman" w:eastAsiaTheme="minorEastAsia" w:hAnsi="Times New Roman"/>
          <w:b/>
          <w:color w:val="002060"/>
          <w:sz w:val="24"/>
          <w:szCs w:val="24"/>
          <w:lang w:eastAsia="ru-RU"/>
        </w:rPr>
        <w:t>В рекомендации — инструкция, как заполнить новую форму № 22-ЖКХ (жилище). По каждому разделу — пояснения, как вносить данные, и подсказки по особенностям заполнения формы для УО и для жилищных объединений. </w:t>
      </w:r>
    </w:p>
    <w:p w:rsidR="00D12422" w:rsidRPr="00D12422" w:rsidRDefault="00D12422" w:rsidP="00D12422">
      <w:pPr>
        <w:spacing w:after="0" w:line="276" w:lineRule="auto"/>
        <w:jc w:val="both"/>
        <w:outlineLvl w:val="1"/>
        <w:rPr>
          <w:rFonts w:ascii="Times New Roman" w:eastAsia="Times New Roman" w:hAnsi="Times New Roman"/>
          <w:b/>
          <w:bCs/>
          <w:color w:val="002060"/>
          <w:sz w:val="32"/>
          <w:szCs w:val="32"/>
          <w:lang w:eastAsia="ru-RU"/>
        </w:rPr>
      </w:pPr>
      <w:r w:rsidRPr="00D12422">
        <w:rPr>
          <w:rFonts w:ascii="Times New Roman" w:eastAsia="Times New Roman" w:hAnsi="Times New Roman"/>
          <w:b/>
          <w:bCs/>
          <w:color w:val="002060"/>
          <w:sz w:val="32"/>
          <w:szCs w:val="32"/>
          <w:lang w:eastAsia="ru-RU"/>
        </w:rPr>
        <w:t>Форма отчета 22-ЖКХ</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 xml:space="preserve">С отчета за январь-март 2024 года </w:t>
      </w:r>
      <w:proofErr w:type="spellStart"/>
      <w:r w:rsidRPr="00D12422">
        <w:rPr>
          <w:rFonts w:ascii="Times New Roman" w:eastAsiaTheme="minorEastAsia" w:hAnsi="Times New Roman"/>
          <w:b/>
          <w:sz w:val="24"/>
          <w:szCs w:val="24"/>
          <w:lang w:eastAsia="ru-RU"/>
        </w:rPr>
        <w:t>статотчетность</w:t>
      </w:r>
      <w:proofErr w:type="spellEnd"/>
      <w:r w:rsidRPr="00D12422">
        <w:rPr>
          <w:rFonts w:ascii="Times New Roman" w:eastAsiaTheme="minorEastAsia" w:hAnsi="Times New Roman"/>
          <w:b/>
          <w:sz w:val="24"/>
          <w:szCs w:val="24"/>
          <w:lang w:eastAsia="ru-RU"/>
        </w:rPr>
        <w:t xml:space="preserve"> нужно сдавать по форме 22-ЖКХ (жилище) «Сведения о работе организаций, оказывающих услуги в сфере жилищно-коммунального хозяйства, в условиях реформы», которую утвердили </w:t>
      </w:r>
      <w:hyperlink r:id="rId47" w:anchor="/document/99/1304143797/" w:tgtFrame="_self" w:history="1">
        <w:r w:rsidRPr="00D12422">
          <w:rPr>
            <w:rFonts w:ascii="Times New Roman" w:eastAsiaTheme="minorEastAsia" w:hAnsi="Times New Roman"/>
            <w:b/>
            <w:color w:val="0000FF"/>
            <w:sz w:val="24"/>
            <w:szCs w:val="24"/>
            <w:u w:val="single"/>
            <w:lang w:eastAsia="ru-RU"/>
          </w:rPr>
          <w:t>приказом Росстата от 31.07.2023 № 359</w:t>
        </w:r>
      </w:hyperlink>
      <w:r w:rsidRPr="00D12422">
        <w:rPr>
          <w:rFonts w:ascii="Times New Roman" w:eastAsiaTheme="minorEastAsia" w:hAnsi="Times New Roman"/>
          <w:b/>
          <w:sz w:val="24"/>
          <w:szCs w:val="24"/>
          <w:lang w:eastAsia="ru-RU"/>
        </w:rPr>
        <w:t>.</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D12422" w:rsidRPr="00D12422" w:rsidTr="00615270">
        <w:tc>
          <w:tcPr>
            <w:tcW w:w="0" w:type="auto"/>
            <w:hideMark/>
          </w:tcPr>
          <w:p w:rsidR="00D12422" w:rsidRPr="00D12422" w:rsidRDefault="00D12422" w:rsidP="00D12422">
            <w:pPr>
              <w:spacing w:after="0" w:line="240" w:lineRule="auto"/>
              <w:jc w:val="both"/>
              <w:rPr>
                <w:rFonts w:ascii="Times New Roman" w:eastAsia="Times New Roman" w:hAnsi="Times New Roman"/>
                <w:sz w:val="24"/>
                <w:szCs w:val="24"/>
                <w:lang w:eastAsia="ru-RU"/>
              </w:rPr>
            </w:pPr>
            <w:r w:rsidRPr="00D12422">
              <w:rPr>
                <w:rFonts w:ascii="Times New Roman" w:eastAsia="Times New Roman" w:hAnsi="Times New Roman"/>
                <w:noProof/>
                <w:color w:val="0000FF"/>
                <w:sz w:val="24"/>
                <w:szCs w:val="24"/>
                <w:lang w:eastAsia="ru-RU"/>
              </w:rPr>
              <w:drawing>
                <wp:inline distT="0" distB="0" distL="0" distR="0" wp14:anchorId="6B6F60C8" wp14:editId="2AE0D650">
                  <wp:extent cx="6600825" cy="5448300"/>
                  <wp:effectExtent l="0" t="0" r="9525" b="0"/>
                  <wp:docPr id="1" name="-43138846" descr="https://1umd.ru/system/content/image/71/1/-43138846/">
                    <a:hlinkClick xmlns:a="http://schemas.openxmlformats.org/drawingml/2006/main" r:id="rId48" tgtFrame="&quot;_self&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138846" descr="https://1umd.ru/system/content/image/71/1/-43138846/">
                            <a:hlinkClick r:id="rId48" tgtFrame="&quot;_self&quot;" tooltip="&quot;&quot;"/>
                          </pic:cNvPr>
                          <pic:cNvPicPr>
                            <a:picLocks noChangeAspect="1" noChangeArrowheads="1"/>
                          </pic:cNvPicPr>
                        </pic:nvPicPr>
                        <pic:blipFill>
                          <a:blip r:link="rId49">
                            <a:extLst>
                              <a:ext uri="{28A0092B-C50C-407E-A947-70E740481C1C}">
                                <a14:useLocalDpi xmlns:a14="http://schemas.microsoft.com/office/drawing/2010/main" val="0"/>
                              </a:ext>
                            </a:extLst>
                          </a:blip>
                          <a:srcRect/>
                          <a:stretch>
                            <a:fillRect/>
                          </a:stretch>
                        </pic:blipFill>
                        <pic:spPr bwMode="auto">
                          <a:xfrm>
                            <a:off x="0" y="0"/>
                            <a:ext cx="6600825" cy="5448300"/>
                          </a:xfrm>
                          <a:prstGeom prst="rect">
                            <a:avLst/>
                          </a:prstGeom>
                          <a:noFill/>
                          <a:ln>
                            <a:noFill/>
                          </a:ln>
                        </pic:spPr>
                      </pic:pic>
                    </a:graphicData>
                  </a:graphic>
                </wp:inline>
              </w:drawing>
            </w:r>
          </w:p>
        </w:tc>
      </w:tr>
      <w:tr w:rsidR="00D12422" w:rsidRPr="00D12422" w:rsidTr="00615270">
        <w:tc>
          <w:tcPr>
            <w:tcW w:w="0" w:type="auto"/>
            <w:hideMark/>
          </w:tcPr>
          <w:p w:rsidR="00D12422" w:rsidRPr="00D12422" w:rsidRDefault="0017310C" w:rsidP="00D12422">
            <w:pPr>
              <w:spacing w:after="0" w:line="240" w:lineRule="auto"/>
              <w:jc w:val="both"/>
              <w:rPr>
                <w:rFonts w:ascii="Times New Roman" w:eastAsia="Times New Roman" w:hAnsi="Times New Roman"/>
                <w:sz w:val="24"/>
                <w:szCs w:val="24"/>
                <w:lang w:eastAsia="ru-RU"/>
              </w:rPr>
            </w:pPr>
            <w:hyperlink r:id="rId50" w:anchor="/document/140/62078/" w:tgtFrame="_blank" w:history="1">
              <w:r w:rsidR="00D12422" w:rsidRPr="00D12422">
                <w:rPr>
                  <w:rFonts w:ascii="Times New Roman" w:eastAsia="Times New Roman" w:hAnsi="Times New Roman"/>
                  <w:bCs/>
                  <w:color w:val="0000FF"/>
                  <w:sz w:val="24"/>
                  <w:szCs w:val="24"/>
                  <w:u w:val="single"/>
                  <w:lang w:eastAsia="ru-RU"/>
                </w:rPr>
                <w:t>Скачать</w:t>
              </w:r>
            </w:hyperlink>
          </w:p>
        </w:tc>
      </w:tr>
    </w:tbl>
    <w:p w:rsidR="00D12422" w:rsidRPr="00D12422" w:rsidRDefault="00D12422" w:rsidP="00D12422">
      <w:pPr>
        <w:spacing w:after="0" w:line="276" w:lineRule="auto"/>
        <w:jc w:val="both"/>
        <w:outlineLvl w:val="1"/>
        <w:rPr>
          <w:rFonts w:ascii="Times New Roman" w:eastAsia="Times New Roman" w:hAnsi="Times New Roman"/>
          <w:b/>
          <w:bCs/>
          <w:color w:val="002060"/>
          <w:sz w:val="32"/>
          <w:szCs w:val="32"/>
          <w:lang w:eastAsia="ru-RU"/>
        </w:rPr>
      </w:pPr>
      <w:r w:rsidRPr="00D12422">
        <w:rPr>
          <w:rFonts w:ascii="Times New Roman" w:eastAsia="Times New Roman" w:hAnsi="Times New Roman"/>
          <w:b/>
          <w:bCs/>
          <w:color w:val="002060"/>
          <w:sz w:val="32"/>
          <w:szCs w:val="32"/>
          <w:lang w:eastAsia="ru-RU"/>
        </w:rPr>
        <w:t>Когда сдавать статистику</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 xml:space="preserve">Формы </w:t>
      </w:r>
      <w:proofErr w:type="spellStart"/>
      <w:r w:rsidRPr="00D12422">
        <w:rPr>
          <w:rFonts w:ascii="Times New Roman" w:eastAsiaTheme="minorEastAsia" w:hAnsi="Times New Roman"/>
          <w:b/>
          <w:sz w:val="24"/>
          <w:szCs w:val="24"/>
          <w:lang w:eastAsia="ru-RU"/>
        </w:rPr>
        <w:t>статотчетности</w:t>
      </w:r>
      <w:proofErr w:type="spellEnd"/>
      <w:r w:rsidRPr="00D12422">
        <w:rPr>
          <w:rFonts w:ascii="Times New Roman" w:eastAsiaTheme="minorEastAsia" w:hAnsi="Times New Roman"/>
          <w:b/>
          <w:sz w:val="24"/>
          <w:szCs w:val="24"/>
          <w:lang w:eastAsia="ru-RU"/>
        </w:rPr>
        <w:t xml:space="preserve"> № 22-ЖКХ (жилище) и № 22-ЖКХ (ресурсы) нужно представлять с 1-го по 30-й день месяца, следующего за отчетным периодом. Данные вносят нарастающим итогом с начала отчетного периода с соблюдением единиц измерения, указанных в форме, — за квартал, полугодие, девять месяцев и год. Первый отчет в 2024 году нужно сдать до 30 апреля </w:t>
      </w:r>
      <w:r w:rsidRPr="00D12422">
        <w:rPr>
          <w:rFonts w:ascii="Times New Roman" w:eastAsiaTheme="minorEastAsia" w:hAnsi="Times New Roman"/>
          <w:b/>
          <w:sz w:val="24"/>
          <w:szCs w:val="24"/>
          <w:lang w:eastAsia="ru-RU"/>
        </w:rPr>
        <w:lastRenderedPageBreak/>
        <w:t>(включительно) — за первый квартал года. Направьте отчет в территориальный орган Росстата в вашем регионе.</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Какие организации какой отчет заполняют, мы показали в таблице 1.</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bCs/>
          <w:sz w:val="24"/>
          <w:szCs w:val="24"/>
          <w:lang w:eastAsia="ru-RU"/>
        </w:rPr>
        <w:t>Таблица 1. Какую форму заполнять</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093"/>
        <w:gridCol w:w="3814"/>
        <w:gridCol w:w="3543"/>
      </w:tblGrid>
      <w:tr w:rsidR="00D12422" w:rsidRPr="00D12422" w:rsidTr="00615270">
        <w:tc>
          <w:tcPr>
            <w:tcW w:w="1478" w:type="pct"/>
            <w:vMerge w:val="restart"/>
            <w:tcBorders>
              <w:top w:val="single" w:sz="6" w:space="0" w:color="000000"/>
              <w:left w:val="single" w:sz="6" w:space="0" w:color="000000"/>
              <w:bottom w:val="single" w:sz="6" w:space="0" w:color="000000"/>
              <w:right w:val="single" w:sz="6" w:space="0" w:color="000000"/>
            </w:tcBorders>
            <w:hideMark/>
          </w:tcPr>
          <w:p w:rsidR="00D12422" w:rsidRPr="00D12422" w:rsidRDefault="00D12422" w:rsidP="00D12422">
            <w:pPr>
              <w:spacing w:after="0" w:line="240" w:lineRule="auto"/>
              <w:jc w:val="both"/>
              <w:rPr>
                <w:rFonts w:ascii="Times New Roman" w:eastAsia="Times New Roman" w:hAnsi="Times New Roman"/>
                <w:b/>
                <w:sz w:val="24"/>
                <w:szCs w:val="24"/>
                <w:lang w:eastAsia="ru-RU"/>
              </w:rPr>
            </w:pPr>
            <w:r w:rsidRPr="00D12422">
              <w:rPr>
                <w:rFonts w:ascii="Times New Roman" w:eastAsia="Times New Roman" w:hAnsi="Times New Roman"/>
                <w:b/>
                <w:bCs/>
                <w:sz w:val="24"/>
                <w:szCs w:val="24"/>
                <w:lang w:eastAsia="ru-RU"/>
              </w:rPr>
              <w:t>Кто заполняет</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12422" w:rsidRPr="00D12422" w:rsidRDefault="00D12422" w:rsidP="00D12422">
            <w:pPr>
              <w:spacing w:after="0" w:line="240" w:lineRule="auto"/>
              <w:jc w:val="both"/>
              <w:rPr>
                <w:rFonts w:ascii="Times New Roman" w:eastAsia="Times New Roman" w:hAnsi="Times New Roman"/>
                <w:b/>
                <w:sz w:val="24"/>
                <w:szCs w:val="24"/>
                <w:lang w:eastAsia="ru-RU"/>
              </w:rPr>
            </w:pPr>
            <w:r w:rsidRPr="00D12422">
              <w:rPr>
                <w:rFonts w:ascii="Times New Roman" w:eastAsia="Times New Roman" w:hAnsi="Times New Roman"/>
                <w:b/>
                <w:bCs/>
                <w:sz w:val="24"/>
                <w:szCs w:val="24"/>
                <w:lang w:eastAsia="ru-RU"/>
              </w:rPr>
              <w:t xml:space="preserve">Форма </w:t>
            </w:r>
            <w:proofErr w:type="spellStart"/>
            <w:r w:rsidRPr="00D12422">
              <w:rPr>
                <w:rFonts w:ascii="Times New Roman" w:eastAsia="Times New Roman" w:hAnsi="Times New Roman"/>
                <w:b/>
                <w:bCs/>
                <w:sz w:val="24"/>
                <w:szCs w:val="24"/>
                <w:lang w:eastAsia="ru-RU"/>
              </w:rPr>
              <w:t>статнаблюдения</w:t>
            </w:r>
            <w:proofErr w:type="spellEnd"/>
          </w:p>
        </w:tc>
      </w:tr>
      <w:tr w:rsidR="00D12422" w:rsidRPr="00D12422" w:rsidTr="0061527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imes New Roman" w:hAnsi="Times New Roman"/>
                <w:b/>
                <w:sz w:val="24"/>
                <w:szCs w:val="24"/>
                <w:lang w:eastAsia="ru-RU"/>
              </w:rPr>
            </w:pPr>
          </w:p>
        </w:tc>
        <w:tc>
          <w:tcPr>
            <w:tcW w:w="1822" w:type="pct"/>
            <w:tcBorders>
              <w:top w:val="single" w:sz="6" w:space="0" w:color="000000"/>
              <w:left w:val="single" w:sz="6" w:space="0" w:color="000000"/>
              <w:bottom w:val="single" w:sz="6" w:space="0" w:color="000000"/>
              <w:right w:val="single" w:sz="6" w:space="0" w:color="000000"/>
            </w:tcBorders>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bCs/>
                <w:sz w:val="24"/>
                <w:szCs w:val="24"/>
                <w:lang w:eastAsia="ru-RU"/>
              </w:rPr>
              <w:t>22-ЖКХ (жилище)</w:t>
            </w:r>
          </w:p>
        </w:tc>
        <w:tc>
          <w:tcPr>
            <w:tcW w:w="1692" w:type="pct"/>
            <w:tcBorders>
              <w:top w:val="single" w:sz="6" w:space="0" w:color="000000"/>
              <w:left w:val="single" w:sz="6" w:space="0" w:color="000000"/>
              <w:bottom w:val="single" w:sz="6" w:space="0" w:color="000000"/>
              <w:right w:val="single" w:sz="6" w:space="0" w:color="000000"/>
            </w:tcBorders>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bCs/>
                <w:sz w:val="24"/>
                <w:szCs w:val="24"/>
                <w:lang w:eastAsia="ru-RU"/>
              </w:rPr>
              <w:t>22-ЖКХ (ресурсы)</w:t>
            </w:r>
          </w:p>
        </w:tc>
      </w:tr>
      <w:tr w:rsidR="00D12422" w:rsidRPr="00D12422" w:rsidTr="00615270">
        <w:tc>
          <w:tcPr>
            <w:tcW w:w="1478" w:type="pct"/>
            <w:tcBorders>
              <w:top w:val="single" w:sz="6" w:space="0" w:color="000000"/>
              <w:left w:val="single" w:sz="6" w:space="0" w:color="000000"/>
              <w:bottom w:val="single" w:sz="6" w:space="0" w:color="000000"/>
              <w:right w:val="single" w:sz="6" w:space="0" w:color="000000"/>
            </w:tcBorders>
            <w:hideMark/>
          </w:tcPr>
          <w:p w:rsidR="00D12422" w:rsidRPr="00D12422" w:rsidRDefault="00D12422" w:rsidP="00D12422">
            <w:pPr>
              <w:spacing w:after="0" w:line="240"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Жилищные организации: УО, ЖК, ЖСК, ТСЖ и др.</w:t>
            </w:r>
          </w:p>
        </w:tc>
        <w:tc>
          <w:tcPr>
            <w:tcW w:w="1822" w:type="pct"/>
            <w:tcBorders>
              <w:top w:val="single" w:sz="6" w:space="0" w:color="000000"/>
              <w:left w:val="single" w:sz="6" w:space="0" w:color="000000"/>
              <w:bottom w:val="single" w:sz="6" w:space="0" w:color="000000"/>
              <w:right w:val="single" w:sz="6" w:space="0" w:color="000000"/>
            </w:tcBorders>
            <w:hideMark/>
          </w:tcPr>
          <w:p w:rsidR="00D12422" w:rsidRPr="00D12422" w:rsidRDefault="00D12422" w:rsidP="00D12422">
            <w:pPr>
              <w:spacing w:after="0" w:line="240"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Предоставляют информацию в части жилищных услуг</w:t>
            </w:r>
          </w:p>
        </w:tc>
        <w:tc>
          <w:tcPr>
            <w:tcW w:w="1692" w:type="pct"/>
            <w:tcBorders>
              <w:top w:val="single" w:sz="6" w:space="0" w:color="000000"/>
              <w:left w:val="single" w:sz="6" w:space="0" w:color="000000"/>
              <w:bottom w:val="single" w:sz="6" w:space="0" w:color="000000"/>
              <w:right w:val="single" w:sz="6" w:space="0" w:color="000000"/>
            </w:tcBorders>
            <w:hideMark/>
          </w:tcPr>
          <w:p w:rsidR="00D12422" w:rsidRPr="00D12422" w:rsidRDefault="00D12422" w:rsidP="00D12422">
            <w:pPr>
              <w:spacing w:after="0" w:line="240"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Не заполняют</w:t>
            </w:r>
          </w:p>
        </w:tc>
      </w:tr>
    </w:tbl>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 </w:t>
      </w:r>
    </w:p>
    <w:p w:rsidR="00D12422" w:rsidRPr="00D12422" w:rsidRDefault="00D12422" w:rsidP="00D12422">
      <w:pPr>
        <w:spacing w:after="0" w:line="276" w:lineRule="auto"/>
        <w:jc w:val="both"/>
        <w:outlineLvl w:val="1"/>
        <w:rPr>
          <w:rFonts w:ascii="Times New Roman" w:eastAsia="Times New Roman" w:hAnsi="Times New Roman"/>
          <w:b/>
          <w:bCs/>
          <w:color w:val="002060"/>
          <w:sz w:val="32"/>
          <w:szCs w:val="32"/>
          <w:u w:val="single"/>
          <w:lang w:eastAsia="ru-RU"/>
        </w:rPr>
      </w:pPr>
      <w:r w:rsidRPr="00D12422">
        <w:rPr>
          <w:rFonts w:ascii="Times New Roman" w:eastAsia="Times New Roman" w:hAnsi="Times New Roman"/>
          <w:b/>
          <w:bCs/>
          <w:color w:val="002060"/>
          <w:sz w:val="32"/>
          <w:szCs w:val="32"/>
          <w:u w:val="single"/>
          <w:lang w:eastAsia="ru-RU"/>
        </w:rPr>
        <w:t>Какие показатели вносить в форму 22-ЖКХ (жилище)</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В новой форме № 22-ЖКХ (жилище) 61 строка. Форма состоит из четырех разделов:</w:t>
      </w:r>
    </w:p>
    <w:p w:rsidR="00D12422" w:rsidRPr="00D12422" w:rsidRDefault="00D12422" w:rsidP="00D12422">
      <w:pPr>
        <w:numPr>
          <w:ilvl w:val="0"/>
          <w:numId w:val="9"/>
        </w:numPr>
        <w:spacing w:after="0" w:line="276"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«Основные показатели финансово-хозяйственной деятельности жилищных организаций»;</w:t>
      </w:r>
    </w:p>
    <w:p w:rsidR="00D12422" w:rsidRPr="00D12422" w:rsidRDefault="00D12422" w:rsidP="00D12422">
      <w:pPr>
        <w:numPr>
          <w:ilvl w:val="0"/>
          <w:numId w:val="9"/>
        </w:numPr>
        <w:spacing w:after="0" w:line="276"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«Средства на капитальный ремонт общего имущества в многоквартирном доме»;</w:t>
      </w:r>
    </w:p>
    <w:p w:rsidR="00D12422" w:rsidRPr="00D12422" w:rsidRDefault="00D12422" w:rsidP="00D12422">
      <w:pPr>
        <w:numPr>
          <w:ilvl w:val="0"/>
          <w:numId w:val="9"/>
        </w:numPr>
        <w:spacing w:after="0" w:line="276"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«Оплата населением жилого помещения и коммунальных услуг»;</w:t>
      </w:r>
    </w:p>
    <w:p w:rsidR="00D12422" w:rsidRPr="00D12422" w:rsidRDefault="00D12422" w:rsidP="00D12422">
      <w:pPr>
        <w:numPr>
          <w:ilvl w:val="0"/>
          <w:numId w:val="9"/>
        </w:numPr>
        <w:spacing w:after="0" w:line="276"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«Отпущено коммунального ресурса населению, проживающим в многоквартирных домах».</w:t>
      </w:r>
    </w:p>
    <w:p w:rsidR="00D12422" w:rsidRPr="00D12422" w:rsidRDefault="00D12422" w:rsidP="00D12422">
      <w:pPr>
        <w:spacing w:after="0" w:line="276" w:lineRule="auto"/>
        <w:jc w:val="both"/>
        <w:outlineLvl w:val="1"/>
        <w:rPr>
          <w:rFonts w:ascii="Times New Roman" w:eastAsia="Times New Roman" w:hAnsi="Times New Roman"/>
          <w:b/>
          <w:bCs/>
          <w:sz w:val="36"/>
          <w:szCs w:val="36"/>
          <w:lang w:eastAsia="ru-RU"/>
        </w:rPr>
      </w:pPr>
      <w:r w:rsidRPr="00D12422">
        <w:rPr>
          <w:rFonts w:ascii="Times New Roman" w:eastAsia="Times New Roman" w:hAnsi="Times New Roman"/>
          <w:b/>
          <w:bCs/>
          <w:sz w:val="36"/>
          <w:szCs w:val="36"/>
          <w:lang w:eastAsia="ru-RU"/>
        </w:rPr>
        <w:t>Как заполнить раздел 1</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bCs/>
          <w:sz w:val="24"/>
          <w:szCs w:val="24"/>
          <w:lang w:eastAsia="ru-RU"/>
        </w:rPr>
        <w:t xml:space="preserve">Раздел 1 «Основные показатели финансово-хозяйственной деятельности» </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Данные по разделу 1 предоставляют исполнители коммунальных услуг-УО, ТСЖ, ЖСК, ЖК.</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В разделе 1 отражают результаты финансово-хозяйственной деятельности УО и жилищных объединений: доходы и расходы, использование финансовых средств, дебиторскую и кредиторскую задолженность.</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Если управляющая МКД организация находится на общей системе налогообложения, то доходы указывают без учета НДС. Если применяет УСН, то доходы записывают полностью.</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Показатели отражают методом начисления и не уменьшают на величину дебиторской/кредиторской задолженности. В строку доходов включают также суммы льгот и субсидий, предоставляемых гражданам из бюджета.</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В таблице 1 мы показали, какие данные указывать в </w:t>
      </w:r>
      <w:r w:rsidRPr="00D12422">
        <w:rPr>
          <w:rFonts w:ascii="Times New Roman" w:eastAsiaTheme="minorEastAsia" w:hAnsi="Times New Roman"/>
          <w:b/>
          <w:bCs/>
          <w:sz w:val="24"/>
          <w:szCs w:val="24"/>
          <w:lang w:eastAsia="ru-RU"/>
        </w:rPr>
        <w:t>строках 01–08 </w:t>
      </w:r>
      <w:r w:rsidRPr="00D12422">
        <w:rPr>
          <w:rFonts w:ascii="Times New Roman" w:eastAsiaTheme="minorEastAsia" w:hAnsi="Times New Roman"/>
          <w:b/>
          <w:sz w:val="24"/>
          <w:szCs w:val="24"/>
          <w:lang w:eastAsia="ru-RU"/>
        </w:rPr>
        <w:t>раздела 1 формы № 22-ЖКХ (жилище).</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bCs/>
          <w:sz w:val="24"/>
          <w:szCs w:val="24"/>
          <w:lang w:eastAsia="ru-RU"/>
        </w:rPr>
        <w:t>Таблица 1. Как заполнять строки 01–08 раздела 1 формы № 22-ЖКХ (жилище)</w:t>
      </w:r>
      <w:r w:rsidRPr="00D12422">
        <w:rPr>
          <w:rFonts w:ascii="Times New Roman" w:eastAsiaTheme="minorEastAsia" w:hAnsi="Times New Roman"/>
          <w:b/>
          <w:sz w:val="24"/>
          <w:szCs w:val="24"/>
          <w:lang w:eastAsia="ru-RU"/>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461"/>
        <w:gridCol w:w="1055"/>
        <w:gridCol w:w="5934"/>
      </w:tblGrid>
      <w:tr w:rsidR="00D12422" w:rsidRPr="00D12422" w:rsidTr="00615270">
        <w:tc>
          <w:tcPr>
            <w:tcW w:w="1630"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bCs/>
                <w:sz w:val="24"/>
                <w:szCs w:val="24"/>
                <w:lang w:eastAsia="ru-RU"/>
              </w:rPr>
              <w:t>Показатель</w:t>
            </w:r>
          </w:p>
        </w:tc>
        <w:tc>
          <w:tcPr>
            <w:tcW w:w="410"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bCs/>
                <w:sz w:val="24"/>
                <w:szCs w:val="24"/>
                <w:lang w:eastAsia="ru-RU"/>
              </w:rPr>
              <w:t>Номер строки</w:t>
            </w:r>
          </w:p>
        </w:tc>
        <w:tc>
          <w:tcPr>
            <w:tcW w:w="2767"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bCs/>
                <w:sz w:val="24"/>
                <w:szCs w:val="24"/>
                <w:lang w:eastAsia="ru-RU"/>
              </w:rPr>
              <w:t>Комментарий</w:t>
            </w:r>
          </w:p>
        </w:tc>
      </w:tr>
      <w:tr w:rsidR="00D12422" w:rsidRPr="00D12422" w:rsidTr="00615270">
        <w:tc>
          <w:tcPr>
            <w:tcW w:w="1630"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Общая сумма доходов с учетом финансирования из бюджетов всех уровней — всего</w:t>
            </w:r>
          </w:p>
        </w:tc>
        <w:tc>
          <w:tcPr>
            <w:tcW w:w="410"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01</w:t>
            </w:r>
          </w:p>
        </w:tc>
        <w:tc>
          <w:tcPr>
            <w:tcW w:w="2767"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Указывают доходы УО, ТСЖ, ЖСК от всех видов деятельности.</w:t>
            </w:r>
          </w:p>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УО показывают доходы от оказания жилищных и коммунальных услуг.</w:t>
            </w:r>
          </w:p>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ТСЖ, ЖК и ЖСК показывают обязательные платежи и взносы</w:t>
            </w:r>
          </w:p>
        </w:tc>
      </w:tr>
      <w:tr w:rsidR="00D12422" w:rsidRPr="00D12422" w:rsidTr="00615270">
        <w:tc>
          <w:tcPr>
            <w:tcW w:w="1630"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В том числе:</w:t>
            </w:r>
          </w:p>
        </w:tc>
        <w:tc>
          <w:tcPr>
            <w:tcW w:w="410"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p>
        </w:tc>
        <w:tc>
          <w:tcPr>
            <w:tcW w:w="2767"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imes New Roman" w:hAnsi="Times New Roman"/>
                <w:b/>
                <w:sz w:val="20"/>
                <w:szCs w:val="20"/>
                <w:lang w:eastAsia="ru-RU"/>
              </w:rPr>
            </w:pPr>
          </w:p>
        </w:tc>
      </w:tr>
      <w:tr w:rsidR="00D12422" w:rsidRPr="00D12422" w:rsidTr="00615270">
        <w:tc>
          <w:tcPr>
            <w:tcW w:w="1630"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По основному виду деятельности</w:t>
            </w:r>
          </w:p>
        </w:tc>
        <w:tc>
          <w:tcPr>
            <w:tcW w:w="410"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02</w:t>
            </w:r>
          </w:p>
        </w:tc>
        <w:tc>
          <w:tcPr>
            <w:tcW w:w="2767"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Доходы по основному виду деятельности указывают с учетом:</w:t>
            </w:r>
          </w:p>
          <w:p w:rsidR="00D12422" w:rsidRPr="00D12422" w:rsidRDefault="00D12422" w:rsidP="00D12422">
            <w:pPr>
              <w:numPr>
                <w:ilvl w:val="0"/>
                <w:numId w:val="10"/>
              </w:numPr>
              <w:spacing w:after="0" w:line="240"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бюджетного финансирования;</w:t>
            </w:r>
          </w:p>
          <w:p w:rsidR="00D12422" w:rsidRPr="00D12422" w:rsidRDefault="00D12422" w:rsidP="00D12422">
            <w:pPr>
              <w:numPr>
                <w:ilvl w:val="0"/>
                <w:numId w:val="10"/>
              </w:numPr>
              <w:spacing w:after="0" w:line="240"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lastRenderedPageBreak/>
              <w:t>доходов от реализации услуг по содержанию жилищного фонда;</w:t>
            </w:r>
          </w:p>
          <w:p w:rsidR="00D12422" w:rsidRPr="00D12422" w:rsidRDefault="00D12422" w:rsidP="00D12422">
            <w:pPr>
              <w:numPr>
                <w:ilvl w:val="0"/>
                <w:numId w:val="10"/>
              </w:numPr>
              <w:spacing w:after="0" w:line="240"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доходов от оказания услуг по вывозу жидких бытовых отходов от МКД;</w:t>
            </w:r>
          </w:p>
          <w:p w:rsidR="00D12422" w:rsidRPr="00D12422" w:rsidRDefault="00D12422" w:rsidP="00D12422">
            <w:pPr>
              <w:numPr>
                <w:ilvl w:val="0"/>
                <w:numId w:val="10"/>
              </w:numPr>
              <w:spacing w:after="0" w:line="240"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доходов исполнителей КУ, начисленных от оказания коммунальных услуг собственникам помещений.</w:t>
            </w:r>
          </w:p>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Не включают плату за наем жилья.</w:t>
            </w:r>
          </w:p>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В бухучете эти суммы указаны в обороте по кредиту счетов 86, 90/1, 91</w:t>
            </w:r>
          </w:p>
        </w:tc>
      </w:tr>
      <w:tr w:rsidR="00D12422" w:rsidRPr="00D12422" w:rsidTr="00615270">
        <w:tc>
          <w:tcPr>
            <w:tcW w:w="1630"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lastRenderedPageBreak/>
              <w:t>Из них:</w:t>
            </w:r>
          </w:p>
        </w:tc>
        <w:tc>
          <w:tcPr>
            <w:tcW w:w="410"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p>
        </w:tc>
        <w:tc>
          <w:tcPr>
            <w:tcW w:w="2767"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imes New Roman" w:hAnsi="Times New Roman"/>
                <w:b/>
                <w:sz w:val="20"/>
                <w:szCs w:val="20"/>
                <w:lang w:eastAsia="ru-RU"/>
              </w:rPr>
            </w:pPr>
          </w:p>
        </w:tc>
      </w:tr>
      <w:tr w:rsidR="00D12422" w:rsidRPr="00D12422" w:rsidTr="00615270">
        <w:tc>
          <w:tcPr>
            <w:tcW w:w="1630"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1. От оказания коммунальных услуг</w:t>
            </w:r>
          </w:p>
        </w:tc>
        <w:tc>
          <w:tcPr>
            <w:tcW w:w="410"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03</w:t>
            </w:r>
          </w:p>
        </w:tc>
        <w:tc>
          <w:tcPr>
            <w:tcW w:w="2767"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 xml:space="preserve">Оборот по кредиту счета 90/1, </w:t>
            </w:r>
            <w:proofErr w:type="spellStart"/>
            <w:r w:rsidRPr="00D12422">
              <w:rPr>
                <w:rFonts w:ascii="Times New Roman" w:eastAsiaTheme="minorEastAsia" w:hAnsi="Times New Roman"/>
                <w:b/>
                <w:sz w:val="24"/>
                <w:szCs w:val="24"/>
                <w:lang w:eastAsia="ru-RU"/>
              </w:rPr>
              <w:t>субсчет</w:t>
            </w:r>
            <w:proofErr w:type="spellEnd"/>
            <w:r w:rsidRPr="00D12422">
              <w:rPr>
                <w:rFonts w:ascii="Times New Roman" w:eastAsiaTheme="minorEastAsia" w:hAnsi="Times New Roman"/>
                <w:b/>
                <w:sz w:val="24"/>
                <w:szCs w:val="24"/>
                <w:lang w:eastAsia="ru-RU"/>
              </w:rPr>
              <w:t xml:space="preserve"> КУ либо 76, </w:t>
            </w:r>
            <w:proofErr w:type="spellStart"/>
            <w:r w:rsidRPr="00D12422">
              <w:rPr>
                <w:rFonts w:ascii="Times New Roman" w:eastAsiaTheme="minorEastAsia" w:hAnsi="Times New Roman"/>
                <w:b/>
                <w:sz w:val="24"/>
                <w:szCs w:val="24"/>
                <w:lang w:eastAsia="ru-RU"/>
              </w:rPr>
              <w:t>субсчет</w:t>
            </w:r>
            <w:proofErr w:type="spellEnd"/>
            <w:r w:rsidRPr="00D12422">
              <w:rPr>
                <w:rFonts w:ascii="Times New Roman" w:eastAsiaTheme="minorEastAsia" w:hAnsi="Times New Roman"/>
                <w:b/>
                <w:sz w:val="24"/>
                <w:szCs w:val="24"/>
                <w:lang w:eastAsia="ru-RU"/>
              </w:rPr>
              <w:t xml:space="preserve"> КУ.</w:t>
            </w:r>
          </w:p>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УО, ТСЖ, ЖК, ЖСК заполняют строки 03–10 в случае, если являются исполнителем КУ.</w:t>
            </w:r>
          </w:p>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Отражают суммы, начисленные собственникам и нанимателям жилых помещений по установленным для них тарифам на КУ</w:t>
            </w:r>
          </w:p>
        </w:tc>
      </w:tr>
      <w:tr w:rsidR="00D12422" w:rsidRPr="00D12422" w:rsidTr="00615270">
        <w:tc>
          <w:tcPr>
            <w:tcW w:w="1630"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2. За содержание жилого помещения</w:t>
            </w:r>
          </w:p>
        </w:tc>
        <w:tc>
          <w:tcPr>
            <w:tcW w:w="410"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04</w:t>
            </w:r>
          </w:p>
        </w:tc>
        <w:tc>
          <w:tcPr>
            <w:tcW w:w="2767"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УО указывают доходы от услуг по содержанию жилого помещения.</w:t>
            </w:r>
          </w:p>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ТСЖ, ЖК, ЖСК указывают обязательные платежи и взносы</w:t>
            </w:r>
          </w:p>
        </w:tc>
      </w:tr>
      <w:tr w:rsidR="00D12422" w:rsidRPr="00D12422" w:rsidTr="00615270">
        <w:tc>
          <w:tcPr>
            <w:tcW w:w="1630"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В том числе:</w:t>
            </w:r>
          </w:p>
        </w:tc>
        <w:tc>
          <w:tcPr>
            <w:tcW w:w="410"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p>
        </w:tc>
        <w:tc>
          <w:tcPr>
            <w:tcW w:w="2767"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imes New Roman" w:hAnsi="Times New Roman"/>
                <w:b/>
                <w:sz w:val="20"/>
                <w:szCs w:val="20"/>
                <w:lang w:eastAsia="ru-RU"/>
              </w:rPr>
            </w:pPr>
          </w:p>
        </w:tc>
      </w:tr>
      <w:tr w:rsidR="00D12422" w:rsidRPr="00D12422" w:rsidTr="00615270">
        <w:tc>
          <w:tcPr>
            <w:tcW w:w="1630"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за управление МКД</w:t>
            </w:r>
          </w:p>
        </w:tc>
        <w:tc>
          <w:tcPr>
            <w:tcW w:w="410"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05</w:t>
            </w:r>
          </w:p>
        </w:tc>
        <w:tc>
          <w:tcPr>
            <w:tcW w:w="2767" w:type="pct"/>
            <w:vMerge w:val="restar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По стокам 05–07 начисленную плату за содержание жилого помещения разбивают по виду услуг</w:t>
            </w:r>
          </w:p>
        </w:tc>
      </w:tr>
      <w:tr w:rsidR="00D12422" w:rsidRPr="00D12422" w:rsidTr="00615270">
        <w:tc>
          <w:tcPr>
            <w:tcW w:w="1630"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содержание и текущий ремонт общего имущества в МКД</w:t>
            </w:r>
          </w:p>
        </w:tc>
        <w:tc>
          <w:tcPr>
            <w:tcW w:w="410"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06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p>
        </w:tc>
      </w:tr>
      <w:tr w:rsidR="00D12422" w:rsidRPr="00D12422" w:rsidTr="00615270">
        <w:tc>
          <w:tcPr>
            <w:tcW w:w="1630"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КР на СОИ</w:t>
            </w:r>
          </w:p>
        </w:tc>
        <w:tc>
          <w:tcPr>
            <w:tcW w:w="410"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07</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p>
        </w:tc>
      </w:tr>
      <w:tr w:rsidR="00D12422" w:rsidRPr="00D12422" w:rsidTr="00615270">
        <w:tc>
          <w:tcPr>
            <w:tcW w:w="1630"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3. За услуги, не относящиеся к основному виду деятельности</w:t>
            </w:r>
          </w:p>
        </w:tc>
        <w:tc>
          <w:tcPr>
            <w:tcW w:w="410"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08</w:t>
            </w:r>
          </w:p>
        </w:tc>
        <w:tc>
          <w:tcPr>
            <w:tcW w:w="2767"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 xml:space="preserve">Отражают прочие доходы УО, ТСЖ, ЖК, ЖСК. </w:t>
            </w:r>
            <w:proofErr w:type="gramStart"/>
            <w:r w:rsidRPr="00D12422">
              <w:rPr>
                <w:rFonts w:ascii="Times New Roman" w:eastAsiaTheme="minorEastAsia" w:hAnsi="Times New Roman"/>
                <w:b/>
                <w:sz w:val="24"/>
                <w:szCs w:val="24"/>
                <w:lang w:eastAsia="ru-RU"/>
              </w:rPr>
              <w:t>Например</w:t>
            </w:r>
            <w:proofErr w:type="gramEnd"/>
            <w:r w:rsidRPr="00D12422">
              <w:rPr>
                <w:rFonts w:ascii="Times New Roman" w:eastAsiaTheme="minorEastAsia" w:hAnsi="Times New Roman"/>
                <w:b/>
                <w:sz w:val="24"/>
                <w:szCs w:val="24"/>
                <w:lang w:eastAsia="ru-RU"/>
              </w:rPr>
              <w:t>:</w:t>
            </w:r>
          </w:p>
          <w:p w:rsidR="00D12422" w:rsidRPr="00D12422" w:rsidRDefault="00D12422" w:rsidP="00D12422">
            <w:pPr>
              <w:numPr>
                <w:ilvl w:val="0"/>
                <w:numId w:val="11"/>
              </w:numPr>
              <w:spacing w:after="0" w:line="240"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плата за сданные в аренду помещения общего пользования в МКД;</w:t>
            </w:r>
          </w:p>
          <w:p w:rsidR="00D12422" w:rsidRPr="00D12422" w:rsidRDefault="00D12422" w:rsidP="00D12422">
            <w:pPr>
              <w:numPr>
                <w:ilvl w:val="0"/>
                <w:numId w:val="11"/>
              </w:numPr>
              <w:spacing w:after="0" w:line="240"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пени за несвоевременную оплату квитанций;</w:t>
            </w:r>
          </w:p>
          <w:p w:rsidR="00D12422" w:rsidRPr="00D12422" w:rsidRDefault="00D12422" w:rsidP="00D12422">
            <w:pPr>
              <w:numPr>
                <w:ilvl w:val="0"/>
                <w:numId w:val="11"/>
              </w:numPr>
              <w:spacing w:after="0" w:line="240"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оказание платных услуг (сантехника, электрика);</w:t>
            </w:r>
          </w:p>
          <w:p w:rsidR="00D12422" w:rsidRPr="00D12422" w:rsidRDefault="00D12422" w:rsidP="00D12422">
            <w:pPr>
              <w:numPr>
                <w:ilvl w:val="0"/>
                <w:numId w:val="11"/>
              </w:numPr>
              <w:spacing w:after="0" w:line="240"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применение повышающего коэффициента за КУ;</w:t>
            </w:r>
          </w:p>
          <w:p w:rsidR="00D12422" w:rsidRPr="00D12422" w:rsidRDefault="00D12422" w:rsidP="00D12422">
            <w:pPr>
              <w:numPr>
                <w:ilvl w:val="0"/>
                <w:numId w:val="11"/>
              </w:numPr>
              <w:spacing w:after="0" w:line="240"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оплата размещения рекламы;</w:t>
            </w:r>
          </w:p>
          <w:p w:rsidR="00D12422" w:rsidRPr="00D12422" w:rsidRDefault="00D12422" w:rsidP="00D12422">
            <w:pPr>
              <w:numPr>
                <w:ilvl w:val="0"/>
                <w:numId w:val="11"/>
              </w:numPr>
              <w:spacing w:after="0" w:line="240"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плата за размещение оборудования провайдеров и т. п.</w:t>
            </w:r>
          </w:p>
        </w:tc>
      </w:tr>
    </w:tbl>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Информацию о расходах организации вносят по данным бухучета и налоговых регистров.</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bCs/>
          <w:sz w:val="24"/>
          <w:szCs w:val="24"/>
          <w:lang w:eastAsia="ru-RU"/>
        </w:rPr>
        <w:t xml:space="preserve">По строке 09 «Общая сумма расходов по реализации услуг» </w:t>
      </w:r>
      <w:r w:rsidRPr="00D12422">
        <w:rPr>
          <w:rFonts w:ascii="Times New Roman" w:eastAsiaTheme="minorEastAsia" w:hAnsi="Times New Roman"/>
          <w:b/>
          <w:sz w:val="24"/>
          <w:szCs w:val="24"/>
          <w:lang w:eastAsia="ru-RU"/>
        </w:rPr>
        <w:t>указывают затраты, связанные с производством продукции, выполнением работ и оказанием услуг. Затраты признаются в расходах в соответствии с главой </w:t>
      </w:r>
      <w:hyperlink r:id="rId51" w:anchor="/document/99/901765862/XA00M2M2M9/" w:tooltip="Глава 25. Налог на прибыль организаций" w:history="1">
        <w:r w:rsidRPr="00D12422">
          <w:rPr>
            <w:rFonts w:ascii="Times New Roman" w:eastAsiaTheme="minorEastAsia" w:hAnsi="Times New Roman"/>
            <w:b/>
            <w:color w:val="0000FF"/>
            <w:sz w:val="24"/>
            <w:szCs w:val="24"/>
            <w:u w:val="single"/>
            <w:lang w:eastAsia="ru-RU"/>
          </w:rPr>
          <w:t>25</w:t>
        </w:r>
      </w:hyperlink>
      <w:r w:rsidRPr="00D12422">
        <w:rPr>
          <w:rFonts w:ascii="Times New Roman" w:eastAsiaTheme="minorEastAsia" w:hAnsi="Times New Roman"/>
          <w:b/>
          <w:sz w:val="24"/>
          <w:szCs w:val="24"/>
          <w:lang w:eastAsia="ru-RU"/>
        </w:rPr>
        <w:t xml:space="preserve"> или </w:t>
      </w:r>
      <w:hyperlink r:id="rId52" w:anchor="/document/99/901765862/XA00MHQ2O1/" w:tooltip="Глава 26.2. УПРОЩЕННАЯ СИСТЕМА НАЛОГООБЛОЖЕНИЯ" w:history="1">
        <w:r w:rsidRPr="00D12422">
          <w:rPr>
            <w:rFonts w:ascii="Times New Roman" w:eastAsiaTheme="minorEastAsia" w:hAnsi="Times New Roman"/>
            <w:b/>
            <w:color w:val="0000FF"/>
            <w:sz w:val="24"/>
            <w:szCs w:val="24"/>
            <w:u w:val="single"/>
            <w:lang w:eastAsia="ru-RU"/>
          </w:rPr>
          <w:t>26.2</w:t>
        </w:r>
      </w:hyperlink>
      <w:r w:rsidRPr="00D12422">
        <w:rPr>
          <w:rFonts w:ascii="Times New Roman" w:eastAsiaTheme="minorEastAsia" w:hAnsi="Times New Roman"/>
          <w:b/>
          <w:sz w:val="24"/>
          <w:szCs w:val="24"/>
          <w:lang w:eastAsia="ru-RU"/>
        </w:rPr>
        <w:t> НК и зависят от применяемой системы налогообложения.</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 xml:space="preserve">Для УО, ТСЖ, ЖСК и ЖК следует использовать аналитический учет расходов по видам оказываемых услуг и статей затрат. На отдельных счетах или </w:t>
      </w:r>
      <w:proofErr w:type="spellStart"/>
      <w:r w:rsidRPr="00D12422">
        <w:rPr>
          <w:rFonts w:ascii="Times New Roman" w:eastAsiaTheme="minorEastAsia" w:hAnsi="Times New Roman"/>
          <w:b/>
          <w:sz w:val="24"/>
          <w:szCs w:val="24"/>
          <w:lang w:eastAsia="ru-RU"/>
        </w:rPr>
        <w:t>субсчетах</w:t>
      </w:r>
      <w:proofErr w:type="spellEnd"/>
      <w:r w:rsidRPr="00D12422">
        <w:rPr>
          <w:rFonts w:ascii="Times New Roman" w:eastAsiaTheme="minorEastAsia" w:hAnsi="Times New Roman"/>
          <w:b/>
          <w:sz w:val="24"/>
          <w:szCs w:val="24"/>
          <w:lang w:eastAsia="ru-RU"/>
        </w:rPr>
        <w:t xml:space="preserve"> к счетам 20 или 26 </w:t>
      </w:r>
      <w:r w:rsidRPr="00D12422">
        <w:rPr>
          <w:rFonts w:ascii="Times New Roman" w:eastAsiaTheme="minorEastAsia" w:hAnsi="Times New Roman"/>
          <w:b/>
          <w:sz w:val="24"/>
          <w:szCs w:val="24"/>
          <w:lang w:eastAsia="ru-RU"/>
        </w:rPr>
        <w:lastRenderedPageBreak/>
        <w:t>учитываются затраты на содержание и ремонт общего имущества по статьям: управление МКД, содержание общего имущества, текущий, капитальный ремонт общего имущества, фактические расходы на КР на СОИ.</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Данные по </w:t>
      </w:r>
      <w:r w:rsidRPr="00D12422">
        <w:rPr>
          <w:rFonts w:ascii="Times New Roman" w:eastAsiaTheme="minorEastAsia" w:hAnsi="Times New Roman"/>
          <w:b/>
          <w:bCs/>
          <w:sz w:val="24"/>
          <w:szCs w:val="24"/>
          <w:lang w:eastAsia="ru-RU"/>
        </w:rPr>
        <w:t>строкам 11–</w:t>
      </w:r>
      <w:proofErr w:type="gramStart"/>
      <w:r w:rsidRPr="00D12422">
        <w:rPr>
          <w:rFonts w:ascii="Times New Roman" w:eastAsiaTheme="minorEastAsia" w:hAnsi="Times New Roman"/>
          <w:b/>
          <w:bCs/>
          <w:sz w:val="24"/>
          <w:szCs w:val="24"/>
          <w:lang w:eastAsia="ru-RU"/>
        </w:rPr>
        <w:t>15 </w:t>
      </w:r>
      <w:r w:rsidRPr="00D12422">
        <w:rPr>
          <w:rFonts w:ascii="Times New Roman" w:eastAsiaTheme="minorEastAsia" w:hAnsi="Times New Roman"/>
          <w:b/>
          <w:sz w:val="24"/>
          <w:szCs w:val="24"/>
          <w:lang w:eastAsia="ru-RU"/>
        </w:rPr>
        <w:t xml:space="preserve"> соответствуют</w:t>
      </w:r>
      <w:proofErr w:type="gramEnd"/>
      <w:r w:rsidRPr="00D12422">
        <w:rPr>
          <w:rFonts w:ascii="Times New Roman" w:eastAsiaTheme="minorEastAsia" w:hAnsi="Times New Roman"/>
          <w:b/>
          <w:sz w:val="24"/>
          <w:szCs w:val="24"/>
          <w:lang w:eastAsia="ru-RU"/>
        </w:rPr>
        <w:t xml:space="preserve"> обороту по дебету счетов учета расходов 20, 26. Жилищные объединения могут также использовать для составления формы сведения управленческого учета, например отчет об исполнении сметы расходов ТСЖ, ЖК, ЖСК. По </w:t>
      </w:r>
      <w:r w:rsidRPr="00D12422">
        <w:rPr>
          <w:rFonts w:ascii="Times New Roman" w:eastAsiaTheme="minorEastAsia" w:hAnsi="Times New Roman"/>
          <w:b/>
          <w:bCs/>
          <w:sz w:val="24"/>
          <w:szCs w:val="24"/>
          <w:lang w:eastAsia="ru-RU"/>
        </w:rPr>
        <w:t xml:space="preserve">строке </w:t>
      </w:r>
      <w:proofErr w:type="gramStart"/>
      <w:r w:rsidRPr="00D12422">
        <w:rPr>
          <w:rFonts w:ascii="Times New Roman" w:eastAsiaTheme="minorEastAsia" w:hAnsi="Times New Roman"/>
          <w:b/>
          <w:bCs/>
          <w:sz w:val="24"/>
          <w:szCs w:val="24"/>
          <w:lang w:eastAsia="ru-RU"/>
        </w:rPr>
        <w:t>16 </w:t>
      </w:r>
      <w:r w:rsidRPr="00D12422">
        <w:rPr>
          <w:rFonts w:ascii="Times New Roman" w:eastAsiaTheme="minorEastAsia" w:hAnsi="Times New Roman"/>
          <w:b/>
          <w:sz w:val="24"/>
          <w:szCs w:val="24"/>
          <w:lang w:eastAsia="ru-RU"/>
        </w:rPr>
        <w:t xml:space="preserve"> отражают</w:t>
      </w:r>
      <w:proofErr w:type="gramEnd"/>
      <w:r w:rsidRPr="00D12422">
        <w:rPr>
          <w:rFonts w:ascii="Times New Roman" w:eastAsiaTheme="minorEastAsia" w:hAnsi="Times New Roman"/>
          <w:b/>
          <w:sz w:val="24"/>
          <w:szCs w:val="24"/>
          <w:lang w:eastAsia="ru-RU"/>
        </w:rPr>
        <w:t xml:space="preserve"> фактически поступившие за отчетный период деньги из бюджетов всех уровней. Информацию об объеме финансирования можно взять из бухгалтерского учета — оборот по кредиту счета 86 «Целевое финансирование».</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В величину финансирования не нужно включать:</w:t>
      </w:r>
    </w:p>
    <w:p w:rsidR="00D12422" w:rsidRPr="00D12422" w:rsidRDefault="00D12422" w:rsidP="00D12422">
      <w:pPr>
        <w:numPr>
          <w:ilvl w:val="0"/>
          <w:numId w:val="12"/>
        </w:numPr>
        <w:spacing w:after="0" w:line="276"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финансирование целевых программ — энергосбережения и повышения энергетической эффективности, антикризисной, внедрения приборов учета, ликвидации стихийных бедствий и пр.;</w:t>
      </w:r>
    </w:p>
    <w:p w:rsidR="00D12422" w:rsidRPr="00D12422" w:rsidRDefault="00D12422" w:rsidP="00D12422">
      <w:pPr>
        <w:numPr>
          <w:ilvl w:val="0"/>
          <w:numId w:val="12"/>
        </w:numPr>
        <w:spacing w:after="0" w:line="276"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 xml:space="preserve">бюджетные средства в рамках </w:t>
      </w:r>
      <w:proofErr w:type="spellStart"/>
      <w:r w:rsidRPr="00D12422">
        <w:rPr>
          <w:rFonts w:ascii="Times New Roman" w:eastAsia="Times New Roman" w:hAnsi="Times New Roman"/>
          <w:b/>
          <w:sz w:val="24"/>
          <w:szCs w:val="24"/>
          <w:lang w:eastAsia="ru-RU"/>
        </w:rPr>
        <w:t>софинансирования</w:t>
      </w:r>
      <w:proofErr w:type="spellEnd"/>
      <w:r w:rsidRPr="00D12422">
        <w:rPr>
          <w:rFonts w:ascii="Times New Roman" w:eastAsia="Times New Roman" w:hAnsi="Times New Roman"/>
          <w:b/>
          <w:sz w:val="24"/>
          <w:szCs w:val="24"/>
          <w:lang w:eastAsia="ru-RU"/>
        </w:rPr>
        <w:t xml:space="preserve"> капитального ремонта в МКД.</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bCs/>
          <w:sz w:val="24"/>
          <w:szCs w:val="24"/>
          <w:lang w:eastAsia="ru-RU"/>
        </w:rPr>
        <w:t xml:space="preserve">Строку </w:t>
      </w:r>
      <w:proofErr w:type="gramStart"/>
      <w:r w:rsidRPr="00D12422">
        <w:rPr>
          <w:rFonts w:ascii="Times New Roman" w:eastAsiaTheme="minorEastAsia" w:hAnsi="Times New Roman"/>
          <w:b/>
          <w:bCs/>
          <w:sz w:val="24"/>
          <w:szCs w:val="24"/>
          <w:lang w:eastAsia="ru-RU"/>
        </w:rPr>
        <w:t>17 </w:t>
      </w:r>
      <w:r w:rsidRPr="00D12422">
        <w:rPr>
          <w:rFonts w:ascii="Times New Roman" w:eastAsiaTheme="minorEastAsia" w:hAnsi="Times New Roman"/>
          <w:b/>
          <w:sz w:val="24"/>
          <w:szCs w:val="24"/>
          <w:lang w:eastAsia="ru-RU"/>
        </w:rPr>
        <w:t xml:space="preserve"> заполняют</w:t>
      </w:r>
      <w:proofErr w:type="gramEnd"/>
      <w:r w:rsidRPr="00D12422">
        <w:rPr>
          <w:rFonts w:ascii="Times New Roman" w:eastAsiaTheme="minorEastAsia" w:hAnsi="Times New Roman"/>
          <w:b/>
          <w:sz w:val="24"/>
          <w:szCs w:val="24"/>
          <w:lang w:eastAsia="ru-RU"/>
        </w:rPr>
        <w:t>, если в отчетном периоде на счет УО, ТСЖ, ЖК поступали компенсации из бюджета разницы между экономически обоснованными ценами (тарифами) и ценами (тарифами) для населения. Например, если в договоре управления МКД установлен размер платы больший, чем плата за содержание жилого помещения, которую вносит наниматель, то </w:t>
      </w:r>
      <w:proofErr w:type="spellStart"/>
      <w:r w:rsidRPr="00D12422">
        <w:rPr>
          <w:rFonts w:ascii="Times New Roman" w:eastAsiaTheme="minorEastAsia" w:hAnsi="Times New Roman"/>
          <w:b/>
          <w:sz w:val="24"/>
          <w:szCs w:val="24"/>
          <w:lang w:eastAsia="ru-RU"/>
        </w:rPr>
        <w:t>наймодатель</w:t>
      </w:r>
      <w:proofErr w:type="spellEnd"/>
      <w:r w:rsidRPr="00D12422">
        <w:rPr>
          <w:rFonts w:ascii="Times New Roman" w:eastAsiaTheme="minorEastAsia" w:hAnsi="Times New Roman"/>
          <w:b/>
          <w:sz w:val="24"/>
          <w:szCs w:val="24"/>
          <w:lang w:eastAsia="ru-RU"/>
        </w:rPr>
        <w:t xml:space="preserve"> возмещает УО образующуюся разницу.</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В </w:t>
      </w:r>
      <w:r w:rsidRPr="00D12422">
        <w:rPr>
          <w:rFonts w:ascii="Times New Roman" w:eastAsiaTheme="minorEastAsia" w:hAnsi="Times New Roman"/>
          <w:b/>
          <w:bCs/>
          <w:sz w:val="24"/>
          <w:szCs w:val="24"/>
          <w:lang w:eastAsia="ru-RU"/>
        </w:rPr>
        <w:t>строках 18–31 </w:t>
      </w:r>
      <w:r w:rsidRPr="00D12422">
        <w:rPr>
          <w:rFonts w:ascii="Times New Roman" w:eastAsiaTheme="minorEastAsia" w:hAnsi="Times New Roman"/>
          <w:b/>
          <w:sz w:val="24"/>
          <w:szCs w:val="24"/>
          <w:lang w:eastAsia="ru-RU"/>
        </w:rPr>
        <w:t>отражают задолженность перед кредиторами и дебиторскую задолженность. Показатели заполняют на основании данных по счетам расчетов в бухгалтерском учете. При этом сумму НДС в величину задолженности не включают. Если же организация находится на УСН, нужно указать полную задолженность.</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В </w:t>
      </w:r>
      <w:proofErr w:type="spellStart"/>
      <w:r w:rsidRPr="00D12422">
        <w:rPr>
          <w:rFonts w:ascii="Times New Roman" w:eastAsiaTheme="minorEastAsia" w:hAnsi="Times New Roman"/>
          <w:b/>
          <w:sz w:val="24"/>
          <w:szCs w:val="24"/>
          <w:lang w:eastAsia="ru-RU"/>
        </w:rPr>
        <w:t>оборотно</w:t>
      </w:r>
      <w:proofErr w:type="spellEnd"/>
      <w:r w:rsidRPr="00D12422">
        <w:rPr>
          <w:rFonts w:ascii="Times New Roman" w:eastAsiaTheme="minorEastAsia" w:hAnsi="Times New Roman"/>
          <w:b/>
          <w:sz w:val="24"/>
          <w:szCs w:val="24"/>
          <w:lang w:eastAsia="ru-RU"/>
        </w:rPr>
        <w:t>-сальдовой ведомости бухучета на конец отчетного периода берут остатки по счетам расчетов.</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Дебиторскую задолженность отражают как дебетовое сальдо на конец месяца по счетам 60, 62, 68, 69, 70, 71, 73, 75, 76.</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Общую сумму дебиторской задолженности перед жилищной организацией всех групп потребителей указывают в </w:t>
      </w:r>
      <w:r w:rsidRPr="00D12422">
        <w:rPr>
          <w:rFonts w:ascii="Times New Roman" w:eastAsiaTheme="minorEastAsia" w:hAnsi="Times New Roman"/>
          <w:b/>
          <w:bCs/>
          <w:sz w:val="24"/>
          <w:szCs w:val="24"/>
          <w:lang w:eastAsia="ru-RU"/>
        </w:rPr>
        <w:t>строке 18</w:t>
      </w:r>
      <w:r w:rsidRPr="00D12422">
        <w:rPr>
          <w:rFonts w:ascii="Times New Roman" w:eastAsiaTheme="minorEastAsia" w:hAnsi="Times New Roman"/>
          <w:b/>
          <w:sz w:val="24"/>
          <w:szCs w:val="24"/>
          <w:lang w:eastAsia="ru-RU"/>
        </w:rPr>
        <w:t>.</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Из этого показателя отдельно указывают суммы дебиторской задолженности граждан:</w:t>
      </w:r>
    </w:p>
    <w:p w:rsidR="00D12422" w:rsidRPr="00D12422" w:rsidRDefault="00D12422" w:rsidP="00D12422">
      <w:pPr>
        <w:numPr>
          <w:ilvl w:val="0"/>
          <w:numId w:val="13"/>
        </w:numPr>
        <w:spacing w:after="0" w:line="276"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по оплате КУ (строка 19);</w:t>
      </w:r>
    </w:p>
    <w:p w:rsidR="00D12422" w:rsidRPr="00D12422" w:rsidRDefault="00D12422" w:rsidP="00D12422">
      <w:pPr>
        <w:numPr>
          <w:ilvl w:val="0"/>
          <w:numId w:val="13"/>
        </w:numPr>
        <w:spacing w:after="0" w:line="276"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за содержание жилого помещения (строка 20) с разбивкой на долги физлиц за затраты по управлению МКД, содержание и ремонт, КР на СОИ (строки 21–23).</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Если в бухгалтерском учете на счетах учета расчетов с собственниками организация не ведет аналитику по дебиторской задолженности в разрезе статей расходов платы за жилое помещение, то данную информацию берут из отчетов по начислениям, которые представлены ИРЦ либо сформированы из программы расчета квартплаты.</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Отдельный блок в </w:t>
      </w:r>
      <w:r w:rsidRPr="00D12422">
        <w:rPr>
          <w:rFonts w:ascii="Times New Roman" w:eastAsiaTheme="minorEastAsia" w:hAnsi="Times New Roman"/>
          <w:b/>
          <w:bCs/>
          <w:sz w:val="24"/>
          <w:szCs w:val="24"/>
          <w:lang w:eastAsia="ru-RU"/>
        </w:rPr>
        <w:t>строках 24–</w:t>
      </w:r>
      <w:proofErr w:type="gramStart"/>
      <w:r w:rsidRPr="00D12422">
        <w:rPr>
          <w:rFonts w:ascii="Times New Roman" w:eastAsiaTheme="minorEastAsia" w:hAnsi="Times New Roman"/>
          <w:b/>
          <w:bCs/>
          <w:sz w:val="24"/>
          <w:szCs w:val="24"/>
          <w:lang w:eastAsia="ru-RU"/>
        </w:rPr>
        <w:t>26 </w:t>
      </w:r>
      <w:r w:rsidRPr="00D12422">
        <w:rPr>
          <w:rFonts w:ascii="Times New Roman" w:eastAsiaTheme="minorEastAsia" w:hAnsi="Times New Roman"/>
          <w:b/>
          <w:sz w:val="24"/>
          <w:szCs w:val="24"/>
          <w:lang w:eastAsia="ru-RU"/>
        </w:rPr>
        <w:t xml:space="preserve"> посвящен</w:t>
      </w:r>
      <w:proofErr w:type="gramEnd"/>
      <w:r w:rsidRPr="00D12422">
        <w:rPr>
          <w:rFonts w:ascii="Times New Roman" w:eastAsiaTheme="minorEastAsia" w:hAnsi="Times New Roman"/>
          <w:b/>
          <w:sz w:val="24"/>
          <w:szCs w:val="24"/>
          <w:lang w:eastAsia="ru-RU"/>
        </w:rPr>
        <w:t xml:space="preserve"> безнадежной дебиторской задолженности из суммы всей </w:t>
      </w:r>
      <w:proofErr w:type="spellStart"/>
      <w:r w:rsidRPr="00D12422">
        <w:rPr>
          <w:rFonts w:ascii="Times New Roman" w:eastAsiaTheme="minorEastAsia" w:hAnsi="Times New Roman"/>
          <w:b/>
          <w:sz w:val="24"/>
          <w:szCs w:val="24"/>
          <w:lang w:eastAsia="ru-RU"/>
        </w:rPr>
        <w:t>дебиторки</w:t>
      </w:r>
      <w:proofErr w:type="spellEnd"/>
      <w:r w:rsidRPr="00D12422">
        <w:rPr>
          <w:rFonts w:ascii="Times New Roman" w:eastAsiaTheme="minorEastAsia" w:hAnsi="Times New Roman"/>
          <w:b/>
          <w:sz w:val="24"/>
          <w:szCs w:val="24"/>
          <w:lang w:eastAsia="ru-RU"/>
        </w:rPr>
        <w:t xml:space="preserve"> по строке 18. Выделяют безнадежную задолженность граждан по оплате КУ и за содержание жилого помещения.</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 xml:space="preserve">Кредиторскую задолженность </w:t>
      </w:r>
      <w:proofErr w:type="gramStart"/>
      <w:r w:rsidRPr="00D12422">
        <w:rPr>
          <w:rFonts w:ascii="Times New Roman" w:eastAsiaTheme="minorEastAsia" w:hAnsi="Times New Roman"/>
          <w:b/>
          <w:sz w:val="24"/>
          <w:szCs w:val="24"/>
          <w:lang w:eastAsia="ru-RU"/>
        </w:rPr>
        <w:t>определяют</w:t>
      </w:r>
      <w:proofErr w:type="gramEnd"/>
      <w:r w:rsidRPr="00D12422">
        <w:rPr>
          <w:rFonts w:ascii="Times New Roman" w:eastAsiaTheme="minorEastAsia" w:hAnsi="Times New Roman"/>
          <w:b/>
          <w:sz w:val="24"/>
          <w:szCs w:val="24"/>
          <w:lang w:eastAsia="ru-RU"/>
        </w:rPr>
        <w:t xml:space="preserve"> как кредитовое сальдо на конце периода по счетам 60, 62, 68, 69, 70, 71, 73, 75, 76 и указывают в </w:t>
      </w:r>
      <w:r w:rsidRPr="00D12422">
        <w:rPr>
          <w:rFonts w:ascii="Times New Roman" w:eastAsiaTheme="minorEastAsia" w:hAnsi="Times New Roman"/>
          <w:b/>
          <w:bCs/>
          <w:sz w:val="24"/>
          <w:szCs w:val="24"/>
          <w:lang w:eastAsia="ru-RU"/>
        </w:rPr>
        <w:t>строке 27</w:t>
      </w:r>
      <w:r w:rsidRPr="00D12422">
        <w:rPr>
          <w:rFonts w:ascii="Times New Roman" w:eastAsiaTheme="minorEastAsia" w:hAnsi="Times New Roman"/>
          <w:b/>
          <w:sz w:val="24"/>
          <w:szCs w:val="24"/>
          <w:lang w:eastAsia="ru-RU"/>
        </w:rPr>
        <w:t>. Сюда включают общую кредиторскую задолженность организации перед поставщиками, бюджетом, работниками, перед остальными кредиторами.</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Отдельным показателем в </w:t>
      </w:r>
      <w:r w:rsidRPr="00D12422">
        <w:rPr>
          <w:rFonts w:ascii="Times New Roman" w:eastAsiaTheme="minorEastAsia" w:hAnsi="Times New Roman"/>
          <w:b/>
          <w:bCs/>
          <w:sz w:val="24"/>
          <w:szCs w:val="24"/>
          <w:lang w:eastAsia="ru-RU"/>
        </w:rPr>
        <w:t>строке 28 </w:t>
      </w:r>
      <w:r w:rsidRPr="00D12422">
        <w:rPr>
          <w:rFonts w:ascii="Times New Roman" w:eastAsiaTheme="minorEastAsia" w:hAnsi="Times New Roman"/>
          <w:b/>
          <w:sz w:val="24"/>
          <w:szCs w:val="24"/>
          <w:lang w:eastAsia="ru-RU"/>
        </w:rPr>
        <w:t>указывают долги организации перед РСО, с которыми заключены договоры на поставку коммунальных ресурсов.</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lastRenderedPageBreak/>
        <w:t>Сумма просроченной кредиторской задолженности перед всеми кредиторами, которую не оплачивали более 12 месяцев с даты, указанной в договоре, отражают в </w:t>
      </w:r>
      <w:r w:rsidRPr="00D12422">
        <w:rPr>
          <w:rFonts w:ascii="Times New Roman" w:eastAsiaTheme="minorEastAsia" w:hAnsi="Times New Roman"/>
          <w:b/>
          <w:bCs/>
          <w:sz w:val="24"/>
          <w:szCs w:val="24"/>
          <w:lang w:eastAsia="ru-RU"/>
        </w:rPr>
        <w:t>строке 30</w:t>
      </w:r>
      <w:r w:rsidRPr="00D12422">
        <w:rPr>
          <w:rFonts w:ascii="Times New Roman" w:eastAsiaTheme="minorEastAsia" w:hAnsi="Times New Roman"/>
          <w:b/>
          <w:sz w:val="24"/>
          <w:szCs w:val="24"/>
          <w:lang w:eastAsia="ru-RU"/>
        </w:rPr>
        <w:t>.</w:t>
      </w:r>
    </w:p>
    <w:p w:rsid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 xml:space="preserve">Просроченную долгосрочную кредиторскую задолженность </w:t>
      </w:r>
      <w:proofErr w:type="spellStart"/>
      <w:r w:rsidRPr="00D12422">
        <w:rPr>
          <w:rFonts w:ascii="Times New Roman" w:eastAsiaTheme="minorEastAsia" w:hAnsi="Times New Roman"/>
          <w:b/>
          <w:sz w:val="24"/>
          <w:szCs w:val="24"/>
          <w:lang w:eastAsia="ru-RU"/>
        </w:rPr>
        <w:t>ресурсникам</w:t>
      </w:r>
      <w:proofErr w:type="spellEnd"/>
      <w:r w:rsidRPr="00D12422">
        <w:rPr>
          <w:rFonts w:ascii="Times New Roman" w:eastAsiaTheme="minorEastAsia" w:hAnsi="Times New Roman"/>
          <w:b/>
          <w:sz w:val="24"/>
          <w:szCs w:val="24"/>
          <w:lang w:eastAsia="ru-RU"/>
        </w:rPr>
        <w:t xml:space="preserve"> указывают отдельно — в </w:t>
      </w:r>
      <w:r w:rsidRPr="00D12422">
        <w:rPr>
          <w:rFonts w:ascii="Times New Roman" w:eastAsiaTheme="minorEastAsia" w:hAnsi="Times New Roman"/>
          <w:b/>
          <w:bCs/>
          <w:sz w:val="24"/>
          <w:szCs w:val="24"/>
          <w:lang w:eastAsia="ru-RU"/>
        </w:rPr>
        <w:t>строке 31</w:t>
      </w:r>
      <w:r w:rsidRPr="00D12422">
        <w:rPr>
          <w:rFonts w:ascii="Times New Roman" w:eastAsiaTheme="minorEastAsia" w:hAnsi="Times New Roman"/>
          <w:b/>
          <w:sz w:val="24"/>
          <w:szCs w:val="24"/>
          <w:lang w:eastAsia="ru-RU"/>
        </w:rPr>
        <w:t>.</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p>
    <w:p w:rsidR="00D12422" w:rsidRPr="00D12422" w:rsidRDefault="00D12422" w:rsidP="00D12422">
      <w:pPr>
        <w:spacing w:after="0" w:line="276" w:lineRule="auto"/>
        <w:jc w:val="both"/>
        <w:outlineLvl w:val="1"/>
        <w:rPr>
          <w:rFonts w:ascii="Times New Roman" w:eastAsia="Times New Roman" w:hAnsi="Times New Roman"/>
          <w:b/>
          <w:bCs/>
          <w:color w:val="002060"/>
          <w:sz w:val="32"/>
          <w:szCs w:val="32"/>
          <w:u w:val="single"/>
          <w:lang w:eastAsia="ru-RU"/>
        </w:rPr>
      </w:pPr>
      <w:r w:rsidRPr="00D12422">
        <w:rPr>
          <w:rFonts w:ascii="Times New Roman" w:eastAsia="Times New Roman" w:hAnsi="Times New Roman"/>
          <w:b/>
          <w:bCs/>
          <w:color w:val="002060"/>
          <w:sz w:val="32"/>
          <w:szCs w:val="32"/>
          <w:u w:val="single"/>
          <w:lang w:eastAsia="ru-RU"/>
        </w:rPr>
        <w:t>Как заполнить раздел 2</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bCs/>
          <w:sz w:val="24"/>
          <w:szCs w:val="24"/>
          <w:lang w:eastAsia="ru-RU"/>
        </w:rPr>
        <w:t>Раздел 2 «Средства на капитальный ремонт общего имущества в многоквартирном доме (фонд капитального ремонта)»</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 xml:space="preserve">Раздел заполняют УО, ТСЖ, ЖК — владельцы </w:t>
      </w:r>
      <w:proofErr w:type="spellStart"/>
      <w:r w:rsidRPr="00D12422">
        <w:rPr>
          <w:rFonts w:ascii="Times New Roman" w:eastAsiaTheme="minorEastAsia" w:hAnsi="Times New Roman"/>
          <w:b/>
          <w:sz w:val="24"/>
          <w:szCs w:val="24"/>
          <w:lang w:eastAsia="ru-RU"/>
        </w:rPr>
        <w:t>спецсчета</w:t>
      </w:r>
      <w:proofErr w:type="spellEnd"/>
      <w:r w:rsidRPr="00D12422">
        <w:rPr>
          <w:rFonts w:ascii="Times New Roman" w:eastAsiaTheme="minorEastAsia" w:hAnsi="Times New Roman"/>
          <w:b/>
          <w:sz w:val="24"/>
          <w:szCs w:val="24"/>
          <w:lang w:eastAsia="ru-RU"/>
        </w:rPr>
        <w:t xml:space="preserve"> капремонта.</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Если квитанции по взносам на капремонт рассчитывают ИРЦ, то сведения о начислениях и оплатах предоставляют они.</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В показатели не включают:</w:t>
      </w:r>
    </w:p>
    <w:p w:rsidR="00D12422" w:rsidRPr="00D12422" w:rsidRDefault="00D12422" w:rsidP="00D12422">
      <w:pPr>
        <w:numPr>
          <w:ilvl w:val="0"/>
          <w:numId w:val="14"/>
        </w:numPr>
        <w:spacing w:after="0" w:line="276"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целевые бюджетные поступления на проведение капремонта;</w:t>
      </w:r>
    </w:p>
    <w:p w:rsidR="00D12422" w:rsidRPr="00D12422" w:rsidRDefault="00D12422" w:rsidP="00D12422">
      <w:pPr>
        <w:numPr>
          <w:ilvl w:val="0"/>
          <w:numId w:val="14"/>
        </w:numPr>
        <w:spacing w:after="0" w:line="276"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оплату взносов на капремонт органом МСУ за квартиры в муниципальной собственности.</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 xml:space="preserve">Где брать данные для заполнения </w:t>
      </w:r>
      <w:r w:rsidRPr="00D12422">
        <w:rPr>
          <w:rFonts w:ascii="Times New Roman" w:eastAsiaTheme="minorEastAsia" w:hAnsi="Times New Roman"/>
          <w:b/>
          <w:bCs/>
          <w:sz w:val="24"/>
          <w:szCs w:val="24"/>
          <w:lang w:eastAsia="ru-RU"/>
        </w:rPr>
        <w:t>строк 32–35</w:t>
      </w:r>
      <w:r w:rsidRPr="00D12422">
        <w:rPr>
          <w:rFonts w:ascii="Times New Roman" w:eastAsiaTheme="minorEastAsia" w:hAnsi="Times New Roman"/>
          <w:b/>
          <w:sz w:val="24"/>
          <w:szCs w:val="24"/>
          <w:lang w:eastAsia="ru-RU"/>
        </w:rPr>
        <w:t>, смотрите в таблице 2.</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bCs/>
          <w:sz w:val="24"/>
          <w:szCs w:val="24"/>
          <w:lang w:eastAsia="ru-RU"/>
        </w:rPr>
        <w:t xml:space="preserve">Таблица 2. Источники информации для заполнения раздела 2 </w:t>
      </w:r>
    </w:p>
    <w:tbl>
      <w:tblPr>
        <w:tblW w:w="485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4170"/>
        <w:gridCol w:w="1103"/>
        <w:gridCol w:w="4864"/>
      </w:tblGrid>
      <w:tr w:rsidR="00D12422" w:rsidRPr="00D12422" w:rsidTr="00615270">
        <w:tc>
          <w:tcPr>
            <w:tcW w:w="2061"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bCs/>
                <w:sz w:val="24"/>
                <w:szCs w:val="24"/>
                <w:lang w:eastAsia="ru-RU"/>
              </w:rPr>
              <w:t>Показатель</w:t>
            </w:r>
          </w:p>
        </w:tc>
        <w:tc>
          <w:tcPr>
            <w:tcW w:w="527"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bCs/>
                <w:sz w:val="24"/>
                <w:szCs w:val="24"/>
                <w:lang w:eastAsia="ru-RU"/>
              </w:rPr>
              <w:t>Строка</w:t>
            </w:r>
          </w:p>
        </w:tc>
        <w:tc>
          <w:tcPr>
            <w:tcW w:w="2403"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bCs/>
                <w:sz w:val="24"/>
                <w:szCs w:val="24"/>
                <w:lang w:eastAsia="ru-RU"/>
              </w:rPr>
              <w:t>Откуда взять</w:t>
            </w:r>
          </w:p>
        </w:tc>
      </w:tr>
      <w:tr w:rsidR="00D12422" w:rsidRPr="00D12422" w:rsidTr="00615270">
        <w:tc>
          <w:tcPr>
            <w:tcW w:w="2061"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Начислено взносов на капремонт</w:t>
            </w:r>
          </w:p>
        </w:tc>
        <w:tc>
          <w:tcPr>
            <w:tcW w:w="527"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32</w:t>
            </w:r>
          </w:p>
        </w:tc>
        <w:tc>
          <w:tcPr>
            <w:tcW w:w="2403"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Обороты:</w:t>
            </w:r>
          </w:p>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Дебет 62, 76</w:t>
            </w:r>
          </w:p>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Кредит 86 «Фонд капремонта»</w:t>
            </w:r>
          </w:p>
        </w:tc>
      </w:tr>
      <w:tr w:rsidR="00D12422" w:rsidRPr="00D12422" w:rsidTr="00615270">
        <w:tc>
          <w:tcPr>
            <w:tcW w:w="2061"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Оплачено взносов на капремонт</w:t>
            </w:r>
          </w:p>
        </w:tc>
        <w:tc>
          <w:tcPr>
            <w:tcW w:w="527"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33</w:t>
            </w:r>
          </w:p>
        </w:tc>
        <w:tc>
          <w:tcPr>
            <w:tcW w:w="2403"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Обороты:</w:t>
            </w:r>
          </w:p>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Дебет 51, 55</w:t>
            </w:r>
          </w:p>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Кредит 62, 76</w:t>
            </w:r>
          </w:p>
        </w:tc>
      </w:tr>
      <w:tr w:rsidR="00D12422" w:rsidRPr="00D12422" w:rsidTr="00615270">
        <w:tc>
          <w:tcPr>
            <w:tcW w:w="2061"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Фактические расходы на капремонт</w:t>
            </w:r>
          </w:p>
        </w:tc>
        <w:tc>
          <w:tcPr>
            <w:tcW w:w="527"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34</w:t>
            </w:r>
          </w:p>
        </w:tc>
        <w:tc>
          <w:tcPr>
            <w:tcW w:w="2403"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Обороты:</w:t>
            </w:r>
          </w:p>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Дебет 86 «Фонд капремонта»</w:t>
            </w:r>
          </w:p>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Кредит 20, 26</w:t>
            </w:r>
          </w:p>
        </w:tc>
      </w:tr>
      <w:tr w:rsidR="00D12422" w:rsidRPr="00D12422" w:rsidTr="00615270">
        <w:tc>
          <w:tcPr>
            <w:tcW w:w="2061"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В том числе бюджетное финансирование</w:t>
            </w:r>
          </w:p>
        </w:tc>
        <w:tc>
          <w:tcPr>
            <w:tcW w:w="527"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35</w:t>
            </w:r>
          </w:p>
        </w:tc>
        <w:tc>
          <w:tcPr>
            <w:tcW w:w="2403" w:type="pct"/>
            <w:tcBorders>
              <w:top w:val="single" w:sz="6" w:space="0" w:color="000000"/>
              <w:left w:val="single" w:sz="6" w:space="0" w:color="000000"/>
              <w:bottom w:val="single" w:sz="6" w:space="0" w:color="000000"/>
              <w:right w:val="single" w:sz="6" w:space="0" w:color="000000"/>
            </w:tcBorders>
            <w:vAlign w:val="center"/>
            <w:hideMark/>
          </w:tcPr>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Обороты:</w:t>
            </w:r>
          </w:p>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Дебет 86 «Фонд капремонта» (целевые средства из бюджета)</w:t>
            </w:r>
          </w:p>
          <w:p w:rsidR="00D12422" w:rsidRPr="00D12422" w:rsidRDefault="00D12422" w:rsidP="00D12422">
            <w:pPr>
              <w:spacing w:after="0" w:line="240"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Кредит 20, 26</w:t>
            </w:r>
          </w:p>
        </w:tc>
      </w:tr>
    </w:tbl>
    <w:p w:rsidR="00D12422" w:rsidRDefault="00D12422" w:rsidP="00D12422">
      <w:pPr>
        <w:spacing w:after="0" w:line="276" w:lineRule="auto"/>
        <w:jc w:val="both"/>
        <w:outlineLvl w:val="1"/>
        <w:rPr>
          <w:rFonts w:ascii="Times New Roman" w:eastAsia="Times New Roman" w:hAnsi="Times New Roman"/>
          <w:bCs/>
          <w:sz w:val="36"/>
          <w:szCs w:val="36"/>
          <w:lang w:eastAsia="ru-RU"/>
        </w:rPr>
      </w:pPr>
    </w:p>
    <w:p w:rsidR="00D12422" w:rsidRPr="00D12422" w:rsidRDefault="00D12422" w:rsidP="00D12422">
      <w:pPr>
        <w:spacing w:after="0" w:line="276" w:lineRule="auto"/>
        <w:jc w:val="both"/>
        <w:outlineLvl w:val="1"/>
        <w:rPr>
          <w:rFonts w:ascii="Times New Roman" w:eastAsia="Times New Roman" w:hAnsi="Times New Roman"/>
          <w:b/>
          <w:bCs/>
          <w:color w:val="002060"/>
          <w:sz w:val="32"/>
          <w:szCs w:val="32"/>
          <w:u w:val="single"/>
          <w:lang w:eastAsia="ru-RU"/>
        </w:rPr>
      </w:pPr>
      <w:r w:rsidRPr="00D12422">
        <w:rPr>
          <w:rFonts w:ascii="Times New Roman" w:eastAsia="Times New Roman" w:hAnsi="Times New Roman"/>
          <w:b/>
          <w:bCs/>
          <w:color w:val="002060"/>
          <w:sz w:val="32"/>
          <w:szCs w:val="32"/>
          <w:u w:val="single"/>
          <w:lang w:eastAsia="ru-RU"/>
        </w:rPr>
        <w:t>Как заполнить раздел 3</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bCs/>
          <w:sz w:val="24"/>
          <w:szCs w:val="24"/>
          <w:lang w:eastAsia="ru-RU"/>
        </w:rPr>
        <w:t>Раздел 3</w:t>
      </w:r>
      <w:r w:rsidRPr="00D12422">
        <w:rPr>
          <w:rFonts w:ascii="Times New Roman" w:eastAsiaTheme="minorEastAsia" w:hAnsi="Times New Roman"/>
          <w:bCs/>
          <w:sz w:val="24"/>
          <w:szCs w:val="24"/>
          <w:lang w:eastAsia="ru-RU"/>
        </w:rPr>
        <w:t xml:space="preserve"> «</w:t>
      </w:r>
      <w:r w:rsidRPr="00D12422">
        <w:rPr>
          <w:rFonts w:ascii="Times New Roman" w:eastAsiaTheme="minorEastAsia" w:hAnsi="Times New Roman"/>
          <w:b/>
          <w:bCs/>
          <w:sz w:val="24"/>
          <w:szCs w:val="24"/>
          <w:lang w:eastAsia="ru-RU"/>
        </w:rPr>
        <w:t xml:space="preserve">Оплата населением жилого помещения и коммунальных услуг» </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В этом разделе величины указывают кассовым методом по фактически поступившим средствам и включают НДС. Данные заполняют в разрезе статей начислений и фактически собранных платежей за ЖКУ, сумм компенсаций и субсидий из бюджета, возмещения населением затрат на оплату услуг организации.</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Сведения в разделе важны для составления государственного бюджета и должны соответствовать ГИС ЖКХ и платежным квитанциям.</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Раздел заполняет организация, которая начисляет плату. Если УО, ТСЖ, ЖСК, ЖК заключили договор на услуги по начислению и сбору платы за ЖКУ с расчетным центром, то заполнять сведения раздела 3 будет этот центр.</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lastRenderedPageBreak/>
        <w:t>Если собственники заключили прямые договоры с РСО на поставку коммунальных ресурсов и ТСЖ, УО, ЖК не делает расчеты по таким коммунальным услугам, то управляющая МКД организация данные по этим видам КУ не указывает.</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В разделе 3 не указывайте:</w:t>
      </w:r>
    </w:p>
    <w:p w:rsidR="00D12422" w:rsidRPr="00D12422" w:rsidRDefault="00D12422" w:rsidP="00D12422">
      <w:pPr>
        <w:numPr>
          <w:ilvl w:val="0"/>
          <w:numId w:val="15"/>
        </w:numPr>
        <w:spacing w:after="0" w:line="276"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пени и штрафы, полученные за несвоевременную оплату ЖКУ;</w:t>
      </w:r>
    </w:p>
    <w:p w:rsidR="00D12422" w:rsidRPr="00D12422" w:rsidRDefault="00D12422" w:rsidP="00D12422">
      <w:pPr>
        <w:numPr>
          <w:ilvl w:val="0"/>
          <w:numId w:val="15"/>
        </w:numPr>
        <w:spacing w:after="0" w:line="276"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начисление повышающего коэффициента к размеру платы за КУ;</w:t>
      </w:r>
    </w:p>
    <w:p w:rsidR="00D12422" w:rsidRPr="00D12422" w:rsidRDefault="00D12422" w:rsidP="00D12422">
      <w:pPr>
        <w:numPr>
          <w:ilvl w:val="0"/>
          <w:numId w:val="15"/>
        </w:numPr>
        <w:spacing w:after="0" w:line="276"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платежи за капремонт по муниципальным жилым помещениям;</w:t>
      </w:r>
    </w:p>
    <w:p w:rsidR="00D12422" w:rsidRPr="00D12422" w:rsidRDefault="00D12422" w:rsidP="00D12422">
      <w:pPr>
        <w:numPr>
          <w:ilvl w:val="0"/>
          <w:numId w:val="15"/>
        </w:numPr>
        <w:spacing w:after="0" w:line="276"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начисления за содержание радиоточек, домофонов, ТВ-антенн, если они не включены в состав общего имущества МКД;</w:t>
      </w:r>
    </w:p>
    <w:p w:rsidR="00D12422" w:rsidRPr="00D12422" w:rsidRDefault="00D12422" w:rsidP="00D12422">
      <w:pPr>
        <w:numPr>
          <w:ilvl w:val="0"/>
          <w:numId w:val="15"/>
        </w:numPr>
        <w:spacing w:after="0" w:line="276"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 xml:space="preserve">суммы скидок населению на ЖКУ в рамках </w:t>
      </w:r>
      <w:proofErr w:type="spellStart"/>
      <w:r w:rsidRPr="00D12422">
        <w:rPr>
          <w:rFonts w:ascii="Times New Roman" w:eastAsia="Times New Roman" w:hAnsi="Times New Roman"/>
          <w:b/>
          <w:sz w:val="24"/>
          <w:szCs w:val="24"/>
          <w:lang w:eastAsia="ru-RU"/>
        </w:rPr>
        <w:t>соцподдержки</w:t>
      </w:r>
      <w:proofErr w:type="spellEnd"/>
      <w:r w:rsidRPr="00D12422">
        <w:rPr>
          <w:rFonts w:ascii="Times New Roman" w:eastAsia="Times New Roman" w:hAnsi="Times New Roman"/>
          <w:b/>
          <w:sz w:val="24"/>
          <w:szCs w:val="24"/>
          <w:lang w:eastAsia="ru-RU"/>
        </w:rPr>
        <w:t xml:space="preserve"> и субсидий непосредственно управляющей МКД организации.</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bCs/>
          <w:sz w:val="24"/>
          <w:szCs w:val="24"/>
          <w:lang w:eastAsia="ru-RU"/>
        </w:rPr>
        <w:t xml:space="preserve">Графа 3 </w:t>
      </w:r>
      <w:r w:rsidRPr="00D12422">
        <w:rPr>
          <w:rFonts w:ascii="Times New Roman" w:eastAsiaTheme="minorEastAsia" w:hAnsi="Times New Roman"/>
          <w:b/>
          <w:sz w:val="24"/>
          <w:szCs w:val="24"/>
          <w:lang w:eastAsia="ru-RU"/>
        </w:rPr>
        <w:t>отражает суммы начисленных собственникам платежей:</w:t>
      </w:r>
    </w:p>
    <w:p w:rsidR="00D12422" w:rsidRPr="00D12422" w:rsidRDefault="00D12422" w:rsidP="00D12422">
      <w:pPr>
        <w:numPr>
          <w:ilvl w:val="0"/>
          <w:numId w:val="16"/>
        </w:numPr>
        <w:spacing w:after="0" w:line="276"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за жилое помещение — в строке 36, по строкам 37–39 — по видам платежей;</w:t>
      </w:r>
    </w:p>
    <w:p w:rsidR="00D12422" w:rsidRPr="00D12422" w:rsidRDefault="00D12422" w:rsidP="00D12422">
      <w:pPr>
        <w:numPr>
          <w:ilvl w:val="0"/>
          <w:numId w:val="16"/>
        </w:numPr>
        <w:spacing w:after="0" w:line="276"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КР на СОИ — по строке 39 — размер расходов определяют в зависимости от выбранного варианта начисления (по нормативам, по факту);</w:t>
      </w:r>
    </w:p>
    <w:p w:rsidR="00D12422" w:rsidRPr="00D12422" w:rsidRDefault="00D12422" w:rsidP="00D12422">
      <w:pPr>
        <w:numPr>
          <w:ilvl w:val="0"/>
          <w:numId w:val="16"/>
        </w:numPr>
        <w:spacing w:after="0" w:line="276"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взносы на капитальный ремонт — по строке 40 — сумма должна быть меньше или равна показателю граф 3 и 4 строки 32 раздела 2.</w:t>
      </w:r>
    </w:p>
    <w:p w:rsidR="00D12422" w:rsidRPr="00D12422" w:rsidRDefault="00D12422" w:rsidP="00D12422">
      <w:pPr>
        <w:numPr>
          <w:ilvl w:val="0"/>
          <w:numId w:val="16"/>
        </w:numPr>
        <w:spacing w:after="0" w:line="276"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коммунальные услуги всего — в строке 41, по видам услуг — строки 42–54.</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bCs/>
          <w:sz w:val="24"/>
          <w:szCs w:val="24"/>
          <w:lang w:eastAsia="ru-RU"/>
        </w:rPr>
        <w:t xml:space="preserve">Графа 4 </w:t>
      </w:r>
      <w:r w:rsidRPr="00D12422">
        <w:rPr>
          <w:rFonts w:ascii="Times New Roman" w:eastAsiaTheme="minorEastAsia" w:hAnsi="Times New Roman"/>
          <w:b/>
          <w:sz w:val="24"/>
          <w:szCs w:val="24"/>
          <w:lang w:eastAsia="ru-RU"/>
        </w:rPr>
        <w:t>включает фактические оплаты населения за ЖКУ. Если потребители оплатили задолженность за КУ за предыдущие годы, эти деньги дополнительно включают в </w:t>
      </w:r>
      <w:r w:rsidRPr="00D12422">
        <w:rPr>
          <w:rFonts w:ascii="Times New Roman" w:eastAsiaTheme="minorEastAsia" w:hAnsi="Times New Roman"/>
          <w:b/>
          <w:bCs/>
          <w:sz w:val="24"/>
          <w:szCs w:val="24"/>
          <w:lang w:eastAsia="ru-RU"/>
        </w:rPr>
        <w:t>графу 5</w:t>
      </w:r>
      <w:r w:rsidRPr="00D12422">
        <w:rPr>
          <w:rFonts w:ascii="Times New Roman" w:eastAsiaTheme="minorEastAsia" w:hAnsi="Times New Roman"/>
          <w:b/>
          <w:sz w:val="24"/>
          <w:szCs w:val="24"/>
          <w:lang w:eastAsia="ru-RU"/>
        </w:rPr>
        <w:t>.</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По </w:t>
      </w:r>
      <w:r w:rsidRPr="00D12422">
        <w:rPr>
          <w:rFonts w:ascii="Times New Roman" w:eastAsiaTheme="minorEastAsia" w:hAnsi="Times New Roman"/>
          <w:b/>
          <w:bCs/>
          <w:sz w:val="24"/>
          <w:szCs w:val="24"/>
          <w:lang w:eastAsia="ru-RU"/>
        </w:rPr>
        <w:t xml:space="preserve">графе 6 </w:t>
      </w:r>
      <w:r w:rsidRPr="00D12422">
        <w:rPr>
          <w:rFonts w:ascii="Times New Roman" w:eastAsiaTheme="minorEastAsia" w:hAnsi="Times New Roman"/>
          <w:b/>
          <w:sz w:val="24"/>
          <w:szCs w:val="24"/>
          <w:lang w:eastAsia="ru-RU"/>
        </w:rPr>
        <w:t>следует указывать стоимость жилищных и коммунальных услуг, рассчитанных по утвержденным органом МСУ или собственниками помещений тарифам.</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bCs/>
          <w:sz w:val="24"/>
          <w:szCs w:val="24"/>
          <w:lang w:eastAsia="ru-RU"/>
        </w:rPr>
        <w:t xml:space="preserve">В графе 7 </w:t>
      </w:r>
      <w:r w:rsidRPr="00D12422">
        <w:rPr>
          <w:rFonts w:ascii="Times New Roman" w:eastAsiaTheme="minorEastAsia" w:hAnsi="Times New Roman"/>
          <w:b/>
          <w:sz w:val="24"/>
          <w:szCs w:val="24"/>
          <w:lang w:eastAsia="ru-RU"/>
        </w:rPr>
        <w:t>отражают поступившую от населения плату за ЖКУ с учетом регионального стандарта уровня платежей граждан.</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Если льготы и субсидии гражданам предоставляют в виде скидок и бюджет возмещает эти средства непосредственно УО, ТСЖ, ЖК, ЖСК, то данные в графе 7 меньше показателей графы 3 на сумму предоставленных скидок.</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Если льготы и субсидии граждане получают в виде компенсаций из бюджета на свои банковские счета, то показатели граф 3 и 7 равны.</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Для ТСЖ, ЖК и ЖСК должны быть равны показатели по графам 6 и 7.</w:t>
      </w:r>
    </w:p>
    <w:p w:rsid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В </w:t>
      </w:r>
      <w:r w:rsidRPr="00D12422">
        <w:rPr>
          <w:rFonts w:ascii="Times New Roman" w:eastAsiaTheme="minorEastAsia" w:hAnsi="Times New Roman"/>
          <w:b/>
          <w:bCs/>
          <w:sz w:val="24"/>
          <w:szCs w:val="24"/>
          <w:lang w:eastAsia="ru-RU"/>
        </w:rPr>
        <w:t xml:space="preserve">графе 8 </w:t>
      </w:r>
      <w:r w:rsidRPr="00D12422">
        <w:rPr>
          <w:rFonts w:ascii="Times New Roman" w:eastAsiaTheme="minorEastAsia" w:hAnsi="Times New Roman"/>
          <w:b/>
          <w:sz w:val="24"/>
          <w:szCs w:val="24"/>
          <w:lang w:eastAsia="ru-RU"/>
        </w:rPr>
        <w:t>указывают общую площадь жилых помещений в МКД на конец отчетного периода. Размер площади должен соответствовать информации, которую разместили в ГИС ЖКХ.</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p>
    <w:p w:rsidR="00D12422" w:rsidRPr="00D12422" w:rsidRDefault="00D12422" w:rsidP="00D12422">
      <w:pPr>
        <w:spacing w:after="0" w:line="276" w:lineRule="auto"/>
        <w:jc w:val="both"/>
        <w:outlineLvl w:val="1"/>
        <w:rPr>
          <w:rFonts w:ascii="Times New Roman" w:eastAsia="Times New Roman" w:hAnsi="Times New Roman"/>
          <w:b/>
          <w:bCs/>
          <w:color w:val="002060"/>
          <w:sz w:val="36"/>
          <w:szCs w:val="36"/>
          <w:u w:val="single"/>
          <w:lang w:eastAsia="ru-RU"/>
        </w:rPr>
      </w:pPr>
      <w:r w:rsidRPr="00D12422">
        <w:rPr>
          <w:rFonts w:ascii="Times New Roman" w:eastAsia="Times New Roman" w:hAnsi="Times New Roman"/>
          <w:b/>
          <w:bCs/>
          <w:color w:val="002060"/>
          <w:sz w:val="36"/>
          <w:szCs w:val="36"/>
          <w:u w:val="single"/>
          <w:lang w:eastAsia="ru-RU"/>
        </w:rPr>
        <w:t>Как заполнить раздел 4</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bCs/>
          <w:color w:val="002060"/>
          <w:sz w:val="28"/>
          <w:szCs w:val="28"/>
          <w:lang w:eastAsia="ru-RU"/>
        </w:rPr>
        <w:t>Раздел 4.</w:t>
      </w:r>
      <w:r w:rsidRPr="00D12422">
        <w:rPr>
          <w:rFonts w:ascii="Times New Roman" w:eastAsiaTheme="minorEastAsia" w:hAnsi="Times New Roman"/>
          <w:bCs/>
          <w:color w:val="002060"/>
          <w:sz w:val="24"/>
          <w:szCs w:val="24"/>
          <w:lang w:eastAsia="ru-RU"/>
        </w:rPr>
        <w:t xml:space="preserve"> </w:t>
      </w:r>
      <w:r w:rsidRPr="00D12422">
        <w:rPr>
          <w:rFonts w:ascii="Times New Roman" w:eastAsiaTheme="minorEastAsia" w:hAnsi="Times New Roman"/>
          <w:b/>
          <w:bCs/>
          <w:sz w:val="24"/>
          <w:szCs w:val="24"/>
          <w:lang w:eastAsia="ru-RU"/>
        </w:rPr>
        <w:t>«Отпущено коммунального ресурса населению, проживающим в многоквартирных домах»</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Раздел 4 заполняют исполнители КУ только за отчетный год, при этом указывают:</w:t>
      </w:r>
    </w:p>
    <w:p w:rsidR="00D12422" w:rsidRPr="00D12422" w:rsidRDefault="00D12422" w:rsidP="00D12422">
      <w:pPr>
        <w:numPr>
          <w:ilvl w:val="0"/>
          <w:numId w:val="17"/>
        </w:numPr>
        <w:spacing w:after="0" w:line="276"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по строкам 56-61 графы 3 — данные по объему поданного коммунального ресурса, по строке 57 – без учета отпуска тепловой энергии на ГВС;</w:t>
      </w:r>
    </w:p>
    <w:p w:rsidR="00D12422" w:rsidRPr="00D12422" w:rsidRDefault="00D12422" w:rsidP="00D12422">
      <w:pPr>
        <w:numPr>
          <w:ilvl w:val="0"/>
          <w:numId w:val="17"/>
        </w:numPr>
        <w:spacing w:after="0" w:line="276"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строкам 56, 58 и 59 графы 4 — объем поданного коммунального ресурса на содержание общего имущества;</w:t>
      </w:r>
    </w:p>
    <w:p w:rsidR="00D12422" w:rsidRPr="00D12422" w:rsidRDefault="00D12422" w:rsidP="00D12422">
      <w:pPr>
        <w:numPr>
          <w:ilvl w:val="0"/>
          <w:numId w:val="17"/>
        </w:numPr>
        <w:spacing w:after="0" w:line="276"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строке 57 в графе 5 — общую площадь жилых помещений, в которые поставляется тепловая энергия;</w:t>
      </w:r>
    </w:p>
    <w:p w:rsidR="00D12422" w:rsidRPr="00D12422" w:rsidRDefault="00D12422" w:rsidP="00D12422">
      <w:pPr>
        <w:numPr>
          <w:ilvl w:val="0"/>
          <w:numId w:val="17"/>
        </w:numPr>
        <w:spacing w:after="0" w:line="276"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t>строке 56 в графе 6 — площадь общего имущества в МКД, на использование и содержание которой расходуется коммунальный ресурс;</w:t>
      </w:r>
    </w:p>
    <w:p w:rsidR="00D12422" w:rsidRPr="00D12422" w:rsidRDefault="00D12422" w:rsidP="00D12422">
      <w:pPr>
        <w:numPr>
          <w:ilvl w:val="0"/>
          <w:numId w:val="17"/>
        </w:numPr>
        <w:spacing w:after="0" w:line="276" w:lineRule="auto"/>
        <w:jc w:val="both"/>
        <w:rPr>
          <w:rFonts w:ascii="Times New Roman" w:eastAsia="Times New Roman" w:hAnsi="Times New Roman"/>
          <w:b/>
          <w:sz w:val="24"/>
          <w:szCs w:val="24"/>
          <w:lang w:eastAsia="ru-RU"/>
        </w:rPr>
      </w:pPr>
      <w:r w:rsidRPr="00D12422">
        <w:rPr>
          <w:rFonts w:ascii="Times New Roman" w:eastAsia="Times New Roman" w:hAnsi="Times New Roman"/>
          <w:b/>
          <w:sz w:val="24"/>
          <w:szCs w:val="24"/>
          <w:lang w:eastAsia="ru-RU"/>
        </w:rPr>
        <w:lastRenderedPageBreak/>
        <w:t>строках 56, 57 в графе 7 – общая площадь МКД, в которые поставляют электроэнергию и тепловую энергию.</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Информацию по площадям отражают по всем МКД в управлении при наличии электроснабжения (строка 56) и снабжения тепловой энергией на отопление (строка 57). Информация отражают вне зависимости от того, с кем был заключен договор на предоставление коммунальных ресурсов (услуг).</w:t>
      </w:r>
    </w:p>
    <w:p w:rsidR="00D12422" w:rsidRPr="00D12422" w:rsidRDefault="00D12422" w:rsidP="00D12422">
      <w:pPr>
        <w:spacing w:after="0" w:line="276" w:lineRule="auto"/>
        <w:jc w:val="both"/>
        <w:outlineLvl w:val="2"/>
        <w:rPr>
          <w:rFonts w:ascii="Times New Roman" w:eastAsia="Times New Roman" w:hAnsi="Times New Roman"/>
          <w:b/>
          <w:bCs/>
          <w:sz w:val="28"/>
          <w:szCs w:val="28"/>
          <w:lang w:eastAsia="ru-RU"/>
        </w:rPr>
      </w:pPr>
      <w:r w:rsidRPr="00D12422">
        <w:rPr>
          <w:rFonts w:ascii="Times New Roman" w:eastAsia="Times New Roman" w:hAnsi="Times New Roman"/>
          <w:b/>
          <w:bCs/>
          <w:sz w:val="28"/>
          <w:szCs w:val="28"/>
          <w:lang w:eastAsia="ru-RU"/>
        </w:rPr>
        <w:t>Внимание</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По строке 57 «тепловая энергия» не отражаются МКД с ИТП, крышными котельными и индивидуальным отоплением, в которых выставляют счета за газоснабжение</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 </w:t>
      </w:r>
    </w:p>
    <w:p w:rsidR="00D12422" w:rsidRPr="00D12422" w:rsidRDefault="00D12422" w:rsidP="00D12422">
      <w:pPr>
        <w:spacing w:after="0" w:line="276" w:lineRule="auto"/>
        <w:jc w:val="both"/>
        <w:outlineLvl w:val="1"/>
        <w:rPr>
          <w:rFonts w:ascii="Times New Roman" w:eastAsia="Times New Roman" w:hAnsi="Times New Roman"/>
          <w:b/>
          <w:bCs/>
          <w:color w:val="002060"/>
          <w:sz w:val="32"/>
          <w:szCs w:val="32"/>
          <w:u w:val="single"/>
          <w:lang w:eastAsia="ru-RU"/>
        </w:rPr>
      </w:pPr>
      <w:r w:rsidRPr="00D12422">
        <w:rPr>
          <w:rFonts w:ascii="Times New Roman" w:eastAsia="Times New Roman" w:hAnsi="Times New Roman"/>
          <w:b/>
          <w:bCs/>
          <w:color w:val="002060"/>
          <w:sz w:val="32"/>
          <w:szCs w:val="32"/>
          <w:u w:val="single"/>
          <w:lang w:eastAsia="ru-RU"/>
        </w:rPr>
        <w:t>Какая ответственность грозит за </w:t>
      </w:r>
      <w:proofErr w:type="spellStart"/>
      <w:r w:rsidRPr="00D12422">
        <w:rPr>
          <w:rFonts w:ascii="Times New Roman" w:eastAsia="Times New Roman" w:hAnsi="Times New Roman"/>
          <w:b/>
          <w:bCs/>
          <w:color w:val="002060"/>
          <w:sz w:val="32"/>
          <w:szCs w:val="32"/>
          <w:u w:val="single"/>
          <w:lang w:eastAsia="ru-RU"/>
        </w:rPr>
        <w:t>незаполнение</w:t>
      </w:r>
      <w:proofErr w:type="spellEnd"/>
      <w:r w:rsidRPr="00D12422">
        <w:rPr>
          <w:rFonts w:ascii="Times New Roman" w:eastAsia="Times New Roman" w:hAnsi="Times New Roman"/>
          <w:b/>
          <w:bCs/>
          <w:color w:val="002060"/>
          <w:sz w:val="32"/>
          <w:szCs w:val="32"/>
          <w:u w:val="single"/>
          <w:lang w:eastAsia="ru-RU"/>
        </w:rPr>
        <w:t xml:space="preserve"> формы № 22-ЖКХ (жилище)</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За нарушение порядка сдачи отчетности в Росстат, представление недостоверных данных должностные лица и организации должны будут заплатить административные штрафы.</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 xml:space="preserve">Первичное нарушение: от 10 тыс. до 20 тыс. руб. — для должностного лица, от 20 тыс. до 70 тыс. руб. — для </w:t>
      </w:r>
      <w:proofErr w:type="spellStart"/>
      <w:r w:rsidRPr="00D12422">
        <w:rPr>
          <w:rFonts w:ascii="Times New Roman" w:eastAsiaTheme="minorEastAsia" w:hAnsi="Times New Roman"/>
          <w:b/>
          <w:sz w:val="24"/>
          <w:szCs w:val="24"/>
          <w:lang w:eastAsia="ru-RU"/>
        </w:rPr>
        <w:t>юрлица</w:t>
      </w:r>
      <w:proofErr w:type="spellEnd"/>
      <w:r w:rsidRPr="00D12422">
        <w:rPr>
          <w:rFonts w:ascii="Times New Roman" w:eastAsiaTheme="minorEastAsia" w:hAnsi="Times New Roman"/>
          <w:b/>
          <w:sz w:val="24"/>
          <w:szCs w:val="24"/>
          <w:lang w:eastAsia="ru-RU"/>
        </w:rPr>
        <w:t>.</w:t>
      </w:r>
    </w:p>
    <w:p w:rsidR="00D12422" w:rsidRP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 xml:space="preserve">Повторное нарушение: от 30 тыс. до 50 тыс. руб. — для должностного лица, от 100 тыс. до 150 тыс. руб. — для </w:t>
      </w:r>
      <w:proofErr w:type="spellStart"/>
      <w:r w:rsidRPr="00D12422">
        <w:rPr>
          <w:rFonts w:ascii="Times New Roman" w:eastAsiaTheme="minorEastAsia" w:hAnsi="Times New Roman"/>
          <w:b/>
          <w:sz w:val="24"/>
          <w:szCs w:val="24"/>
          <w:lang w:eastAsia="ru-RU"/>
        </w:rPr>
        <w:t>юрлица</w:t>
      </w:r>
      <w:proofErr w:type="spellEnd"/>
      <w:r w:rsidRPr="00D12422">
        <w:rPr>
          <w:rFonts w:ascii="Times New Roman" w:eastAsiaTheme="minorEastAsia" w:hAnsi="Times New Roman"/>
          <w:b/>
          <w:sz w:val="24"/>
          <w:szCs w:val="24"/>
          <w:lang w:eastAsia="ru-RU"/>
        </w:rPr>
        <w:t>.</w:t>
      </w:r>
    </w:p>
    <w:p w:rsidR="00D12422" w:rsidRDefault="00D12422" w:rsidP="00D12422">
      <w:pPr>
        <w:spacing w:after="0"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 xml:space="preserve">Ответственность за непредставление первичных статистических данных устанавливает </w:t>
      </w:r>
      <w:hyperlink r:id="rId53" w:anchor="/document/99/901807667/XA00MB22NK/" w:tooltip="Статья 13.19. Непредоставление первичных статистических данных" w:history="1">
        <w:r w:rsidRPr="00D12422">
          <w:rPr>
            <w:rFonts w:ascii="Times New Roman" w:eastAsiaTheme="minorEastAsia" w:hAnsi="Times New Roman"/>
            <w:b/>
            <w:color w:val="0000FF"/>
            <w:sz w:val="24"/>
            <w:szCs w:val="24"/>
            <w:u w:val="single"/>
            <w:lang w:eastAsia="ru-RU"/>
          </w:rPr>
          <w:t>статья 13.19</w:t>
        </w:r>
      </w:hyperlink>
      <w:r w:rsidRPr="00D12422">
        <w:rPr>
          <w:rFonts w:ascii="Times New Roman" w:eastAsiaTheme="minorEastAsia" w:hAnsi="Times New Roman"/>
          <w:b/>
          <w:sz w:val="24"/>
          <w:szCs w:val="24"/>
          <w:lang w:eastAsia="ru-RU"/>
        </w:rPr>
        <w:t> КоАП.</w:t>
      </w:r>
    </w:p>
    <w:p w:rsidR="00D12422" w:rsidRPr="00D12422" w:rsidRDefault="00D12422" w:rsidP="00D12422">
      <w:pPr>
        <w:spacing w:after="0" w:line="276" w:lineRule="auto"/>
        <w:jc w:val="both"/>
        <w:rPr>
          <w:rFonts w:ascii="Times New Roman" w:eastAsiaTheme="minorEastAsia" w:hAnsi="Times New Roman"/>
          <w:b/>
          <w:color w:val="002060"/>
          <w:sz w:val="24"/>
          <w:szCs w:val="24"/>
          <w:u w:val="single"/>
          <w:lang w:eastAsia="ru-RU"/>
        </w:rPr>
      </w:pPr>
      <w:r w:rsidRPr="00D12422">
        <w:rPr>
          <w:rFonts w:ascii="Times New Roman" w:eastAsiaTheme="minorEastAsia" w:hAnsi="Times New Roman"/>
          <w:b/>
          <w:color w:val="002060"/>
          <w:sz w:val="24"/>
          <w:szCs w:val="24"/>
          <w:u w:val="single"/>
          <w:lang w:eastAsia="ru-RU"/>
        </w:rPr>
        <w:t>----------------------------------------------------------------------------------------------------------------------------------</w:t>
      </w:r>
    </w:p>
    <w:p w:rsidR="001A43ED" w:rsidRDefault="001A43ED" w:rsidP="00552204">
      <w:pPr>
        <w:rPr>
          <w:b/>
        </w:rPr>
      </w:pPr>
    </w:p>
    <w:p w:rsidR="00D12422" w:rsidRPr="00D12422" w:rsidRDefault="00D12422" w:rsidP="00D12422">
      <w:pPr>
        <w:pStyle w:val="a3"/>
        <w:numPr>
          <w:ilvl w:val="0"/>
          <w:numId w:val="2"/>
        </w:numPr>
        <w:spacing w:line="259" w:lineRule="auto"/>
        <w:rPr>
          <w:rFonts w:ascii="Times New Roman" w:eastAsiaTheme="minorHAnsi" w:hAnsi="Times New Roman"/>
          <w:b/>
          <w:color w:val="002060"/>
          <w:sz w:val="40"/>
          <w:szCs w:val="40"/>
          <w:u w:val="single"/>
        </w:rPr>
      </w:pPr>
      <w:r w:rsidRPr="00D12422">
        <w:rPr>
          <w:rFonts w:ascii="Times New Roman" w:eastAsiaTheme="minorHAnsi" w:hAnsi="Times New Roman"/>
          <w:b/>
          <w:color w:val="002060"/>
          <w:sz w:val="40"/>
          <w:szCs w:val="40"/>
          <w:u w:val="single"/>
        </w:rPr>
        <w:t>Обзор практики Верховного суда РФ по вопросам ЖКХ</w:t>
      </w:r>
    </w:p>
    <w:p w:rsidR="00D12422" w:rsidRPr="00D12422" w:rsidRDefault="00D12422" w:rsidP="00D12422">
      <w:pPr>
        <w:spacing w:line="259" w:lineRule="auto"/>
        <w:rPr>
          <w:rFonts w:ascii="Times New Roman" w:eastAsiaTheme="minorHAnsi" w:hAnsi="Times New Roman"/>
          <w:b/>
          <w:color w:val="002060"/>
          <w:sz w:val="24"/>
          <w:szCs w:val="24"/>
        </w:rPr>
      </w:pPr>
      <w:r w:rsidRPr="00D12422">
        <w:rPr>
          <w:rFonts w:ascii="Times New Roman" w:eastAsiaTheme="minorHAnsi" w:hAnsi="Times New Roman"/>
          <w:b/>
          <w:color w:val="002060"/>
          <w:sz w:val="24"/>
          <w:szCs w:val="24"/>
        </w:rPr>
        <w:t>Пленум Верховного суда РФ утвердил первый в 2024 году обзор практики, и в нём УО найдут полезные для себя выводы: собрали их в одной статье. Узнайте, как без нарушений привлечь сотрудника к материальной ответственности и как распределить плату за ЖКУ между бывшими супругами, проживающими совместно.</w:t>
      </w:r>
    </w:p>
    <w:p w:rsidR="00D12422" w:rsidRPr="00D12422" w:rsidRDefault="00D12422" w:rsidP="00D12422">
      <w:pPr>
        <w:spacing w:line="259" w:lineRule="auto"/>
        <w:jc w:val="both"/>
        <w:rPr>
          <w:rFonts w:ascii="Times New Roman" w:eastAsiaTheme="minorHAnsi" w:hAnsi="Times New Roman"/>
          <w:b/>
          <w:color w:val="002060"/>
          <w:sz w:val="32"/>
          <w:szCs w:val="32"/>
          <w:u w:val="single"/>
        </w:rPr>
      </w:pPr>
      <w:r w:rsidRPr="00D12422">
        <w:rPr>
          <w:rFonts w:ascii="Times New Roman" w:eastAsiaTheme="minorHAnsi" w:hAnsi="Times New Roman"/>
          <w:b/>
          <w:color w:val="002060"/>
          <w:sz w:val="32"/>
          <w:szCs w:val="32"/>
          <w:u w:val="single"/>
        </w:rPr>
        <w:t xml:space="preserve">Как распределяется плата за ЖКУ для супругов, проживающих вместе после развода </w:t>
      </w:r>
    </w:p>
    <w:p w:rsidR="00D12422" w:rsidRPr="00D12422" w:rsidRDefault="00D12422" w:rsidP="00D12422">
      <w:pPr>
        <w:spacing w:line="259" w:lineRule="auto"/>
        <w:jc w:val="both"/>
        <w:rPr>
          <w:rFonts w:ascii="Times New Roman" w:eastAsiaTheme="minorHAnsi" w:hAnsi="Times New Roman"/>
          <w:b/>
          <w:sz w:val="24"/>
          <w:szCs w:val="24"/>
        </w:rPr>
      </w:pPr>
      <w:r w:rsidRPr="00D12422">
        <w:rPr>
          <w:rFonts w:ascii="Times New Roman" w:eastAsiaTheme="minorHAnsi" w:hAnsi="Times New Roman"/>
          <w:b/>
          <w:sz w:val="24"/>
          <w:szCs w:val="24"/>
        </w:rPr>
        <w:t xml:space="preserve">Бывшие супруги проживали вместе и получали субсидию на оплату ЖКУ. Когда из-за отказа </w:t>
      </w:r>
      <w:proofErr w:type="spellStart"/>
      <w:r w:rsidRPr="00D12422">
        <w:rPr>
          <w:rFonts w:ascii="Times New Roman" w:eastAsiaTheme="minorHAnsi" w:hAnsi="Times New Roman"/>
          <w:b/>
          <w:sz w:val="24"/>
          <w:szCs w:val="24"/>
        </w:rPr>
        <w:t>соцслужбы</w:t>
      </w:r>
      <w:proofErr w:type="spellEnd"/>
      <w:r w:rsidRPr="00D12422">
        <w:rPr>
          <w:rFonts w:ascii="Times New Roman" w:eastAsiaTheme="minorHAnsi" w:hAnsi="Times New Roman"/>
          <w:b/>
          <w:sz w:val="24"/>
          <w:szCs w:val="24"/>
        </w:rPr>
        <w:t xml:space="preserve"> выплаты прекратились, собственники обратились с иском в суд. Первая инстанция требования не удовлетворила, так как заявители не состояли в браке. При подаче заявления они должны подтверждать размер вносимой ими платы за жилое помещение. Апелляция и кассация такое решение поддержали, сославшись на </w:t>
      </w:r>
      <w:proofErr w:type="spellStart"/>
      <w:r w:rsidRPr="00D12422">
        <w:rPr>
          <w:rFonts w:ascii="Times New Roman" w:eastAsiaTheme="minorHAnsi" w:hAnsi="Times New Roman"/>
          <w:b/>
          <w:sz w:val="24"/>
          <w:szCs w:val="24"/>
        </w:rPr>
        <w:t>пп</w:t>
      </w:r>
      <w:proofErr w:type="spellEnd"/>
      <w:r w:rsidRPr="00D12422">
        <w:rPr>
          <w:rFonts w:ascii="Times New Roman" w:eastAsiaTheme="minorHAnsi" w:hAnsi="Times New Roman"/>
          <w:b/>
          <w:sz w:val="24"/>
          <w:szCs w:val="24"/>
        </w:rPr>
        <w:t>. «б» п. 8 постановления Правительства РФ от 14.12.2005 № 761. ВС РФ с этим не согласился, потому что инстанции привели лишь причины отказа ведомства и не исследовали имеющиеся в деле доказательства (определение от 03.07.2023 № 5-КГ23-24-К2). Суд пришёл к выводу, что бывшие супруги, совместно проживающие в общей квартире, платят за ЖКУ солидарно, если иное не предусмотрено соглашением между ними (ч. 3 ст. 31, ст. 153 ЖК РФ).</w:t>
      </w:r>
    </w:p>
    <w:p w:rsidR="00D12422" w:rsidRPr="00D12422" w:rsidRDefault="00D12422" w:rsidP="00D12422">
      <w:pPr>
        <w:spacing w:line="259" w:lineRule="auto"/>
        <w:rPr>
          <w:rFonts w:ascii="Times New Roman" w:eastAsiaTheme="minorHAnsi" w:hAnsi="Times New Roman"/>
          <w:b/>
          <w:color w:val="002060"/>
          <w:sz w:val="32"/>
          <w:szCs w:val="32"/>
          <w:u w:val="single"/>
        </w:rPr>
      </w:pPr>
      <w:r w:rsidRPr="00D12422">
        <w:rPr>
          <w:rFonts w:ascii="Times New Roman" w:eastAsiaTheme="minorHAnsi" w:hAnsi="Times New Roman"/>
          <w:b/>
          <w:color w:val="002060"/>
          <w:sz w:val="32"/>
          <w:szCs w:val="32"/>
          <w:u w:val="single"/>
        </w:rPr>
        <w:t xml:space="preserve">В Обзоре практики ВС РФ – 39 дел и ответы на три процессуальных вопроса </w:t>
      </w:r>
    </w:p>
    <w:p w:rsidR="00D12422" w:rsidRPr="00D12422" w:rsidRDefault="00D12422" w:rsidP="00D12422">
      <w:pPr>
        <w:spacing w:line="259" w:lineRule="auto"/>
        <w:jc w:val="both"/>
        <w:rPr>
          <w:rFonts w:ascii="Times New Roman" w:eastAsiaTheme="minorHAnsi" w:hAnsi="Times New Roman"/>
          <w:b/>
          <w:sz w:val="24"/>
          <w:szCs w:val="24"/>
        </w:rPr>
      </w:pPr>
      <w:r w:rsidRPr="00D12422">
        <w:rPr>
          <w:rFonts w:ascii="Times New Roman" w:eastAsiaTheme="minorHAnsi" w:hAnsi="Times New Roman"/>
          <w:b/>
          <w:sz w:val="24"/>
          <w:szCs w:val="24"/>
        </w:rPr>
        <w:lastRenderedPageBreak/>
        <w:t xml:space="preserve">Обзор практики ВС РФ от 29.05.2014 № 1 включает 39 дел, в том числе: </w:t>
      </w:r>
    </w:p>
    <w:p w:rsidR="00D12422" w:rsidRPr="00D12422" w:rsidRDefault="00D12422" w:rsidP="00D12422">
      <w:pPr>
        <w:spacing w:line="259" w:lineRule="auto"/>
        <w:jc w:val="both"/>
        <w:rPr>
          <w:rFonts w:ascii="Times New Roman" w:eastAsiaTheme="minorHAnsi" w:hAnsi="Times New Roman"/>
          <w:b/>
          <w:sz w:val="24"/>
          <w:szCs w:val="24"/>
        </w:rPr>
      </w:pPr>
      <w:r w:rsidRPr="00D12422">
        <w:rPr>
          <w:rFonts w:ascii="Times New Roman" w:eastAsiaTheme="minorHAnsi" w:hAnsi="Times New Roman"/>
          <w:b/>
          <w:sz w:val="24"/>
          <w:szCs w:val="24"/>
        </w:rPr>
        <w:t xml:space="preserve">- о разрешении споров в семейных, социальных и трудовых отношениях; </w:t>
      </w:r>
    </w:p>
    <w:p w:rsidR="00D12422" w:rsidRPr="00D12422" w:rsidRDefault="00D12422" w:rsidP="00D12422">
      <w:pPr>
        <w:spacing w:line="259" w:lineRule="auto"/>
        <w:jc w:val="both"/>
        <w:rPr>
          <w:rFonts w:ascii="Times New Roman" w:eastAsiaTheme="minorHAnsi" w:hAnsi="Times New Roman"/>
          <w:b/>
          <w:sz w:val="24"/>
          <w:szCs w:val="24"/>
        </w:rPr>
      </w:pPr>
      <w:r w:rsidRPr="00D12422">
        <w:rPr>
          <w:rFonts w:ascii="Times New Roman" w:eastAsiaTheme="minorHAnsi" w:hAnsi="Times New Roman"/>
          <w:b/>
          <w:sz w:val="24"/>
          <w:szCs w:val="24"/>
        </w:rPr>
        <w:t xml:space="preserve">- о правах собственности и об исполнении обязательств; </w:t>
      </w:r>
    </w:p>
    <w:p w:rsidR="00D12422" w:rsidRPr="00D12422" w:rsidRDefault="00D12422" w:rsidP="00D12422">
      <w:pPr>
        <w:spacing w:line="259" w:lineRule="auto"/>
        <w:jc w:val="both"/>
        <w:rPr>
          <w:rFonts w:ascii="Times New Roman" w:eastAsiaTheme="minorHAnsi" w:hAnsi="Times New Roman"/>
          <w:b/>
          <w:sz w:val="24"/>
          <w:szCs w:val="24"/>
        </w:rPr>
      </w:pPr>
      <w:r w:rsidRPr="00D12422">
        <w:rPr>
          <w:rFonts w:ascii="Times New Roman" w:eastAsiaTheme="minorHAnsi" w:hAnsi="Times New Roman"/>
          <w:b/>
          <w:sz w:val="24"/>
          <w:szCs w:val="24"/>
        </w:rPr>
        <w:t xml:space="preserve">- о рекламе и защите конкуренции; </w:t>
      </w:r>
    </w:p>
    <w:p w:rsidR="00D12422" w:rsidRPr="00D12422" w:rsidRDefault="00D12422" w:rsidP="00D12422">
      <w:pPr>
        <w:spacing w:line="259" w:lineRule="auto"/>
        <w:jc w:val="both"/>
        <w:rPr>
          <w:rFonts w:ascii="Times New Roman" w:eastAsiaTheme="minorHAnsi" w:hAnsi="Times New Roman"/>
          <w:b/>
          <w:sz w:val="24"/>
          <w:szCs w:val="24"/>
        </w:rPr>
      </w:pPr>
      <w:r w:rsidRPr="00D12422">
        <w:rPr>
          <w:rFonts w:ascii="Times New Roman" w:eastAsiaTheme="minorHAnsi" w:hAnsi="Times New Roman"/>
          <w:b/>
          <w:sz w:val="24"/>
          <w:szCs w:val="24"/>
        </w:rPr>
        <w:t xml:space="preserve">- о применении КоАП РФ и законодательства об энергоснабжении, оказании коммунальных услуг. </w:t>
      </w:r>
    </w:p>
    <w:p w:rsidR="00D12422" w:rsidRPr="00D12422" w:rsidRDefault="00D12422" w:rsidP="00D12422">
      <w:pPr>
        <w:spacing w:line="259" w:lineRule="auto"/>
        <w:jc w:val="both"/>
        <w:rPr>
          <w:rFonts w:ascii="Times New Roman" w:eastAsiaTheme="minorHAnsi" w:hAnsi="Times New Roman"/>
          <w:b/>
          <w:sz w:val="24"/>
          <w:szCs w:val="24"/>
        </w:rPr>
      </w:pPr>
      <w:r w:rsidRPr="00D12422">
        <w:rPr>
          <w:rFonts w:ascii="Times New Roman" w:eastAsiaTheme="minorHAnsi" w:hAnsi="Times New Roman"/>
          <w:b/>
          <w:sz w:val="24"/>
          <w:szCs w:val="24"/>
        </w:rPr>
        <w:t>Также Верховный суд России ответил на три процессуальных вопроса и дал разъяснения, как инстанциям применять нормы АПК РФ после вступления в силу Федерального закона от 25.12.2023 № 667-ФЗ.</w:t>
      </w:r>
    </w:p>
    <w:p w:rsidR="00D12422" w:rsidRPr="00D12422" w:rsidRDefault="00D12422" w:rsidP="00D12422">
      <w:pPr>
        <w:spacing w:line="259" w:lineRule="auto"/>
        <w:jc w:val="both"/>
        <w:rPr>
          <w:rFonts w:ascii="Times New Roman" w:eastAsiaTheme="minorHAnsi" w:hAnsi="Times New Roman"/>
          <w:b/>
          <w:color w:val="002060"/>
          <w:sz w:val="32"/>
          <w:szCs w:val="32"/>
          <w:u w:val="single"/>
        </w:rPr>
      </w:pPr>
      <w:r w:rsidRPr="00D12422">
        <w:rPr>
          <w:rFonts w:ascii="Times New Roman" w:eastAsiaTheme="minorHAnsi" w:hAnsi="Times New Roman"/>
          <w:b/>
          <w:color w:val="002060"/>
          <w:sz w:val="32"/>
          <w:szCs w:val="32"/>
          <w:u w:val="single"/>
        </w:rPr>
        <w:t>Как компании без нарушений привлечь могут сотрудника к материальной ответственности за ущерб</w:t>
      </w:r>
    </w:p>
    <w:p w:rsidR="00D12422" w:rsidRPr="00D12422" w:rsidRDefault="00D12422" w:rsidP="00D12422">
      <w:pPr>
        <w:spacing w:line="259" w:lineRule="auto"/>
        <w:jc w:val="both"/>
        <w:rPr>
          <w:rFonts w:ascii="Times New Roman" w:eastAsiaTheme="minorHAnsi" w:hAnsi="Times New Roman"/>
          <w:b/>
          <w:sz w:val="24"/>
          <w:szCs w:val="24"/>
        </w:rPr>
      </w:pPr>
      <w:r w:rsidRPr="00D12422">
        <w:rPr>
          <w:rFonts w:ascii="Times New Roman" w:eastAsiaTheme="minorHAnsi" w:hAnsi="Times New Roman"/>
          <w:b/>
          <w:sz w:val="24"/>
          <w:szCs w:val="24"/>
        </w:rPr>
        <w:t xml:space="preserve"> В п. 9 Обзора ВС РФ указал, какой процедуре необходимо следовать организациям при привлечении сотрудников к материальной ответственности за причинённый ущерб. Работник разбил в ДТП служебный автомобиль и был признан виновным в этом. По договору ОСАГО компания выплатила пострадавшей стороне около 600 тысяч рублей и для взыскания ущерба подала на сотрудника в суд (п. 1 ст. 1068, ст. ст. 1064, 1081 ГК РФ, ст. 243 ТК РФ). Первая инстанция удовлетворила требования организации частично, взыскав в её пользу ущерб, равный одному среднемесячному заработку виновника ДТП (ст. 241 ТК РФ). Апелляция увеличила сумму взыскания до выплаты по договору ОСАГО (п. 6 ст. 243 ТК РФ). Кассационный суд с этим согласился. ВС РФ постановления коллег отменил. В определении от 03.07.2023 № 18-КГ23-55-К4 он указал, что перед тем, как привлекать сотрудника к полной материальной ответственности, компания должна провести проверку и запросить у него письменное объяснение причин произошедшего, а затем устанавливать размер ущерба.</w:t>
      </w:r>
    </w:p>
    <w:p w:rsidR="00D12422" w:rsidRPr="00D12422" w:rsidRDefault="00D12422" w:rsidP="00D12422">
      <w:pPr>
        <w:spacing w:line="259" w:lineRule="auto"/>
        <w:jc w:val="both"/>
        <w:rPr>
          <w:rFonts w:ascii="Times New Roman" w:eastAsiaTheme="minorHAnsi" w:hAnsi="Times New Roman"/>
          <w:b/>
          <w:color w:val="002060"/>
          <w:sz w:val="32"/>
          <w:szCs w:val="32"/>
          <w:u w:val="single"/>
        </w:rPr>
      </w:pPr>
      <w:r w:rsidRPr="00D12422">
        <w:rPr>
          <w:rFonts w:ascii="Times New Roman" w:eastAsiaTheme="minorHAnsi" w:hAnsi="Times New Roman"/>
          <w:b/>
          <w:color w:val="002060"/>
          <w:sz w:val="32"/>
          <w:szCs w:val="32"/>
          <w:u w:val="single"/>
        </w:rPr>
        <w:t xml:space="preserve">Можно ли распространять звуковую рекламу на улице, если оборудование стоит на земле </w:t>
      </w:r>
    </w:p>
    <w:p w:rsidR="00D12422" w:rsidRPr="00D12422" w:rsidRDefault="00D12422" w:rsidP="00D12422">
      <w:pPr>
        <w:spacing w:line="259" w:lineRule="auto"/>
        <w:jc w:val="both"/>
        <w:rPr>
          <w:rFonts w:ascii="Times New Roman" w:eastAsiaTheme="minorHAnsi" w:hAnsi="Times New Roman"/>
          <w:b/>
          <w:sz w:val="24"/>
          <w:szCs w:val="24"/>
        </w:rPr>
      </w:pPr>
      <w:r w:rsidRPr="00D12422">
        <w:rPr>
          <w:rFonts w:ascii="Times New Roman" w:eastAsiaTheme="minorHAnsi" w:hAnsi="Times New Roman"/>
          <w:b/>
          <w:sz w:val="24"/>
          <w:szCs w:val="24"/>
        </w:rPr>
        <w:t xml:space="preserve">В п. 17 Обзора Верховный суд РФ уточнил правила распространения звуковой рекламы на улице. Так, на кинотеатре висел светодиодный экран с подключёнными колонками. ФАС России предписала конструкции убрать, потому что они нарушали ч. 3.2 ст. 19 Федерального закона от 13.03.2006 № 38-ФЗ. Собственник рекламы обжаловал предписание в суде, настаивая: в законе указано, что </w:t>
      </w:r>
      <w:proofErr w:type="spellStart"/>
      <w:r w:rsidRPr="00D12422">
        <w:rPr>
          <w:rFonts w:ascii="Times New Roman" w:eastAsiaTheme="minorHAnsi" w:hAnsi="Times New Roman"/>
          <w:b/>
          <w:sz w:val="24"/>
          <w:szCs w:val="24"/>
        </w:rPr>
        <w:t>звукотехническое</w:t>
      </w:r>
      <w:proofErr w:type="spellEnd"/>
      <w:r w:rsidRPr="00D12422">
        <w:rPr>
          <w:rFonts w:ascii="Times New Roman" w:eastAsiaTheme="minorHAnsi" w:hAnsi="Times New Roman"/>
          <w:b/>
          <w:sz w:val="24"/>
          <w:szCs w:val="24"/>
        </w:rPr>
        <w:t xml:space="preserve"> оборудование нельзя монтировать на здания, а спорные колонки стоят на земле (дело № А58-5732/2022). Три инстанции его поддержали, но ВС РФ выразил другое мнение. Запрет на звуковую рекламу на улице призван обеспечить тишину и покой граждан, и неважно, каким образом она распространяется: со здания или с земли (письмо от 02.11.2021 № КТ/93622/21).</w:t>
      </w:r>
    </w:p>
    <w:p w:rsidR="00D12422" w:rsidRPr="00D12422" w:rsidRDefault="00D12422" w:rsidP="00D12422">
      <w:pPr>
        <w:spacing w:line="259" w:lineRule="auto"/>
        <w:jc w:val="both"/>
        <w:rPr>
          <w:rFonts w:ascii="Times New Roman" w:eastAsiaTheme="minorHAnsi" w:hAnsi="Times New Roman"/>
          <w:b/>
          <w:color w:val="002060"/>
          <w:sz w:val="32"/>
          <w:szCs w:val="32"/>
          <w:u w:val="single"/>
        </w:rPr>
      </w:pPr>
      <w:r w:rsidRPr="00D12422">
        <w:rPr>
          <w:rFonts w:ascii="Times New Roman" w:eastAsiaTheme="minorHAnsi" w:hAnsi="Times New Roman"/>
          <w:b/>
          <w:color w:val="002060"/>
          <w:sz w:val="32"/>
          <w:szCs w:val="32"/>
          <w:u w:val="single"/>
        </w:rPr>
        <w:t xml:space="preserve">Как рассчитывается размер государственной пошлины по обособленным спорам в делах о банкротстве </w:t>
      </w:r>
    </w:p>
    <w:p w:rsidR="00D12422" w:rsidRPr="00D12422" w:rsidRDefault="00D12422" w:rsidP="00D12422">
      <w:pPr>
        <w:spacing w:line="259" w:lineRule="auto"/>
        <w:jc w:val="both"/>
        <w:rPr>
          <w:rFonts w:ascii="Times New Roman" w:eastAsiaTheme="minorHAnsi" w:hAnsi="Times New Roman"/>
          <w:b/>
          <w:sz w:val="24"/>
          <w:szCs w:val="24"/>
        </w:rPr>
      </w:pPr>
      <w:r w:rsidRPr="00D12422">
        <w:rPr>
          <w:rFonts w:ascii="Times New Roman" w:eastAsiaTheme="minorHAnsi" w:hAnsi="Times New Roman"/>
          <w:b/>
          <w:sz w:val="24"/>
          <w:szCs w:val="24"/>
        </w:rPr>
        <w:t xml:space="preserve">Верховный суд РФ в Обзоре № 1 также дал разъяснения по процессуальным вопросам, которые необходимо учесть управляющим организациям и ТСЖ: </w:t>
      </w:r>
    </w:p>
    <w:p w:rsidR="00D12422" w:rsidRPr="00D12422" w:rsidRDefault="00D12422" w:rsidP="00D12422">
      <w:pPr>
        <w:spacing w:line="259" w:lineRule="auto"/>
        <w:jc w:val="both"/>
        <w:rPr>
          <w:rFonts w:ascii="Times New Roman" w:eastAsiaTheme="minorHAnsi" w:hAnsi="Times New Roman"/>
          <w:b/>
          <w:sz w:val="24"/>
          <w:szCs w:val="24"/>
        </w:rPr>
      </w:pPr>
      <w:r w:rsidRPr="00D12422">
        <w:rPr>
          <w:rFonts w:ascii="Times New Roman" w:eastAsiaTheme="minorHAnsi" w:hAnsi="Times New Roman"/>
          <w:b/>
          <w:sz w:val="24"/>
          <w:szCs w:val="24"/>
        </w:rPr>
        <w:t xml:space="preserve">- В рамках дела о банкротстве при упрощённом производстве заявления о возмещении судебных расходов не принимаются, а по обособленным спорам размер государственной пошлины исчисляется по общим правилам в соответствии с п. 1 ст. 333.21 НК РФ. </w:t>
      </w:r>
    </w:p>
    <w:p w:rsidR="00D12422" w:rsidRPr="00D12422" w:rsidRDefault="00D12422" w:rsidP="00D12422">
      <w:pPr>
        <w:spacing w:line="259" w:lineRule="auto"/>
        <w:jc w:val="both"/>
        <w:rPr>
          <w:rFonts w:ascii="Times New Roman" w:eastAsiaTheme="minorHAnsi" w:hAnsi="Times New Roman"/>
          <w:b/>
          <w:sz w:val="24"/>
          <w:szCs w:val="24"/>
        </w:rPr>
      </w:pPr>
      <w:r w:rsidRPr="00D12422">
        <w:rPr>
          <w:rFonts w:ascii="Times New Roman" w:eastAsiaTheme="minorHAnsi" w:hAnsi="Times New Roman"/>
          <w:b/>
          <w:sz w:val="24"/>
          <w:szCs w:val="24"/>
        </w:rPr>
        <w:lastRenderedPageBreak/>
        <w:t xml:space="preserve">- Если в протоколе об административном правонарушении не указаны реквизиты национальной платёжной системы для перечисления штрафа в федеральный бюджет, то суд возвращает документ обратно в ведомство (п. 4 ч. 1 ст. 29.4, ч. 1 ст. 29.10, ч. 1 ст. 28.8 КоАП РФ). </w:t>
      </w:r>
    </w:p>
    <w:p w:rsidR="00D12422" w:rsidRPr="00D12422" w:rsidRDefault="00D12422" w:rsidP="00D12422">
      <w:pPr>
        <w:spacing w:line="259" w:lineRule="auto"/>
        <w:jc w:val="both"/>
        <w:rPr>
          <w:rFonts w:ascii="Times New Roman" w:eastAsiaTheme="minorHAnsi" w:hAnsi="Times New Roman"/>
          <w:b/>
          <w:sz w:val="24"/>
          <w:szCs w:val="24"/>
        </w:rPr>
      </w:pPr>
      <w:r w:rsidRPr="00D12422">
        <w:rPr>
          <w:rFonts w:ascii="Times New Roman" w:eastAsiaTheme="minorHAnsi" w:hAnsi="Times New Roman"/>
          <w:b/>
          <w:sz w:val="24"/>
          <w:szCs w:val="24"/>
        </w:rPr>
        <w:t xml:space="preserve">- Если физлицо или компания не согласны с решением арбитражного суда об обеспечении иска, то обжаловать такое решение нельзя, можно лишь обратиться в апелляционный суд за отменой указанного определения (ст. 97 АПК РФ). Хотя в России не прецедентное право, нижестоящие инстанции часто ссылаются на позиции ВС РФ по делам со схожими обстоятельствами. Поэтому управляющим организациям важно следить за формирующейся практикой в отрасли. </w:t>
      </w:r>
    </w:p>
    <w:p w:rsidR="00D12422" w:rsidRDefault="00D12422" w:rsidP="00D12422">
      <w:pPr>
        <w:rPr>
          <w:rFonts w:ascii="Times New Roman" w:eastAsiaTheme="minorHAnsi" w:hAnsi="Times New Roman"/>
          <w:b/>
          <w:color w:val="002060"/>
          <w:sz w:val="24"/>
          <w:szCs w:val="24"/>
          <w:u w:val="single"/>
        </w:rPr>
      </w:pPr>
      <w:r w:rsidRPr="00D12422">
        <w:rPr>
          <w:rFonts w:ascii="Times New Roman" w:eastAsiaTheme="minorHAnsi" w:hAnsi="Times New Roman"/>
          <w:b/>
          <w:color w:val="002060"/>
          <w:sz w:val="24"/>
          <w:szCs w:val="24"/>
          <w:u w:val="single"/>
        </w:rPr>
        <w:t>----------------------------------------------------------------------------------------------------------------------------------</w:t>
      </w:r>
    </w:p>
    <w:p w:rsidR="00D12422" w:rsidRPr="00615270" w:rsidRDefault="00D12422" w:rsidP="00615270">
      <w:pPr>
        <w:pStyle w:val="a3"/>
        <w:numPr>
          <w:ilvl w:val="0"/>
          <w:numId w:val="2"/>
        </w:numPr>
        <w:spacing w:before="100" w:beforeAutospacing="1" w:after="100" w:afterAutospacing="1" w:line="276" w:lineRule="auto"/>
        <w:outlineLvl w:val="1"/>
        <w:rPr>
          <w:rFonts w:ascii="Times New Roman" w:eastAsia="Times New Roman" w:hAnsi="Times New Roman"/>
          <w:b/>
          <w:bCs/>
          <w:color w:val="002060"/>
          <w:sz w:val="40"/>
          <w:szCs w:val="40"/>
          <w:u w:val="single"/>
          <w:lang w:eastAsia="ru-RU"/>
        </w:rPr>
      </w:pPr>
      <w:r w:rsidRPr="00615270">
        <w:rPr>
          <w:rFonts w:ascii="Times New Roman" w:eastAsia="Times New Roman" w:hAnsi="Times New Roman"/>
          <w:b/>
          <w:bCs/>
          <w:color w:val="002060"/>
          <w:sz w:val="40"/>
          <w:szCs w:val="40"/>
          <w:u w:val="single"/>
          <w:lang w:eastAsia="ru-RU"/>
        </w:rPr>
        <w:t>Правительство упростило процедуру получения субсидий на оплату ЖКУ</w:t>
      </w:r>
    </w:p>
    <w:p w:rsidR="00D12422" w:rsidRPr="00D12422" w:rsidRDefault="00D12422" w:rsidP="00D12422">
      <w:pPr>
        <w:spacing w:after="0" w:line="276" w:lineRule="auto"/>
        <w:rPr>
          <w:rFonts w:ascii="Times New Roman" w:eastAsia="Times New Roman" w:hAnsi="Times New Roman"/>
          <w:b/>
          <w:color w:val="002060"/>
          <w:sz w:val="24"/>
          <w:szCs w:val="24"/>
          <w:lang w:eastAsia="ru-RU"/>
        </w:rPr>
      </w:pPr>
      <w:r w:rsidRPr="00D12422">
        <w:rPr>
          <w:rFonts w:ascii="Times New Roman" w:eastAsia="Times New Roman" w:hAnsi="Times New Roman"/>
          <w:b/>
          <w:color w:val="002060"/>
          <w:sz w:val="24"/>
          <w:szCs w:val="24"/>
          <w:lang w:eastAsia="ru-RU"/>
        </w:rPr>
        <w:t xml:space="preserve">Правительство утвердило изменения в Правила предоставления субсидий на оплату жилого помещения и коммунальных услуг. Они должны упростить и ускорить получение </w:t>
      </w:r>
      <w:proofErr w:type="spellStart"/>
      <w:r w:rsidRPr="00D12422">
        <w:rPr>
          <w:rFonts w:ascii="Times New Roman" w:eastAsia="Times New Roman" w:hAnsi="Times New Roman"/>
          <w:b/>
          <w:color w:val="002060"/>
          <w:sz w:val="24"/>
          <w:szCs w:val="24"/>
          <w:lang w:eastAsia="ru-RU"/>
        </w:rPr>
        <w:t>соцподдержки</w:t>
      </w:r>
      <w:proofErr w:type="spellEnd"/>
      <w:r w:rsidRPr="00D12422">
        <w:rPr>
          <w:rFonts w:ascii="Times New Roman" w:eastAsia="Times New Roman" w:hAnsi="Times New Roman"/>
          <w:b/>
          <w:color w:val="002060"/>
          <w:sz w:val="24"/>
          <w:szCs w:val="24"/>
          <w:lang w:eastAsia="ru-RU"/>
        </w:rPr>
        <w:t xml:space="preserve">. </w:t>
      </w:r>
    </w:p>
    <w:p w:rsidR="00D12422" w:rsidRPr="00D12422" w:rsidRDefault="00D12422" w:rsidP="00D12422">
      <w:pPr>
        <w:spacing w:before="100" w:beforeAutospacing="1" w:after="100" w:afterAutospacing="1"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 xml:space="preserve">Соответствующее </w:t>
      </w:r>
      <w:hyperlink r:id="rId54" w:anchor="/document/99/1306453867/" w:tgtFrame="_self" w:history="1">
        <w:r w:rsidRPr="00D12422">
          <w:rPr>
            <w:rFonts w:ascii="Times New Roman" w:eastAsiaTheme="minorEastAsia" w:hAnsi="Times New Roman"/>
            <w:b/>
            <w:color w:val="0000FF"/>
            <w:sz w:val="24"/>
            <w:szCs w:val="24"/>
            <w:u w:val="single"/>
            <w:lang w:eastAsia="ru-RU"/>
          </w:rPr>
          <w:t>постановление Правительства от 22.06.2024 № 848</w:t>
        </w:r>
      </w:hyperlink>
      <w:r w:rsidRPr="00D12422">
        <w:rPr>
          <w:rFonts w:ascii="Times New Roman" w:eastAsiaTheme="minorEastAsia" w:hAnsi="Times New Roman"/>
          <w:b/>
          <w:sz w:val="24"/>
          <w:szCs w:val="24"/>
          <w:lang w:eastAsia="ru-RU"/>
        </w:rPr>
        <w:t xml:space="preserve"> опубликовано 25 июня. Оно должно вступить в силу 25 сентября, за исключением отдельных положений, которые начнут действовать через шесть месяцев.</w:t>
      </w:r>
    </w:p>
    <w:p w:rsidR="00D12422" w:rsidRPr="00D12422" w:rsidRDefault="00D12422" w:rsidP="00D12422">
      <w:pPr>
        <w:spacing w:before="100" w:beforeAutospacing="1" w:after="100" w:afterAutospacing="1"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 xml:space="preserve">Пока, чтобы получить субсидию, необходимо представить подтверждающие документы на бумажном носителе в органы социальной защиты. Для продления выплат через шесть месяцев процедура повторяется. По новым правилам достаточно будет только электронного заявления на портале </w:t>
      </w:r>
      <w:proofErr w:type="spellStart"/>
      <w:r w:rsidRPr="00D12422">
        <w:rPr>
          <w:rFonts w:ascii="Times New Roman" w:eastAsiaTheme="minorEastAsia" w:hAnsi="Times New Roman"/>
          <w:b/>
          <w:sz w:val="24"/>
          <w:szCs w:val="24"/>
          <w:lang w:eastAsia="ru-RU"/>
        </w:rPr>
        <w:t>госуслуг</w:t>
      </w:r>
      <w:proofErr w:type="spellEnd"/>
      <w:r w:rsidRPr="00D12422">
        <w:rPr>
          <w:rFonts w:ascii="Times New Roman" w:eastAsiaTheme="minorEastAsia" w:hAnsi="Times New Roman"/>
          <w:b/>
          <w:sz w:val="24"/>
          <w:szCs w:val="24"/>
          <w:lang w:eastAsia="ru-RU"/>
        </w:rPr>
        <w:t>.</w:t>
      </w:r>
    </w:p>
    <w:p w:rsidR="00D12422" w:rsidRPr="00D12422" w:rsidRDefault="00D12422" w:rsidP="00D12422">
      <w:pPr>
        <w:spacing w:before="100" w:beforeAutospacing="1" w:after="100" w:afterAutospacing="1"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 xml:space="preserve">Возможность обратиться лично сохранят. Все необходимые документы, </w:t>
      </w:r>
      <w:proofErr w:type="gramStart"/>
      <w:r w:rsidRPr="00D12422">
        <w:rPr>
          <w:rFonts w:ascii="Times New Roman" w:eastAsiaTheme="minorEastAsia" w:hAnsi="Times New Roman"/>
          <w:b/>
          <w:sz w:val="24"/>
          <w:szCs w:val="24"/>
          <w:lang w:eastAsia="ru-RU"/>
        </w:rPr>
        <w:t>например</w:t>
      </w:r>
      <w:proofErr w:type="gramEnd"/>
      <w:r w:rsidRPr="00D12422">
        <w:rPr>
          <w:rFonts w:ascii="Times New Roman" w:eastAsiaTheme="minorEastAsia" w:hAnsi="Times New Roman"/>
          <w:b/>
          <w:sz w:val="24"/>
          <w:szCs w:val="24"/>
          <w:lang w:eastAsia="ru-RU"/>
        </w:rPr>
        <w:t xml:space="preserve"> информацию от управляющих МКД организаций о выставленных и оплаченных счетах, социальные органы смогут получать с помощью межведомственного взаимодействия. По истечении срока, на который предоставили субсидию, если право на </w:t>
      </w:r>
      <w:proofErr w:type="spellStart"/>
      <w:r w:rsidRPr="00D12422">
        <w:rPr>
          <w:rFonts w:ascii="Times New Roman" w:eastAsiaTheme="minorEastAsia" w:hAnsi="Times New Roman"/>
          <w:b/>
          <w:sz w:val="24"/>
          <w:szCs w:val="24"/>
          <w:lang w:eastAsia="ru-RU"/>
        </w:rPr>
        <w:t>соцподдержку</w:t>
      </w:r>
      <w:proofErr w:type="spellEnd"/>
      <w:r w:rsidRPr="00D12422">
        <w:rPr>
          <w:rFonts w:ascii="Times New Roman" w:eastAsiaTheme="minorEastAsia" w:hAnsi="Times New Roman"/>
          <w:b/>
          <w:sz w:val="24"/>
          <w:szCs w:val="24"/>
          <w:lang w:eastAsia="ru-RU"/>
        </w:rPr>
        <w:t xml:space="preserve"> сохранится, субсидию продлят автоматически. Дополнительных заявлений и справок не потребуется.</w:t>
      </w:r>
    </w:p>
    <w:p w:rsidR="00D12422" w:rsidRPr="00D12422" w:rsidRDefault="00D12422" w:rsidP="00D12422">
      <w:pPr>
        <w:spacing w:before="100" w:beforeAutospacing="1" w:after="100" w:afterAutospacing="1" w:line="276" w:lineRule="auto"/>
        <w:jc w:val="both"/>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Доля жителей, которые обращаются за субсидией на оплату ЖКУ, последние годы уменьшалась. Во многом это связано с действующим неудобным порядком оформления, отмечал первый зампредседателя Комитета Госдумы по строительству и ЖКХ Владимир Кошелев. Необходимо было собирать и лично представлять множество бумажных документов. При этом период выплаты всего шесть месяцев, и через полгода этот путь нужно снова повторять. Внесенные изменения должны решить эти проблемы.</w:t>
      </w:r>
    </w:p>
    <w:p w:rsidR="00D12422" w:rsidRDefault="00D12422" w:rsidP="00D12422">
      <w:pPr>
        <w:spacing w:before="100" w:beforeAutospacing="1" w:after="100" w:afterAutospacing="1" w:line="276" w:lineRule="auto"/>
        <w:rPr>
          <w:rFonts w:ascii="Times New Roman" w:eastAsiaTheme="minorEastAsia" w:hAnsi="Times New Roman"/>
          <w:b/>
          <w:sz w:val="24"/>
          <w:szCs w:val="24"/>
          <w:lang w:eastAsia="ru-RU"/>
        </w:rPr>
      </w:pPr>
      <w:r w:rsidRPr="00D12422">
        <w:rPr>
          <w:rFonts w:ascii="Times New Roman" w:eastAsiaTheme="minorEastAsia" w:hAnsi="Times New Roman"/>
          <w:b/>
          <w:sz w:val="24"/>
          <w:szCs w:val="24"/>
          <w:lang w:eastAsia="ru-RU"/>
        </w:rPr>
        <w:t xml:space="preserve">Источник: </w:t>
      </w:r>
      <w:hyperlink r:id="rId55" w:anchor="/document/99/1306453867/" w:tgtFrame="_self" w:history="1">
        <w:r w:rsidRPr="00D12422">
          <w:rPr>
            <w:rFonts w:ascii="Times New Roman" w:eastAsiaTheme="minorEastAsia" w:hAnsi="Times New Roman"/>
            <w:b/>
            <w:color w:val="0000FF"/>
            <w:sz w:val="24"/>
            <w:szCs w:val="24"/>
            <w:u w:val="single"/>
            <w:lang w:eastAsia="ru-RU"/>
          </w:rPr>
          <w:t>постановление Правительства РФ от 22.06.2024 № 848</w:t>
        </w:r>
      </w:hyperlink>
      <w:r w:rsidRPr="00D12422">
        <w:rPr>
          <w:rFonts w:ascii="Times New Roman" w:eastAsiaTheme="minorEastAsia" w:hAnsi="Times New Roman"/>
          <w:b/>
          <w:sz w:val="24"/>
          <w:szCs w:val="24"/>
          <w:lang w:eastAsia="ru-RU"/>
        </w:rPr>
        <w:t xml:space="preserve"> «О внесении изменений в постановление Правительства Российской Федерации от 14 декабря 2005 г. № 761». </w:t>
      </w:r>
    </w:p>
    <w:p w:rsidR="00615270" w:rsidRPr="00D12422" w:rsidRDefault="00615270" w:rsidP="00D12422">
      <w:pPr>
        <w:spacing w:before="100" w:beforeAutospacing="1" w:after="100" w:afterAutospacing="1" w:line="276" w:lineRule="auto"/>
        <w:rPr>
          <w:rFonts w:ascii="Times New Roman" w:eastAsiaTheme="minorEastAsia" w:hAnsi="Times New Roman"/>
          <w:b/>
          <w:color w:val="002060"/>
          <w:sz w:val="24"/>
          <w:szCs w:val="24"/>
          <w:u w:val="single"/>
          <w:lang w:eastAsia="ru-RU"/>
        </w:rPr>
      </w:pPr>
      <w:r w:rsidRPr="00615270">
        <w:rPr>
          <w:rFonts w:ascii="Times New Roman" w:eastAsiaTheme="minorEastAsia" w:hAnsi="Times New Roman"/>
          <w:b/>
          <w:color w:val="002060"/>
          <w:sz w:val="24"/>
          <w:szCs w:val="24"/>
          <w:u w:val="single"/>
          <w:lang w:eastAsia="ru-RU"/>
        </w:rPr>
        <w:t>----------------------------------------------------------------------------------------------------------------------------------</w:t>
      </w:r>
    </w:p>
    <w:p w:rsidR="00615270" w:rsidRPr="00615270" w:rsidRDefault="00615270" w:rsidP="00615270">
      <w:pPr>
        <w:pStyle w:val="a3"/>
        <w:numPr>
          <w:ilvl w:val="0"/>
          <w:numId w:val="2"/>
        </w:numPr>
        <w:spacing w:line="259" w:lineRule="auto"/>
        <w:rPr>
          <w:rFonts w:ascii="Times New Roman" w:eastAsiaTheme="minorHAnsi" w:hAnsi="Times New Roman"/>
          <w:b/>
          <w:color w:val="002060"/>
          <w:sz w:val="40"/>
          <w:szCs w:val="40"/>
          <w:u w:val="single"/>
        </w:rPr>
      </w:pPr>
      <w:r w:rsidRPr="00615270">
        <w:rPr>
          <w:rFonts w:ascii="Times New Roman" w:eastAsiaTheme="minorHAnsi" w:hAnsi="Times New Roman"/>
          <w:b/>
          <w:color w:val="002060"/>
          <w:sz w:val="40"/>
          <w:szCs w:val="40"/>
          <w:u w:val="single"/>
        </w:rPr>
        <w:lastRenderedPageBreak/>
        <w:t>Пять выводов Пленума ВС РФ о подготовке дела к разбирательству по АПК</w:t>
      </w:r>
    </w:p>
    <w:p w:rsidR="00615270" w:rsidRPr="00615270" w:rsidRDefault="00615270" w:rsidP="00615270">
      <w:pPr>
        <w:spacing w:line="259" w:lineRule="auto"/>
        <w:rPr>
          <w:rFonts w:ascii="Times New Roman" w:eastAsiaTheme="minorHAnsi" w:hAnsi="Times New Roman"/>
          <w:b/>
          <w:color w:val="002060"/>
          <w:sz w:val="24"/>
          <w:szCs w:val="24"/>
        </w:rPr>
      </w:pPr>
      <w:r w:rsidRPr="00615270">
        <w:rPr>
          <w:rFonts w:ascii="Times New Roman" w:eastAsiaTheme="minorHAnsi" w:hAnsi="Times New Roman"/>
          <w:b/>
          <w:color w:val="002060"/>
          <w:sz w:val="24"/>
          <w:szCs w:val="24"/>
        </w:rPr>
        <w:t>В начале июня Верховный суд РФ выпустил постановление Пленума о подготовке дела к разбирательству в арбитражном суде. Оно в основном содержит разъяснения уже имеющихся положений процессуального законодательства для единообразного применения инстанциями. Читайте обзор документа.</w:t>
      </w:r>
    </w:p>
    <w:p w:rsidR="00615270" w:rsidRPr="00615270" w:rsidRDefault="00615270" w:rsidP="00615270">
      <w:pPr>
        <w:spacing w:line="259" w:lineRule="auto"/>
        <w:rPr>
          <w:rFonts w:ascii="Times New Roman" w:eastAsiaTheme="minorHAnsi" w:hAnsi="Times New Roman"/>
          <w:b/>
          <w:color w:val="002060"/>
          <w:sz w:val="32"/>
          <w:szCs w:val="32"/>
          <w:u w:val="single"/>
        </w:rPr>
      </w:pPr>
      <w:r w:rsidRPr="00615270">
        <w:rPr>
          <w:rFonts w:ascii="Times New Roman" w:eastAsiaTheme="minorHAnsi" w:hAnsi="Times New Roman"/>
          <w:b/>
          <w:color w:val="002060"/>
          <w:sz w:val="32"/>
          <w:szCs w:val="32"/>
          <w:u w:val="single"/>
        </w:rPr>
        <w:t xml:space="preserve">Отступление от позиций высших судов при достаточной мотивировке – основание для отмены решения </w:t>
      </w:r>
    </w:p>
    <w:p w:rsidR="00615270" w:rsidRPr="00615270" w:rsidRDefault="00615270" w:rsidP="00615270">
      <w:pPr>
        <w:spacing w:line="259" w:lineRule="auto"/>
        <w:jc w:val="both"/>
        <w:rPr>
          <w:rFonts w:ascii="Times New Roman" w:eastAsiaTheme="minorHAnsi" w:hAnsi="Times New Roman"/>
          <w:b/>
          <w:sz w:val="24"/>
          <w:szCs w:val="24"/>
        </w:rPr>
      </w:pPr>
      <w:r w:rsidRPr="00615270">
        <w:rPr>
          <w:rFonts w:ascii="Times New Roman" w:eastAsiaTheme="minorHAnsi" w:hAnsi="Times New Roman"/>
          <w:b/>
          <w:sz w:val="24"/>
          <w:szCs w:val="24"/>
        </w:rPr>
        <w:t xml:space="preserve">В постановление Пленума от 04.06.2024 № 12 «О подготовке дела к судебному разбирательству в арбитражном суде» ВС РФ включил 26 пунктов. Документ создан «в связи с возникшими в практике вопросами, требующими разъяснения» и нужен для справедливого разбирательства, правильного и единообразного применения положений АПК РФ. </w:t>
      </w:r>
    </w:p>
    <w:p w:rsidR="00615270" w:rsidRPr="00615270" w:rsidRDefault="00615270" w:rsidP="00615270">
      <w:pPr>
        <w:spacing w:line="259" w:lineRule="auto"/>
        <w:jc w:val="both"/>
        <w:rPr>
          <w:rFonts w:ascii="Times New Roman" w:eastAsiaTheme="minorHAnsi" w:hAnsi="Times New Roman"/>
          <w:b/>
          <w:sz w:val="24"/>
          <w:szCs w:val="24"/>
        </w:rPr>
      </w:pPr>
      <w:r w:rsidRPr="00615270">
        <w:rPr>
          <w:rFonts w:ascii="Times New Roman" w:eastAsiaTheme="minorHAnsi" w:hAnsi="Times New Roman"/>
          <w:b/>
          <w:sz w:val="24"/>
          <w:szCs w:val="24"/>
        </w:rPr>
        <w:t xml:space="preserve">В п. 1 суд напомнил арбитражным судьям, что к делам надо готовиться – соблюдать ряд обязательных процедур и мероприятий. Например, определить характер спорного правоотношения и подлежащее применению законодательство. В этих целях необходимо проанализировать и учесть сложившуюся практику ВС и ВАС РФ, определённую постановлениями Пленумов, Президиума и содержащуюся в обзорах. </w:t>
      </w:r>
    </w:p>
    <w:p w:rsidR="00615270" w:rsidRPr="00615270" w:rsidRDefault="00615270" w:rsidP="00615270">
      <w:pPr>
        <w:spacing w:line="259" w:lineRule="auto"/>
        <w:jc w:val="both"/>
        <w:rPr>
          <w:rFonts w:ascii="Times New Roman" w:eastAsiaTheme="minorHAnsi" w:hAnsi="Times New Roman"/>
          <w:b/>
          <w:sz w:val="24"/>
          <w:szCs w:val="24"/>
        </w:rPr>
      </w:pPr>
      <w:r w:rsidRPr="00615270">
        <w:rPr>
          <w:rFonts w:ascii="Times New Roman" w:eastAsiaTheme="minorHAnsi" w:hAnsi="Times New Roman"/>
          <w:b/>
          <w:sz w:val="24"/>
          <w:szCs w:val="24"/>
        </w:rPr>
        <w:t xml:space="preserve">Получается, что неправильно сформулированная позиция и ссылка в иске на фактически неприменимые в данной ситуации нормы права не должны становиться основанием для оставления дела без рассмотрения и, или отказа в удовлетворении требований. В то же время самостоятельным основанием для отмены решения при недостаточной мотивировке может стать отступление от позиций, утверждённых высшими судами. </w:t>
      </w:r>
    </w:p>
    <w:p w:rsidR="00615270" w:rsidRPr="00615270" w:rsidRDefault="00615270" w:rsidP="00615270">
      <w:pPr>
        <w:spacing w:line="259" w:lineRule="auto"/>
        <w:jc w:val="both"/>
        <w:rPr>
          <w:rFonts w:ascii="Times New Roman" w:eastAsiaTheme="minorHAnsi" w:hAnsi="Times New Roman"/>
          <w:b/>
          <w:sz w:val="24"/>
          <w:szCs w:val="24"/>
        </w:rPr>
      </w:pPr>
      <w:r w:rsidRPr="00615270">
        <w:rPr>
          <w:rFonts w:ascii="Times New Roman" w:eastAsiaTheme="minorHAnsi" w:hAnsi="Times New Roman"/>
          <w:b/>
          <w:sz w:val="24"/>
          <w:szCs w:val="24"/>
        </w:rPr>
        <w:t>Пункт 4 постановления № 12 посвящён медиации. Верховный суд России констатирует, что в случае обращения сторон к медиатору возможно отложить заседание, в том числе если надо затянуть рассмотрение, например, при затянувшихся переговорах о заключении мирового соглашения или для сбора доказательств.</w:t>
      </w:r>
    </w:p>
    <w:p w:rsidR="00615270" w:rsidRPr="00615270" w:rsidRDefault="00615270" w:rsidP="00615270">
      <w:pPr>
        <w:spacing w:line="259" w:lineRule="auto"/>
        <w:jc w:val="both"/>
        <w:rPr>
          <w:rFonts w:ascii="Times New Roman" w:eastAsiaTheme="minorHAnsi" w:hAnsi="Times New Roman"/>
          <w:b/>
          <w:color w:val="002060"/>
          <w:sz w:val="32"/>
          <w:szCs w:val="32"/>
          <w:u w:val="single"/>
        </w:rPr>
      </w:pPr>
      <w:r w:rsidRPr="00615270">
        <w:rPr>
          <w:rFonts w:ascii="Times New Roman" w:eastAsiaTheme="minorHAnsi" w:hAnsi="Times New Roman"/>
          <w:b/>
          <w:color w:val="002060"/>
          <w:sz w:val="32"/>
          <w:szCs w:val="32"/>
          <w:u w:val="single"/>
        </w:rPr>
        <w:t xml:space="preserve">Судья вправе самостоятельно искать доказательства в интернете, а стороны – их подтверждать или опровергать </w:t>
      </w:r>
    </w:p>
    <w:p w:rsidR="00615270" w:rsidRPr="00615270" w:rsidRDefault="00615270" w:rsidP="00615270">
      <w:pPr>
        <w:spacing w:line="259" w:lineRule="auto"/>
        <w:jc w:val="both"/>
        <w:rPr>
          <w:rFonts w:ascii="Times New Roman" w:eastAsiaTheme="minorHAnsi" w:hAnsi="Times New Roman"/>
          <w:b/>
          <w:sz w:val="24"/>
          <w:szCs w:val="24"/>
        </w:rPr>
      </w:pPr>
      <w:r w:rsidRPr="00615270">
        <w:rPr>
          <w:rFonts w:ascii="Times New Roman" w:eastAsiaTheme="minorHAnsi" w:hAnsi="Times New Roman"/>
          <w:b/>
          <w:sz w:val="24"/>
          <w:szCs w:val="24"/>
        </w:rPr>
        <w:t>Согласно п. 12 постановления № 12, при подготовке дела судья вправе самостоятельно получать, в том числе в электронном виде, необходимую для рассмотрения дела информацию из открытых источников. Таким образом, арбитражному суду, наконец, даны полномочия самостоятельно искать доказательства в интернете. Ранее похожие положения были внесены в КАС РФ. Для АПК РФ их закрепили на уровне постановления Пленума. На стороны ложится обязанность приводить свои доводы и представлять доказательства достоверности сведений, найденных судом. При этом ВС РФ в п. п. 16–18 констатировал возможность истребовать судебным определением доказательства как от ответчика, так и от других лиц. Невыполнение такой обязанности без уважительной причины, может являться основанием для наложения штрафа.</w:t>
      </w:r>
    </w:p>
    <w:p w:rsidR="00615270" w:rsidRPr="00615270" w:rsidRDefault="00615270" w:rsidP="00615270">
      <w:pPr>
        <w:spacing w:line="259" w:lineRule="auto"/>
        <w:jc w:val="both"/>
        <w:rPr>
          <w:rFonts w:ascii="Times New Roman" w:eastAsiaTheme="minorHAnsi" w:hAnsi="Times New Roman"/>
          <w:b/>
          <w:sz w:val="24"/>
          <w:szCs w:val="24"/>
        </w:rPr>
      </w:pPr>
      <w:r w:rsidRPr="00615270">
        <w:rPr>
          <w:rFonts w:ascii="Times New Roman" w:eastAsiaTheme="minorHAnsi" w:hAnsi="Times New Roman"/>
          <w:b/>
          <w:sz w:val="24"/>
          <w:szCs w:val="24"/>
        </w:rPr>
        <w:t xml:space="preserve">Собеседование – до, а все ходатайства – в ходе предварительного судебного заседания </w:t>
      </w:r>
    </w:p>
    <w:p w:rsidR="00615270" w:rsidRPr="00615270" w:rsidRDefault="00615270" w:rsidP="00615270">
      <w:pPr>
        <w:spacing w:line="259" w:lineRule="auto"/>
        <w:jc w:val="both"/>
        <w:rPr>
          <w:rFonts w:ascii="Times New Roman" w:eastAsiaTheme="minorHAnsi" w:hAnsi="Times New Roman"/>
          <w:b/>
          <w:sz w:val="24"/>
          <w:szCs w:val="24"/>
        </w:rPr>
      </w:pPr>
      <w:r w:rsidRPr="00615270">
        <w:rPr>
          <w:rFonts w:ascii="Times New Roman" w:eastAsiaTheme="minorHAnsi" w:hAnsi="Times New Roman"/>
          <w:b/>
          <w:sz w:val="24"/>
          <w:szCs w:val="24"/>
        </w:rPr>
        <w:t xml:space="preserve">Пункты 13–15 посвящены такому инструменту, как собеседования. Это не предварительное судебное заседание: собеседование может быть проведено до него. Оно по своей сути не является заседанием, что соответствует статьям гл. 12 АПК РФ. </w:t>
      </w:r>
    </w:p>
    <w:p w:rsidR="00615270" w:rsidRPr="00615270" w:rsidRDefault="00615270" w:rsidP="00615270">
      <w:pPr>
        <w:spacing w:line="259" w:lineRule="auto"/>
        <w:jc w:val="both"/>
        <w:rPr>
          <w:rFonts w:ascii="Times New Roman" w:eastAsiaTheme="minorHAnsi" w:hAnsi="Times New Roman"/>
          <w:b/>
          <w:sz w:val="24"/>
          <w:szCs w:val="24"/>
        </w:rPr>
      </w:pPr>
      <w:r w:rsidRPr="00615270">
        <w:rPr>
          <w:rFonts w:ascii="Times New Roman" w:eastAsiaTheme="minorHAnsi" w:hAnsi="Times New Roman"/>
          <w:b/>
          <w:sz w:val="24"/>
          <w:szCs w:val="24"/>
        </w:rPr>
        <w:lastRenderedPageBreak/>
        <w:t xml:space="preserve">Верховный суд РФ напомнил, что инструмент существует и инстанции тоже могут его использовать. </w:t>
      </w:r>
    </w:p>
    <w:p w:rsidR="00615270" w:rsidRPr="00615270" w:rsidRDefault="00615270" w:rsidP="00615270">
      <w:pPr>
        <w:spacing w:line="259" w:lineRule="auto"/>
        <w:jc w:val="both"/>
        <w:rPr>
          <w:rFonts w:ascii="Times New Roman" w:eastAsiaTheme="minorHAnsi" w:hAnsi="Times New Roman"/>
          <w:b/>
          <w:sz w:val="24"/>
          <w:szCs w:val="24"/>
        </w:rPr>
      </w:pPr>
      <w:r w:rsidRPr="00615270">
        <w:rPr>
          <w:rFonts w:ascii="Times New Roman" w:eastAsiaTheme="minorHAnsi" w:hAnsi="Times New Roman"/>
          <w:b/>
          <w:sz w:val="24"/>
          <w:szCs w:val="24"/>
        </w:rPr>
        <w:t xml:space="preserve">О проведении предварительного судебного заседания ВС РФ говорит в п. п. 19–24 постановления № 12. </w:t>
      </w:r>
    </w:p>
    <w:p w:rsidR="00615270" w:rsidRPr="00615270" w:rsidRDefault="00615270" w:rsidP="00615270">
      <w:pPr>
        <w:spacing w:line="259" w:lineRule="auto"/>
        <w:jc w:val="both"/>
        <w:rPr>
          <w:rFonts w:ascii="Times New Roman" w:eastAsiaTheme="minorHAnsi" w:hAnsi="Times New Roman"/>
          <w:b/>
          <w:sz w:val="24"/>
          <w:szCs w:val="24"/>
        </w:rPr>
      </w:pPr>
      <w:r w:rsidRPr="00615270">
        <w:rPr>
          <w:rFonts w:ascii="Times New Roman" w:eastAsiaTheme="minorHAnsi" w:hAnsi="Times New Roman"/>
          <w:b/>
          <w:sz w:val="24"/>
          <w:szCs w:val="24"/>
        </w:rPr>
        <w:t xml:space="preserve">Если системно толковать изложенное в документе по этому вопросу, можно сделать вывод: </w:t>
      </w:r>
    </w:p>
    <w:p w:rsidR="00615270" w:rsidRPr="00615270" w:rsidRDefault="00615270" w:rsidP="00615270">
      <w:pPr>
        <w:spacing w:line="259" w:lineRule="auto"/>
        <w:jc w:val="both"/>
        <w:rPr>
          <w:rFonts w:ascii="Times New Roman" w:eastAsiaTheme="minorHAnsi" w:hAnsi="Times New Roman"/>
          <w:b/>
          <w:sz w:val="24"/>
          <w:szCs w:val="24"/>
        </w:rPr>
      </w:pPr>
      <w:r w:rsidRPr="00615270">
        <w:rPr>
          <w:rFonts w:ascii="Times New Roman" w:eastAsiaTheme="minorHAnsi" w:hAnsi="Times New Roman"/>
          <w:b/>
          <w:sz w:val="24"/>
          <w:szCs w:val="24"/>
        </w:rPr>
        <w:t xml:space="preserve">- все ходатайства – об истребовании доказательств, проведении экспертиз и другие – надо заявлять уже на предварительном заседании, не затягивая. </w:t>
      </w:r>
    </w:p>
    <w:p w:rsidR="00615270" w:rsidRPr="00615270" w:rsidRDefault="00615270" w:rsidP="00615270">
      <w:pPr>
        <w:spacing w:line="259" w:lineRule="auto"/>
        <w:jc w:val="both"/>
        <w:rPr>
          <w:rFonts w:ascii="Times New Roman" w:eastAsiaTheme="minorHAnsi" w:hAnsi="Times New Roman"/>
          <w:b/>
          <w:sz w:val="24"/>
          <w:szCs w:val="24"/>
        </w:rPr>
      </w:pPr>
      <w:r w:rsidRPr="00615270">
        <w:rPr>
          <w:rFonts w:ascii="Times New Roman" w:eastAsiaTheme="minorHAnsi" w:hAnsi="Times New Roman"/>
          <w:b/>
          <w:sz w:val="24"/>
          <w:szCs w:val="24"/>
        </w:rPr>
        <w:t>Также юристам УО, ТСЖ и кооперативов стоит обратить внимание на включение в текст постановления № 12 положений АПК про невозможность перехода к основному слушанию при наличии соответствующих возражений сторон. Ранее, даже если одна сторона возражала, суд всё равно рассматривал дело в этот же день, допуская процессуальное нарушение. Изменится ли теперь что-нибудь и станет ли практика единообразной, сказать сложно.</w:t>
      </w:r>
    </w:p>
    <w:p w:rsidR="00615270" w:rsidRPr="00615270" w:rsidRDefault="00615270" w:rsidP="00615270">
      <w:pPr>
        <w:spacing w:line="259" w:lineRule="auto"/>
        <w:jc w:val="both"/>
        <w:rPr>
          <w:rFonts w:ascii="Times New Roman" w:eastAsiaTheme="minorHAnsi" w:hAnsi="Times New Roman"/>
          <w:b/>
          <w:color w:val="002060"/>
          <w:sz w:val="32"/>
          <w:szCs w:val="32"/>
          <w:u w:val="single"/>
        </w:rPr>
      </w:pPr>
      <w:r w:rsidRPr="00615270">
        <w:rPr>
          <w:rFonts w:ascii="Times New Roman" w:eastAsiaTheme="minorHAnsi" w:hAnsi="Times New Roman"/>
          <w:b/>
          <w:color w:val="002060"/>
          <w:sz w:val="32"/>
          <w:szCs w:val="32"/>
          <w:u w:val="single"/>
        </w:rPr>
        <w:t>При обжаловании определений судьи вправе обмениваться информацией в электронном виде</w:t>
      </w:r>
    </w:p>
    <w:p w:rsidR="00615270" w:rsidRPr="00615270" w:rsidRDefault="00615270" w:rsidP="00615270">
      <w:pPr>
        <w:spacing w:line="259" w:lineRule="auto"/>
        <w:jc w:val="both"/>
        <w:rPr>
          <w:rFonts w:ascii="Times New Roman" w:eastAsiaTheme="minorHAnsi" w:hAnsi="Times New Roman"/>
          <w:b/>
          <w:sz w:val="24"/>
          <w:szCs w:val="24"/>
        </w:rPr>
      </w:pPr>
      <w:r w:rsidRPr="00615270">
        <w:rPr>
          <w:rFonts w:ascii="Times New Roman" w:eastAsiaTheme="minorHAnsi" w:hAnsi="Times New Roman"/>
          <w:b/>
          <w:sz w:val="24"/>
          <w:szCs w:val="24"/>
        </w:rPr>
        <w:t xml:space="preserve"> Заключительные положения постановления № 12 посвящены обжалованию определений арбитражного суда. В частности, чтобы не приостанавливать и не затягивать ход рассмотрения дела по существу, при обжаловании судьи вправе обмениваться информацией и материалами в электронном виде. В некоторых ситуациях это позволит пресечь недобросовестные действия по затягиванию процесса. В целом Пленум нельзя назвать новаторским или революционным. В основном Верховный суд России ещё раз напомнил сторонам и судьям об их правах и обязанностях. Однако постановление № 12 безусловно повлияет на формирование единообразной судебной практики, что поможет УО, ТСЖ и кооперативам правильно строить защиту и эффективнее отстаивать свои интересы в суде.</w:t>
      </w:r>
    </w:p>
    <w:p w:rsidR="00615270" w:rsidRPr="00615270" w:rsidRDefault="00615270" w:rsidP="00615270">
      <w:pPr>
        <w:spacing w:line="259" w:lineRule="auto"/>
        <w:jc w:val="both"/>
        <w:rPr>
          <w:rFonts w:ascii="Times New Roman" w:eastAsiaTheme="minorHAnsi" w:hAnsi="Times New Roman"/>
          <w:b/>
          <w:color w:val="002060"/>
          <w:sz w:val="24"/>
          <w:szCs w:val="24"/>
          <w:u w:val="single"/>
        </w:rPr>
      </w:pPr>
      <w:r w:rsidRPr="00615270">
        <w:rPr>
          <w:rFonts w:ascii="Times New Roman" w:eastAsiaTheme="minorHAnsi" w:hAnsi="Times New Roman"/>
          <w:b/>
          <w:color w:val="002060"/>
          <w:sz w:val="24"/>
          <w:szCs w:val="24"/>
          <w:u w:val="single"/>
        </w:rPr>
        <w:t>----------------------------------------------------------------------------------------------------------------------------------</w:t>
      </w:r>
    </w:p>
    <w:p w:rsidR="003F1DFD" w:rsidRPr="003F1DFD" w:rsidRDefault="003F1DFD" w:rsidP="003F1DFD">
      <w:pPr>
        <w:pStyle w:val="a3"/>
        <w:numPr>
          <w:ilvl w:val="0"/>
          <w:numId w:val="2"/>
        </w:numPr>
        <w:spacing w:after="0"/>
        <w:jc w:val="both"/>
        <w:rPr>
          <w:rFonts w:ascii="Times New Roman" w:hAnsi="Times New Roman"/>
          <w:b/>
          <w:color w:val="002060"/>
          <w:sz w:val="40"/>
          <w:szCs w:val="40"/>
          <w:u w:val="single"/>
        </w:rPr>
      </w:pPr>
      <w:r w:rsidRPr="003F1DFD">
        <w:rPr>
          <w:rFonts w:ascii="Times New Roman" w:hAnsi="Times New Roman"/>
          <w:b/>
          <w:color w:val="002060"/>
          <w:sz w:val="40"/>
          <w:szCs w:val="40"/>
          <w:u w:val="single"/>
        </w:rPr>
        <w:t>Обязаны ли УО, ТСЖ, ЖК, ЖСК предоставить собственникам возможность оплачивать ЖКУ без комиссии</w:t>
      </w:r>
    </w:p>
    <w:p w:rsidR="003F1DFD" w:rsidRDefault="003F1DFD" w:rsidP="003F1DFD">
      <w:pPr>
        <w:spacing w:after="0"/>
        <w:jc w:val="both"/>
        <w:rPr>
          <w:rFonts w:ascii="Times New Roman" w:hAnsi="Times New Roman"/>
          <w:b/>
          <w:color w:val="002060"/>
          <w:sz w:val="24"/>
          <w:szCs w:val="24"/>
        </w:rPr>
      </w:pPr>
      <w:r w:rsidRPr="003F1DFD">
        <w:rPr>
          <w:rFonts w:ascii="Times New Roman" w:hAnsi="Times New Roman"/>
          <w:b/>
          <w:color w:val="002060"/>
          <w:sz w:val="24"/>
          <w:szCs w:val="24"/>
        </w:rPr>
        <w:t>Елена Ведищева, редактор журнала «Управление многоквартирным домом»</w:t>
      </w:r>
    </w:p>
    <w:p w:rsidR="003F1DFD" w:rsidRPr="003F1DFD" w:rsidRDefault="003F1DFD" w:rsidP="003F1DFD">
      <w:pPr>
        <w:spacing w:after="0"/>
        <w:jc w:val="both"/>
        <w:rPr>
          <w:rFonts w:ascii="Times New Roman" w:hAnsi="Times New Roman"/>
          <w:b/>
          <w:color w:val="002060"/>
          <w:sz w:val="24"/>
          <w:szCs w:val="24"/>
        </w:rPr>
      </w:pPr>
    </w:p>
    <w:p w:rsidR="003F1DFD" w:rsidRPr="003F1DFD" w:rsidRDefault="003F1DFD" w:rsidP="003F1DFD">
      <w:pPr>
        <w:spacing w:after="0"/>
        <w:jc w:val="both"/>
        <w:rPr>
          <w:rFonts w:ascii="Times New Roman" w:hAnsi="Times New Roman"/>
          <w:b/>
          <w:color w:val="002060"/>
          <w:sz w:val="28"/>
          <w:szCs w:val="28"/>
          <w:u w:val="single"/>
        </w:rPr>
      </w:pPr>
      <w:r w:rsidRPr="003F1DFD">
        <w:rPr>
          <w:rFonts w:ascii="Times New Roman" w:hAnsi="Times New Roman"/>
          <w:b/>
          <w:color w:val="002060"/>
          <w:sz w:val="28"/>
          <w:szCs w:val="28"/>
          <w:u w:val="single"/>
        </w:rPr>
        <w:t>Да, обязаны.</w:t>
      </w:r>
    </w:p>
    <w:p w:rsidR="003F1DFD" w:rsidRPr="003F1DFD" w:rsidRDefault="003F1DFD" w:rsidP="003F1DFD">
      <w:pPr>
        <w:spacing w:after="0"/>
        <w:jc w:val="both"/>
        <w:rPr>
          <w:rFonts w:ascii="Times New Roman" w:hAnsi="Times New Roman"/>
          <w:b/>
          <w:sz w:val="24"/>
          <w:szCs w:val="24"/>
        </w:rPr>
      </w:pPr>
      <w:r w:rsidRPr="003F1DFD">
        <w:rPr>
          <w:rFonts w:ascii="Times New Roman" w:hAnsi="Times New Roman"/>
          <w:b/>
          <w:sz w:val="24"/>
          <w:szCs w:val="24"/>
        </w:rPr>
        <w:t xml:space="preserve">Оплачивать ЖКУ без комиссии можно несколькими способами, </w:t>
      </w:r>
      <w:proofErr w:type="gramStart"/>
      <w:r w:rsidRPr="003F1DFD">
        <w:rPr>
          <w:rFonts w:ascii="Times New Roman" w:hAnsi="Times New Roman"/>
          <w:b/>
          <w:sz w:val="24"/>
          <w:szCs w:val="24"/>
        </w:rPr>
        <w:t>например</w:t>
      </w:r>
      <w:proofErr w:type="gramEnd"/>
      <w:r w:rsidRPr="003F1DFD">
        <w:rPr>
          <w:rFonts w:ascii="Times New Roman" w:hAnsi="Times New Roman"/>
          <w:b/>
          <w:sz w:val="24"/>
          <w:szCs w:val="24"/>
        </w:rPr>
        <w:t>:</w:t>
      </w:r>
    </w:p>
    <w:p w:rsidR="003F1DFD" w:rsidRPr="003F1DFD" w:rsidRDefault="003F1DFD" w:rsidP="003F1DFD">
      <w:pPr>
        <w:spacing w:after="0"/>
        <w:jc w:val="both"/>
        <w:rPr>
          <w:rFonts w:ascii="Times New Roman" w:hAnsi="Times New Roman"/>
          <w:b/>
          <w:sz w:val="24"/>
          <w:szCs w:val="24"/>
        </w:rPr>
      </w:pPr>
      <w:r w:rsidRPr="003F1DFD">
        <w:rPr>
          <w:rFonts w:ascii="Times New Roman" w:hAnsi="Times New Roman"/>
          <w:b/>
          <w:sz w:val="24"/>
          <w:szCs w:val="24"/>
        </w:rPr>
        <w:t>•</w:t>
      </w:r>
      <w:r w:rsidRPr="003F1DFD">
        <w:rPr>
          <w:rFonts w:ascii="Times New Roman" w:hAnsi="Times New Roman"/>
          <w:b/>
          <w:sz w:val="24"/>
          <w:szCs w:val="24"/>
        </w:rPr>
        <w:tab/>
        <w:t>через кассу наличными денежными средствами;</w:t>
      </w:r>
    </w:p>
    <w:p w:rsidR="003F1DFD" w:rsidRPr="003F1DFD" w:rsidRDefault="003F1DFD" w:rsidP="003F1DFD">
      <w:pPr>
        <w:spacing w:after="0"/>
        <w:jc w:val="both"/>
        <w:rPr>
          <w:rFonts w:ascii="Times New Roman" w:hAnsi="Times New Roman"/>
          <w:b/>
          <w:sz w:val="24"/>
          <w:szCs w:val="24"/>
        </w:rPr>
      </w:pPr>
      <w:r w:rsidRPr="003F1DFD">
        <w:rPr>
          <w:rFonts w:ascii="Times New Roman" w:hAnsi="Times New Roman"/>
          <w:b/>
          <w:sz w:val="24"/>
          <w:szCs w:val="24"/>
        </w:rPr>
        <w:t>•</w:t>
      </w:r>
      <w:r w:rsidRPr="003F1DFD">
        <w:rPr>
          <w:rFonts w:ascii="Times New Roman" w:hAnsi="Times New Roman"/>
          <w:b/>
          <w:sz w:val="24"/>
          <w:szCs w:val="24"/>
        </w:rPr>
        <w:tab/>
        <w:t>в безналичной форме с использованием счетов, открытых в том числе в выбранных ей для этих целей банках;</w:t>
      </w:r>
    </w:p>
    <w:p w:rsidR="003F1DFD" w:rsidRPr="003F1DFD" w:rsidRDefault="003F1DFD" w:rsidP="003F1DFD">
      <w:pPr>
        <w:spacing w:after="0"/>
        <w:jc w:val="both"/>
        <w:rPr>
          <w:rFonts w:ascii="Times New Roman" w:hAnsi="Times New Roman"/>
          <w:b/>
          <w:sz w:val="24"/>
          <w:szCs w:val="24"/>
        </w:rPr>
      </w:pPr>
      <w:r w:rsidRPr="003F1DFD">
        <w:rPr>
          <w:rFonts w:ascii="Times New Roman" w:hAnsi="Times New Roman"/>
          <w:b/>
          <w:sz w:val="24"/>
          <w:szCs w:val="24"/>
        </w:rPr>
        <w:t>•</w:t>
      </w:r>
      <w:r w:rsidRPr="003F1DFD">
        <w:rPr>
          <w:rFonts w:ascii="Times New Roman" w:hAnsi="Times New Roman"/>
          <w:b/>
          <w:sz w:val="24"/>
          <w:szCs w:val="24"/>
        </w:rPr>
        <w:tab/>
        <w:t>переводом денежных средств без открытия банковского счета, почтовыми переводами, банковскими картами, через Интернет.</w:t>
      </w:r>
    </w:p>
    <w:p w:rsidR="003F1DFD" w:rsidRPr="003F1DFD" w:rsidRDefault="003F1DFD" w:rsidP="003F1DFD">
      <w:pPr>
        <w:spacing w:after="0"/>
        <w:jc w:val="both"/>
        <w:rPr>
          <w:rFonts w:ascii="Times New Roman" w:hAnsi="Times New Roman"/>
          <w:b/>
          <w:sz w:val="24"/>
          <w:szCs w:val="24"/>
        </w:rPr>
      </w:pPr>
      <w:r w:rsidRPr="003F1DFD">
        <w:rPr>
          <w:rFonts w:ascii="Times New Roman" w:hAnsi="Times New Roman"/>
          <w:b/>
          <w:sz w:val="24"/>
          <w:szCs w:val="24"/>
        </w:rPr>
        <w:t>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 Такой вывод следует из пункта 65 Правил, утвержденных постановлением Правительства от 06.05.2011 № 354, и пункта 4 статьи 16.1 Закона от 07.02.1992 № 2300-1 «О защите прав потребителей».</w:t>
      </w:r>
    </w:p>
    <w:p w:rsidR="003F1DFD" w:rsidRPr="003F1DFD" w:rsidRDefault="003F1DFD" w:rsidP="003F1DFD">
      <w:pPr>
        <w:spacing w:after="0"/>
        <w:jc w:val="both"/>
        <w:rPr>
          <w:rFonts w:ascii="Times New Roman" w:hAnsi="Times New Roman"/>
          <w:b/>
          <w:sz w:val="24"/>
          <w:szCs w:val="24"/>
        </w:rPr>
      </w:pPr>
      <w:r w:rsidRPr="003F1DFD">
        <w:rPr>
          <w:rFonts w:ascii="Times New Roman" w:hAnsi="Times New Roman"/>
          <w:b/>
          <w:sz w:val="24"/>
          <w:szCs w:val="24"/>
        </w:rPr>
        <w:lastRenderedPageBreak/>
        <w:t xml:space="preserve">Закон не содержит прямого указания на обязанность управляющей МКД организации предоставить потребителю на выбор возможность оплатить услугу хотя бы одним способом без комиссии, взимаемой банками, платежными агентами с плательщика. Но суды считают иначе и подтверждают правомерность штрафов </w:t>
      </w:r>
      <w:proofErr w:type="spellStart"/>
      <w:r w:rsidRPr="003F1DFD">
        <w:rPr>
          <w:rFonts w:ascii="Times New Roman" w:hAnsi="Times New Roman"/>
          <w:b/>
          <w:sz w:val="24"/>
          <w:szCs w:val="24"/>
        </w:rPr>
        <w:t>Роспотребнадзора</w:t>
      </w:r>
      <w:proofErr w:type="spellEnd"/>
      <w:r w:rsidRPr="003F1DFD">
        <w:rPr>
          <w:rFonts w:ascii="Times New Roman" w:hAnsi="Times New Roman"/>
          <w:b/>
          <w:sz w:val="24"/>
          <w:szCs w:val="24"/>
        </w:rPr>
        <w:t>.</w:t>
      </w:r>
    </w:p>
    <w:p w:rsidR="003F1DFD" w:rsidRPr="003F1DFD" w:rsidRDefault="003F1DFD" w:rsidP="003F1DFD">
      <w:pPr>
        <w:spacing w:after="0"/>
        <w:jc w:val="both"/>
        <w:rPr>
          <w:rFonts w:ascii="Times New Roman" w:hAnsi="Times New Roman"/>
          <w:b/>
          <w:sz w:val="24"/>
          <w:szCs w:val="24"/>
        </w:rPr>
      </w:pPr>
      <w:r w:rsidRPr="003F1DFD">
        <w:rPr>
          <w:rFonts w:ascii="Times New Roman" w:hAnsi="Times New Roman"/>
          <w:b/>
          <w:sz w:val="24"/>
          <w:szCs w:val="24"/>
        </w:rPr>
        <w:t>Согласно пункту 65 Правил № 354 потребитель вправе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w:t>
      </w:r>
    </w:p>
    <w:p w:rsidR="003F1DFD" w:rsidRPr="003F1DFD" w:rsidRDefault="003F1DFD" w:rsidP="003F1DFD">
      <w:pPr>
        <w:spacing w:after="0"/>
        <w:jc w:val="both"/>
        <w:rPr>
          <w:rFonts w:ascii="Times New Roman" w:hAnsi="Times New Roman"/>
          <w:b/>
          <w:sz w:val="24"/>
          <w:szCs w:val="24"/>
        </w:rPr>
      </w:pPr>
      <w:r w:rsidRPr="003F1DFD">
        <w:rPr>
          <w:rFonts w:ascii="Times New Roman" w:hAnsi="Times New Roman"/>
          <w:b/>
          <w:sz w:val="24"/>
          <w:szCs w:val="24"/>
        </w:rPr>
        <w:t xml:space="preserve">В случае непредставления потребителю возможности оплачивать ЖКУ без комиссии территориальные органы </w:t>
      </w:r>
      <w:proofErr w:type="spellStart"/>
      <w:r w:rsidRPr="003F1DFD">
        <w:rPr>
          <w:rFonts w:ascii="Times New Roman" w:hAnsi="Times New Roman"/>
          <w:b/>
          <w:sz w:val="24"/>
          <w:szCs w:val="24"/>
        </w:rPr>
        <w:t>Роспотребнадзора</w:t>
      </w:r>
      <w:proofErr w:type="spellEnd"/>
      <w:r w:rsidRPr="003F1DFD">
        <w:rPr>
          <w:rFonts w:ascii="Times New Roman" w:hAnsi="Times New Roman"/>
          <w:b/>
          <w:sz w:val="24"/>
          <w:szCs w:val="24"/>
        </w:rPr>
        <w:t xml:space="preserve"> могут привлечь организацию, управляющую МКД, к административной ответственности. Санкция – наложение на должностных лиц административного штрафа в размере от 15 000 до 30 000 руб., на юридических лиц – от 30 000 до 50 000 руб. (ч. 4 ст. 14.8 КоАП).</w:t>
      </w:r>
    </w:p>
    <w:p w:rsidR="003F1DFD" w:rsidRPr="003F1DFD" w:rsidRDefault="003F1DFD" w:rsidP="003F1DFD">
      <w:pPr>
        <w:spacing w:after="0"/>
        <w:jc w:val="both"/>
        <w:rPr>
          <w:rFonts w:ascii="Times New Roman" w:hAnsi="Times New Roman"/>
          <w:b/>
          <w:color w:val="002060"/>
          <w:sz w:val="28"/>
          <w:szCs w:val="28"/>
          <w:u w:val="single"/>
        </w:rPr>
      </w:pPr>
      <w:r w:rsidRPr="003F1DFD">
        <w:rPr>
          <w:rFonts w:ascii="Times New Roman" w:hAnsi="Times New Roman"/>
          <w:b/>
          <w:color w:val="002060"/>
          <w:sz w:val="28"/>
          <w:szCs w:val="28"/>
          <w:u w:val="single"/>
        </w:rPr>
        <w:t>Внимание</w:t>
      </w:r>
    </w:p>
    <w:p w:rsidR="003F1DFD" w:rsidRPr="003F1DFD" w:rsidRDefault="003F1DFD" w:rsidP="003F1DFD">
      <w:pPr>
        <w:spacing w:after="0"/>
        <w:jc w:val="both"/>
        <w:rPr>
          <w:rFonts w:ascii="Times New Roman" w:hAnsi="Times New Roman"/>
          <w:b/>
          <w:color w:val="C00000"/>
          <w:sz w:val="24"/>
          <w:szCs w:val="24"/>
          <w:u w:val="single"/>
        </w:rPr>
      </w:pPr>
      <w:r w:rsidRPr="003F1DFD">
        <w:rPr>
          <w:rFonts w:ascii="Times New Roman" w:hAnsi="Times New Roman"/>
          <w:b/>
          <w:color w:val="C00000"/>
          <w:sz w:val="24"/>
          <w:szCs w:val="24"/>
          <w:u w:val="single"/>
        </w:rPr>
        <w:t>С 6 апреля 2022 года, если должностное лицо или другого сотрудника УО, ТСЖ, ЖСК уже наказали за нарушение, то управляющую к ответственности не привлекут. Аналогично, если оштрафовали УО, ТСЖ, ЖСК, ее должностное лицо или другого работника наказывать не будут.</w:t>
      </w:r>
    </w:p>
    <w:p w:rsidR="003F1DFD" w:rsidRPr="003F1DFD" w:rsidRDefault="003F1DFD" w:rsidP="003F1DFD">
      <w:pPr>
        <w:spacing w:after="0"/>
        <w:jc w:val="both"/>
        <w:rPr>
          <w:rFonts w:ascii="Times New Roman" w:hAnsi="Times New Roman"/>
          <w:b/>
          <w:sz w:val="24"/>
          <w:szCs w:val="24"/>
        </w:rPr>
      </w:pPr>
      <w:r w:rsidRPr="003F1DFD">
        <w:rPr>
          <w:rFonts w:ascii="Times New Roman" w:hAnsi="Times New Roman"/>
          <w:b/>
          <w:sz w:val="24"/>
          <w:szCs w:val="24"/>
        </w:rPr>
        <w:t>Такие правила предусмотрены частями 4, 5 статьи 2.1 КоАП. Правила работают, если УО, ТСЖ, ЖСК приняли все необходимые меры, чтобы не допустить нарушение</w:t>
      </w:r>
    </w:p>
    <w:p w:rsidR="003F1DFD" w:rsidRPr="003F1DFD" w:rsidRDefault="003F1DFD" w:rsidP="003F1DFD">
      <w:pPr>
        <w:spacing w:after="0"/>
        <w:jc w:val="both"/>
        <w:rPr>
          <w:rFonts w:ascii="Times New Roman" w:hAnsi="Times New Roman"/>
          <w:b/>
          <w:sz w:val="24"/>
          <w:szCs w:val="24"/>
        </w:rPr>
      </w:pPr>
      <w:r w:rsidRPr="003F1DFD">
        <w:rPr>
          <w:rFonts w:ascii="Times New Roman" w:hAnsi="Times New Roman"/>
          <w:b/>
          <w:sz w:val="24"/>
          <w:szCs w:val="24"/>
        </w:rPr>
        <w:t xml:space="preserve"> </w:t>
      </w:r>
    </w:p>
    <w:p w:rsidR="00D12422" w:rsidRDefault="003F1DFD" w:rsidP="003F1DFD">
      <w:pPr>
        <w:spacing w:after="0"/>
        <w:jc w:val="both"/>
        <w:rPr>
          <w:rFonts w:ascii="Times New Roman" w:hAnsi="Times New Roman"/>
          <w:b/>
          <w:sz w:val="24"/>
          <w:szCs w:val="24"/>
        </w:rPr>
      </w:pPr>
      <w:r w:rsidRPr="003F1DFD">
        <w:rPr>
          <w:rFonts w:ascii="Times New Roman" w:hAnsi="Times New Roman"/>
          <w:b/>
          <w:sz w:val="24"/>
          <w:szCs w:val="24"/>
        </w:rPr>
        <w:t>Суды подтверждают такой вывод (постановление Шестого арбитражного апелляционного суда от 11.01.2017 № 06АП-7210/2016 по делу № А73-13056/2016, постановление Девятнадцатого арбитражного апелляционного суда от 12.01.2017 № 19АП-7586/2016 по делу № А48-4294/2016, решение Санкт-Петербургского городского суда от 30.03.2017 № 7-555/2017 по делу № 12-834/2016).</w:t>
      </w:r>
    </w:p>
    <w:p w:rsidR="003F1DFD" w:rsidRDefault="003F1DFD" w:rsidP="003F1DFD">
      <w:pPr>
        <w:spacing w:after="0"/>
        <w:jc w:val="both"/>
        <w:rPr>
          <w:rFonts w:ascii="Times New Roman" w:hAnsi="Times New Roman"/>
          <w:b/>
          <w:sz w:val="24"/>
          <w:szCs w:val="24"/>
          <w:u w:val="single"/>
        </w:rPr>
      </w:pPr>
      <w:r w:rsidRPr="003F1DFD">
        <w:rPr>
          <w:rFonts w:ascii="Times New Roman" w:hAnsi="Times New Roman"/>
          <w:b/>
          <w:sz w:val="24"/>
          <w:szCs w:val="24"/>
          <w:u w:val="single"/>
        </w:rPr>
        <w:t>----------------------------------------------------------------------------------------------------------------------------------</w:t>
      </w:r>
    </w:p>
    <w:p w:rsidR="003F1DFD" w:rsidRPr="003F1DFD" w:rsidRDefault="003F1DFD" w:rsidP="003F1DFD">
      <w:pPr>
        <w:pStyle w:val="a3"/>
        <w:numPr>
          <w:ilvl w:val="0"/>
          <w:numId w:val="2"/>
        </w:numPr>
        <w:spacing w:before="100" w:beforeAutospacing="1" w:after="100" w:afterAutospacing="1" w:line="276" w:lineRule="auto"/>
        <w:outlineLvl w:val="1"/>
        <w:rPr>
          <w:rFonts w:ascii="Times New Roman" w:eastAsia="Times New Roman" w:hAnsi="Times New Roman"/>
          <w:b/>
          <w:bCs/>
          <w:color w:val="002060"/>
          <w:sz w:val="40"/>
          <w:szCs w:val="40"/>
          <w:u w:val="single"/>
          <w:lang w:eastAsia="ru-RU"/>
        </w:rPr>
      </w:pPr>
      <w:r w:rsidRPr="003F1DFD">
        <w:rPr>
          <w:rFonts w:ascii="Times New Roman" w:eastAsia="Times New Roman" w:hAnsi="Times New Roman"/>
          <w:b/>
          <w:bCs/>
          <w:color w:val="002060"/>
          <w:sz w:val="40"/>
          <w:szCs w:val="40"/>
          <w:u w:val="single"/>
          <w:lang w:eastAsia="ru-RU"/>
        </w:rPr>
        <w:t>Как провайдер в МКД оплачивает электроэнергию</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3F1DFD" w:rsidRPr="003F1DFD" w:rsidTr="00152E73">
        <w:tc>
          <w:tcPr>
            <w:tcW w:w="0" w:type="auto"/>
            <w:vAlign w:val="center"/>
            <w:hideMark/>
          </w:tcPr>
          <w:p w:rsidR="003F1DFD" w:rsidRPr="003F1DFD" w:rsidRDefault="003F1DFD" w:rsidP="003F1DFD">
            <w:pPr>
              <w:spacing w:before="100" w:beforeAutospacing="1" w:after="100" w:afterAutospacing="1" w:line="240" w:lineRule="auto"/>
              <w:rPr>
                <w:rFonts w:ascii="Times New Roman" w:eastAsiaTheme="minorEastAsia" w:hAnsi="Times New Roman"/>
                <w:b/>
                <w:color w:val="002060"/>
                <w:sz w:val="24"/>
                <w:szCs w:val="24"/>
                <w:lang w:eastAsia="ru-RU"/>
              </w:rPr>
            </w:pPr>
            <w:proofErr w:type="spellStart"/>
            <w:r w:rsidRPr="003F1DFD">
              <w:rPr>
                <w:rFonts w:ascii="Times New Roman" w:eastAsiaTheme="minorEastAsia" w:hAnsi="Times New Roman"/>
                <w:b/>
                <w:color w:val="002060"/>
                <w:sz w:val="24"/>
                <w:szCs w:val="24"/>
                <w:lang w:eastAsia="ru-RU"/>
              </w:rPr>
              <w:t>Сусана</w:t>
            </w:r>
            <w:proofErr w:type="spellEnd"/>
            <w:r w:rsidRPr="003F1DFD">
              <w:rPr>
                <w:rFonts w:ascii="Times New Roman" w:eastAsiaTheme="minorEastAsia" w:hAnsi="Times New Roman"/>
                <w:b/>
                <w:color w:val="002060"/>
                <w:sz w:val="24"/>
                <w:szCs w:val="24"/>
                <w:lang w:eastAsia="ru-RU"/>
              </w:rPr>
              <w:t> </w:t>
            </w:r>
            <w:proofErr w:type="spellStart"/>
            <w:r w:rsidRPr="003F1DFD">
              <w:rPr>
                <w:rFonts w:ascii="Times New Roman" w:eastAsiaTheme="minorEastAsia" w:hAnsi="Times New Roman"/>
                <w:b/>
                <w:color w:val="002060"/>
                <w:sz w:val="24"/>
                <w:szCs w:val="24"/>
                <w:lang w:eastAsia="ru-RU"/>
              </w:rPr>
              <w:t>Киракосян</w:t>
            </w:r>
            <w:proofErr w:type="spellEnd"/>
            <w:r w:rsidRPr="003F1DFD">
              <w:rPr>
                <w:rFonts w:ascii="Times New Roman" w:eastAsiaTheme="minorEastAsia" w:hAnsi="Times New Roman"/>
                <w:b/>
                <w:color w:val="002060"/>
                <w:sz w:val="24"/>
                <w:szCs w:val="24"/>
                <w:lang w:eastAsia="ru-RU"/>
              </w:rPr>
              <w:t>, кандидат юридических наук, доцент, независимый эксперт по антикоррупционной экспертизе НПА, председатель Подкомитета ТПП РФ по развитию бизнеса в сфере управления жилой недвижимостью</w:t>
            </w:r>
          </w:p>
        </w:tc>
      </w:tr>
    </w:tbl>
    <w:p w:rsidR="003F1DFD" w:rsidRPr="003F1DFD" w:rsidRDefault="003F1DFD" w:rsidP="003F1DFD">
      <w:pPr>
        <w:spacing w:after="0" w:line="276" w:lineRule="auto"/>
        <w:jc w:val="both"/>
        <w:rPr>
          <w:rFonts w:ascii="Times New Roman" w:eastAsiaTheme="minorEastAsia" w:hAnsi="Times New Roman"/>
          <w:b/>
          <w:sz w:val="24"/>
          <w:szCs w:val="24"/>
          <w:lang w:eastAsia="ru-RU"/>
        </w:rPr>
      </w:pPr>
      <w:r w:rsidRPr="003F1DFD">
        <w:rPr>
          <w:rFonts w:ascii="Times New Roman" w:eastAsiaTheme="minorEastAsia" w:hAnsi="Times New Roman"/>
          <w:b/>
          <w:sz w:val="24"/>
          <w:szCs w:val="24"/>
          <w:lang w:eastAsia="ru-RU"/>
        </w:rPr>
        <w:t>Плату вносит оператор связи ежемесячно до 10 числа месяца, следующего за истекшим месяцем. Платежный документ предъявляет к оплате управляющая МКД организация.</w:t>
      </w:r>
    </w:p>
    <w:p w:rsidR="003F1DFD" w:rsidRPr="003F1DFD" w:rsidRDefault="003F1DFD" w:rsidP="003F1DFD">
      <w:pPr>
        <w:spacing w:after="0" w:line="276" w:lineRule="auto"/>
        <w:jc w:val="both"/>
        <w:rPr>
          <w:rFonts w:ascii="Times New Roman" w:eastAsiaTheme="minorEastAsia" w:hAnsi="Times New Roman"/>
          <w:b/>
          <w:sz w:val="24"/>
          <w:szCs w:val="24"/>
          <w:lang w:eastAsia="ru-RU"/>
        </w:rPr>
      </w:pPr>
      <w:r w:rsidRPr="003F1DFD">
        <w:rPr>
          <w:rFonts w:ascii="Times New Roman" w:eastAsiaTheme="minorEastAsia" w:hAnsi="Times New Roman"/>
          <w:b/>
          <w:sz w:val="24"/>
          <w:szCs w:val="24"/>
          <w:lang w:eastAsia="ru-RU"/>
        </w:rPr>
        <w:t xml:space="preserve">В домах, где были ранее заключены договоры с провайдерами, эта плата была включена как условие о компенсации расходов при пользовании общим имуществом. Условия данного договора по-прежнему действуют. При этом, поскольку такие расходы оплачиваются в РСО за счет КР на СОИ, управляющая МКД организация применяет тариф по электроэнергии в отношении энергопотребления такого оборудования, установленный для населения. Это следует из подпункта «б (1)» </w:t>
      </w:r>
      <w:hyperlink r:id="rId56" w:anchor="/document/99/902329743/XA00MAM2NB/" w:tooltip="22. При установлении в договоре ресурсоснабжения порядка определения стоимости поставленного коммунального ресурса учитывается следующее: а) стоимость коммунального ресурса, необходимого..." w:history="1">
        <w:r w:rsidRPr="003F1DFD">
          <w:rPr>
            <w:rFonts w:ascii="Times New Roman" w:eastAsiaTheme="minorEastAsia" w:hAnsi="Times New Roman"/>
            <w:b/>
            <w:color w:val="0000FF"/>
            <w:sz w:val="24"/>
            <w:szCs w:val="24"/>
            <w:u w:val="single"/>
            <w:lang w:eastAsia="ru-RU"/>
          </w:rPr>
          <w:t>пункта 22</w:t>
        </w:r>
      </w:hyperlink>
      <w:r w:rsidRPr="003F1DFD">
        <w:rPr>
          <w:rFonts w:ascii="Times New Roman" w:eastAsiaTheme="minorEastAsia" w:hAnsi="Times New Roman"/>
          <w:b/>
          <w:sz w:val="24"/>
          <w:szCs w:val="24"/>
          <w:lang w:eastAsia="ru-RU"/>
        </w:rP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3F1DFD">
        <w:rPr>
          <w:rFonts w:ascii="Times New Roman" w:eastAsiaTheme="minorEastAsia" w:hAnsi="Times New Roman"/>
          <w:b/>
          <w:sz w:val="24"/>
          <w:szCs w:val="24"/>
          <w:lang w:eastAsia="ru-RU"/>
        </w:rPr>
        <w:t>ресурсоснабжающими</w:t>
      </w:r>
      <w:proofErr w:type="spellEnd"/>
      <w:r w:rsidRPr="003F1DFD">
        <w:rPr>
          <w:rFonts w:ascii="Times New Roman" w:eastAsiaTheme="minorEastAsia" w:hAnsi="Times New Roman"/>
          <w:b/>
          <w:sz w:val="24"/>
          <w:szCs w:val="24"/>
          <w:lang w:eastAsia="ru-RU"/>
        </w:rPr>
        <w:t xml:space="preserve"> организациями, утвержденных </w:t>
      </w:r>
      <w:hyperlink r:id="rId57" w:anchor="/document/99/902329743/" w:history="1">
        <w:r w:rsidRPr="003F1DFD">
          <w:rPr>
            <w:rFonts w:ascii="Times New Roman" w:eastAsiaTheme="minorEastAsia" w:hAnsi="Times New Roman"/>
            <w:b/>
            <w:color w:val="0000FF"/>
            <w:sz w:val="24"/>
            <w:szCs w:val="24"/>
            <w:u w:val="single"/>
            <w:lang w:eastAsia="ru-RU"/>
          </w:rPr>
          <w:t>постановлением Правительства от 14.02.2012 № 124</w:t>
        </w:r>
      </w:hyperlink>
      <w:r w:rsidRPr="003F1DFD">
        <w:rPr>
          <w:rFonts w:ascii="Times New Roman" w:eastAsiaTheme="minorEastAsia" w:hAnsi="Times New Roman"/>
          <w:b/>
          <w:sz w:val="24"/>
          <w:szCs w:val="24"/>
          <w:lang w:eastAsia="ru-RU"/>
        </w:rPr>
        <w:t>.</w:t>
      </w:r>
    </w:p>
    <w:p w:rsidR="003F1DFD" w:rsidRPr="003F1DFD" w:rsidRDefault="003F1DFD" w:rsidP="003F1DFD">
      <w:pPr>
        <w:spacing w:after="0" w:line="276" w:lineRule="auto"/>
        <w:jc w:val="both"/>
        <w:rPr>
          <w:rFonts w:ascii="Times New Roman" w:eastAsiaTheme="minorEastAsia" w:hAnsi="Times New Roman"/>
          <w:b/>
          <w:sz w:val="24"/>
          <w:szCs w:val="24"/>
          <w:lang w:eastAsia="ru-RU"/>
        </w:rPr>
      </w:pPr>
      <w:r w:rsidRPr="003F1DFD">
        <w:rPr>
          <w:rFonts w:ascii="Times New Roman" w:eastAsiaTheme="minorEastAsia" w:hAnsi="Times New Roman"/>
          <w:b/>
          <w:sz w:val="24"/>
          <w:szCs w:val="24"/>
          <w:lang w:eastAsia="ru-RU"/>
        </w:rPr>
        <w:t xml:space="preserve">Порядок оплаты электроэнергии, потребляемой при эксплуатации сетей связи, устанавливает </w:t>
      </w:r>
      <w:hyperlink r:id="rId58" w:anchor="/document/99/901919946/XA00MJC2OC/" w:tgtFrame="_self" w:history="1">
        <w:r w:rsidRPr="003F1DFD">
          <w:rPr>
            <w:rFonts w:ascii="Times New Roman" w:eastAsiaTheme="minorEastAsia" w:hAnsi="Times New Roman"/>
            <w:b/>
            <w:color w:val="0000FF"/>
            <w:sz w:val="24"/>
            <w:szCs w:val="24"/>
            <w:u w:val="single"/>
            <w:lang w:eastAsia="ru-RU"/>
          </w:rPr>
          <w:t>часть 2.1</w:t>
        </w:r>
      </w:hyperlink>
      <w:r w:rsidRPr="003F1DFD">
        <w:rPr>
          <w:rFonts w:ascii="Times New Roman" w:eastAsiaTheme="minorEastAsia" w:hAnsi="Times New Roman"/>
          <w:b/>
          <w:sz w:val="24"/>
          <w:szCs w:val="24"/>
          <w:lang w:eastAsia="ru-RU"/>
        </w:rPr>
        <w:t xml:space="preserve"> статьи 157 ЖК.</w:t>
      </w:r>
    </w:p>
    <w:p w:rsidR="003F1DFD" w:rsidRDefault="003F1DFD" w:rsidP="003F1DFD">
      <w:pPr>
        <w:spacing w:after="0" w:line="276" w:lineRule="auto"/>
        <w:jc w:val="both"/>
        <w:rPr>
          <w:rFonts w:ascii="Times New Roman" w:eastAsiaTheme="minorEastAsia" w:hAnsi="Times New Roman"/>
          <w:b/>
          <w:sz w:val="24"/>
          <w:szCs w:val="24"/>
          <w:lang w:eastAsia="ru-RU"/>
        </w:rPr>
      </w:pPr>
      <w:r w:rsidRPr="003F1DFD">
        <w:rPr>
          <w:rFonts w:ascii="Times New Roman" w:eastAsiaTheme="minorEastAsia" w:hAnsi="Times New Roman"/>
          <w:b/>
          <w:sz w:val="24"/>
          <w:szCs w:val="24"/>
          <w:lang w:eastAsia="ru-RU"/>
        </w:rPr>
        <w:t xml:space="preserve">При наличии договора между провайдером и </w:t>
      </w:r>
      <w:proofErr w:type="spellStart"/>
      <w:r w:rsidRPr="003F1DFD">
        <w:rPr>
          <w:rFonts w:ascii="Times New Roman" w:eastAsiaTheme="minorEastAsia" w:hAnsi="Times New Roman"/>
          <w:b/>
          <w:sz w:val="24"/>
          <w:szCs w:val="24"/>
          <w:lang w:eastAsia="ru-RU"/>
        </w:rPr>
        <w:t>энергоснабжающей</w:t>
      </w:r>
      <w:proofErr w:type="spellEnd"/>
      <w:r w:rsidRPr="003F1DFD">
        <w:rPr>
          <w:rFonts w:ascii="Times New Roman" w:eastAsiaTheme="minorEastAsia" w:hAnsi="Times New Roman"/>
          <w:b/>
          <w:sz w:val="24"/>
          <w:szCs w:val="24"/>
          <w:lang w:eastAsia="ru-RU"/>
        </w:rPr>
        <w:t xml:space="preserve"> организацией, плата за электроэнергию, потребляемую при эксплуатации сетей связи, установленных на объектах </w:t>
      </w:r>
      <w:r w:rsidRPr="003F1DFD">
        <w:rPr>
          <w:rFonts w:ascii="Times New Roman" w:eastAsiaTheme="minorEastAsia" w:hAnsi="Times New Roman"/>
          <w:b/>
          <w:sz w:val="24"/>
          <w:szCs w:val="24"/>
          <w:lang w:eastAsia="ru-RU"/>
        </w:rPr>
        <w:lastRenderedPageBreak/>
        <w:t>общего имущества в МКД, производится в размере и порядке, которые определены таким договором.</w:t>
      </w:r>
    </w:p>
    <w:p w:rsidR="003F1DFD" w:rsidRPr="003F1DFD" w:rsidRDefault="003F1DFD" w:rsidP="003F1DFD">
      <w:pPr>
        <w:spacing w:after="0" w:line="276" w:lineRule="auto"/>
        <w:jc w:val="both"/>
        <w:rPr>
          <w:rFonts w:ascii="Times New Roman" w:eastAsiaTheme="minorEastAsia" w:hAnsi="Times New Roman"/>
          <w:b/>
          <w:color w:val="002060"/>
          <w:sz w:val="24"/>
          <w:szCs w:val="24"/>
          <w:u w:val="single"/>
          <w:lang w:eastAsia="ru-RU"/>
        </w:rPr>
      </w:pPr>
      <w:r w:rsidRPr="003F1DFD">
        <w:rPr>
          <w:rFonts w:ascii="Times New Roman" w:eastAsiaTheme="minorEastAsia" w:hAnsi="Times New Roman"/>
          <w:b/>
          <w:color w:val="002060"/>
          <w:sz w:val="24"/>
          <w:szCs w:val="24"/>
          <w:u w:val="single"/>
          <w:lang w:eastAsia="ru-RU"/>
        </w:rPr>
        <w:t>----------------------------------------------------------------------------------------------------------------------------------</w:t>
      </w:r>
    </w:p>
    <w:p w:rsidR="003F1DFD" w:rsidRPr="003F1DFD" w:rsidRDefault="003F1DFD" w:rsidP="003F1DFD">
      <w:pPr>
        <w:spacing w:after="0" w:line="276" w:lineRule="auto"/>
        <w:jc w:val="both"/>
        <w:rPr>
          <w:rFonts w:ascii="Times New Roman" w:eastAsiaTheme="minorEastAsia" w:hAnsi="Times New Roman"/>
          <w:b/>
          <w:color w:val="002060"/>
          <w:sz w:val="24"/>
          <w:szCs w:val="24"/>
          <w:u w:val="single"/>
          <w:lang w:eastAsia="ru-RU"/>
        </w:rPr>
      </w:pPr>
    </w:p>
    <w:p w:rsidR="003F1DFD" w:rsidRPr="003F1DFD" w:rsidRDefault="003F1DFD" w:rsidP="003F1DFD">
      <w:pPr>
        <w:pStyle w:val="a3"/>
        <w:numPr>
          <w:ilvl w:val="0"/>
          <w:numId w:val="2"/>
        </w:numPr>
        <w:spacing w:before="100" w:beforeAutospacing="1" w:after="100" w:afterAutospacing="1" w:line="276" w:lineRule="auto"/>
        <w:outlineLvl w:val="1"/>
        <w:rPr>
          <w:rFonts w:ascii="Times New Roman" w:eastAsia="Times New Roman" w:hAnsi="Times New Roman"/>
          <w:b/>
          <w:bCs/>
          <w:color w:val="002060"/>
          <w:sz w:val="40"/>
          <w:szCs w:val="40"/>
          <w:u w:val="single"/>
          <w:lang w:eastAsia="ru-RU"/>
        </w:rPr>
      </w:pPr>
      <w:r w:rsidRPr="003F1DFD">
        <w:rPr>
          <w:rFonts w:ascii="Times New Roman" w:eastAsia="Times New Roman" w:hAnsi="Times New Roman"/>
          <w:b/>
          <w:bCs/>
          <w:color w:val="002060"/>
          <w:sz w:val="40"/>
          <w:szCs w:val="40"/>
          <w:u w:val="single"/>
          <w:lang w:eastAsia="ru-RU"/>
        </w:rPr>
        <w:t>Какие работы нужно проводить на придомовой территории</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3F1DFD" w:rsidRPr="003F1DFD" w:rsidTr="00152E73">
        <w:tc>
          <w:tcPr>
            <w:tcW w:w="0" w:type="auto"/>
            <w:vAlign w:val="center"/>
            <w:hideMark/>
          </w:tcPr>
          <w:p w:rsidR="003F1DFD" w:rsidRPr="003F1DFD" w:rsidRDefault="003F1DFD" w:rsidP="003F1DFD">
            <w:pPr>
              <w:spacing w:before="100" w:beforeAutospacing="1" w:after="100" w:afterAutospacing="1" w:line="240" w:lineRule="auto"/>
              <w:rPr>
                <w:rFonts w:ascii="Times New Roman" w:eastAsiaTheme="minorEastAsia" w:hAnsi="Times New Roman"/>
                <w:b/>
                <w:sz w:val="24"/>
                <w:szCs w:val="24"/>
                <w:lang w:eastAsia="ru-RU"/>
              </w:rPr>
            </w:pPr>
            <w:r w:rsidRPr="003F1DFD">
              <w:rPr>
                <w:rFonts w:ascii="Times New Roman" w:eastAsiaTheme="minorEastAsia" w:hAnsi="Times New Roman"/>
                <w:b/>
                <w:color w:val="002060"/>
                <w:sz w:val="24"/>
                <w:szCs w:val="24"/>
                <w:lang w:eastAsia="ru-RU"/>
              </w:rPr>
              <w:t>Николай </w:t>
            </w:r>
            <w:proofErr w:type="spellStart"/>
            <w:r w:rsidRPr="003F1DFD">
              <w:rPr>
                <w:rFonts w:ascii="Times New Roman" w:eastAsiaTheme="minorEastAsia" w:hAnsi="Times New Roman"/>
                <w:b/>
                <w:color w:val="002060"/>
                <w:sz w:val="24"/>
                <w:szCs w:val="24"/>
                <w:lang w:eastAsia="ru-RU"/>
              </w:rPr>
              <w:t>Звуйковский</w:t>
            </w:r>
            <w:proofErr w:type="spellEnd"/>
            <w:r w:rsidRPr="003F1DFD">
              <w:rPr>
                <w:rFonts w:ascii="Times New Roman" w:eastAsiaTheme="minorEastAsia" w:hAnsi="Times New Roman"/>
                <w:b/>
                <w:color w:val="002060"/>
                <w:sz w:val="24"/>
                <w:szCs w:val="24"/>
                <w:lang w:eastAsia="ru-RU"/>
              </w:rPr>
              <w:t>, эксперт справочной системы «Управление МКД», журнала «Справочник специалиста по охране труда»</w:t>
            </w:r>
          </w:p>
        </w:tc>
      </w:tr>
    </w:tbl>
    <w:p w:rsidR="003F1DFD" w:rsidRPr="003F1DFD" w:rsidRDefault="003F1DFD" w:rsidP="003F1DFD">
      <w:pPr>
        <w:spacing w:before="100" w:beforeAutospacing="1" w:after="100" w:afterAutospacing="1" w:line="276" w:lineRule="auto"/>
        <w:rPr>
          <w:rFonts w:ascii="Times New Roman" w:eastAsiaTheme="minorEastAsia" w:hAnsi="Times New Roman"/>
          <w:b/>
          <w:sz w:val="24"/>
          <w:szCs w:val="24"/>
          <w:lang w:eastAsia="ru-RU"/>
        </w:rPr>
      </w:pPr>
      <w:r w:rsidRPr="003F1DFD">
        <w:rPr>
          <w:rFonts w:ascii="Times New Roman" w:eastAsiaTheme="minorEastAsia" w:hAnsi="Times New Roman"/>
          <w:b/>
          <w:sz w:val="24"/>
          <w:szCs w:val="24"/>
          <w:lang w:eastAsia="ru-RU"/>
        </w:rPr>
        <w:t xml:space="preserve">Руководствуйтесь </w:t>
      </w:r>
      <w:hyperlink r:id="rId59" w:anchor="/document/99/499012340/XA00M2U2M0/" w:history="1">
        <w:r w:rsidRPr="003F1DFD">
          <w:rPr>
            <w:rFonts w:ascii="Times New Roman" w:eastAsiaTheme="minorEastAsia" w:hAnsi="Times New Roman"/>
            <w:b/>
            <w:color w:val="0000FF"/>
            <w:sz w:val="24"/>
            <w:szCs w:val="24"/>
            <w:u w:val="single"/>
            <w:lang w:eastAsia="ru-RU"/>
          </w:rPr>
          <w:t>перечнем № 290</w:t>
        </w:r>
      </w:hyperlink>
      <w:r w:rsidRPr="003F1DFD">
        <w:rPr>
          <w:rFonts w:ascii="Times New Roman" w:eastAsiaTheme="minorEastAsia" w:hAnsi="Times New Roman"/>
          <w:b/>
          <w:sz w:val="24"/>
          <w:szCs w:val="24"/>
          <w:lang w:eastAsia="ru-RU"/>
        </w:rPr>
        <w:t>, чтобы определить минимальный состав работ по содержанию придомовой территории. Состав дополнительных обязательных работ устанавливают санитарно-гигиенические требования и решения собственников в МКД. </w:t>
      </w:r>
    </w:p>
    <w:p w:rsidR="003F1DFD" w:rsidRPr="003F1DFD" w:rsidRDefault="003F1DFD" w:rsidP="003F1DFD">
      <w:pPr>
        <w:spacing w:before="100" w:beforeAutospacing="1" w:after="100" w:afterAutospacing="1" w:line="276" w:lineRule="auto"/>
        <w:rPr>
          <w:rFonts w:ascii="Times New Roman" w:eastAsiaTheme="minorEastAsia" w:hAnsi="Times New Roman"/>
          <w:sz w:val="24"/>
          <w:szCs w:val="24"/>
          <w:lang w:eastAsia="ru-RU"/>
        </w:rPr>
      </w:pPr>
      <w:r w:rsidRPr="003F1DFD">
        <w:rPr>
          <w:rFonts w:ascii="Times New Roman" w:eastAsiaTheme="minorEastAsia" w:hAnsi="Times New Roman"/>
          <w:b/>
          <w:bCs/>
          <w:sz w:val="24"/>
          <w:szCs w:val="24"/>
          <w:lang w:eastAsia="ru-RU"/>
        </w:rPr>
        <w:t>Таблица 1. Обязательные работы по содержанию придомовой территории</w:t>
      </w:r>
    </w:p>
    <w:tbl>
      <w:tblPr>
        <w:tblW w:w="5000" w:type="pct"/>
        <w:tblCellMar>
          <w:top w:w="75" w:type="dxa"/>
          <w:left w:w="150" w:type="dxa"/>
          <w:bottom w:w="75" w:type="dxa"/>
          <w:right w:w="150" w:type="dxa"/>
        </w:tblCellMar>
        <w:tblLook w:val="04A0" w:firstRow="1" w:lastRow="0" w:firstColumn="1" w:lastColumn="0" w:noHBand="0" w:noVBand="1"/>
      </w:tblPr>
      <w:tblGrid>
        <w:gridCol w:w="2053"/>
        <w:gridCol w:w="2137"/>
        <w:gridCol w:w="4485"/>
        <w:gridCol w:w="1775"/>
      </w:tblGrid>
      <w:tr w:rsidR="003F1DFD" w:rsidRPr="003F1DFD" w:rsidTr="00152E73">
        <w:trPr>
          <w:tblHeader/>
        </w:trPr>
        <w:tc>
          <w:tcPr>
            <w:tcW w:w="0" w:type="auto"/>
            <w:tcBorders>
              <w:top w:val="single" w:sz="6" w:space="0" w:color="000000"/>
              <w:left w:val="single" w:sz="6" w:space="0" w:color="000000"/>
              <w:bottom w:val="single" w:sz="6" w:space="0" w:color="000000"/>
              <w:right w:val="single" w:sz="6" w:space="0" w:color="000000"/>
            </w:tcBorders>
            <w:hideMark/>
          </w:tcPr>
          <w:p w:rsidR="003F1DFD" w:rsidRPr="003F1DFD" w:rsidRDefault="003F1DFD" w:rsidP="003F1DFD">
            <w:pPr>
              <w:spacing w:before="100" w:beforeAutospacing="1" w:after="100" w:afterAutospacing="1" w:line="240" w:lineRule="auto"/>
              <w:jc w:val="center"/>
              <w:rPr>
                <w:rFonts w:ascii="Times New Roman" w:eastAsiaTheme="minorEastAsia" w:hAnsi="Times New Roman"/>
                <w:b/>
                <w:bCs/>
                <w:sz w:val="24"/>
                <w:szCs w:val="24"/>
                <w:lang w:eastAsia="ru-RU"/>
              </w:rPr>
            </w:pPr>
            <w:r w:rsidRPr="003F1DFD">
              <w:rPr>
                <w:rFonts w:ascii="Times New Roman" w:eastAsiaTheme="minorEastAsia" w:hAnsi="Times New Roman"/>
                <w:b/>
                <w:bCs/>
                <w:sz w:val="24"/>
                <w:szCs w:val="24"/>
                <w:lang w:eastAsia="ru-RU"/>
              </w:rPr>
              <w:t>В течение всего года</w:t>
            </w:r>
          </w:p>
        </w:tc>
        <w:tc>
          <w:tcPr>
            <w:tcW w:w="0" w:type="auto"/>
            <w:tcBorders>
              <w:top w:val="single" w:sz="6" w:space="0" w:color="000000"/>
              <w:left w:val="single" w:sz="6" w:space="0" w:color="000000"/>
              <w:bottom w:val="single" w:sz="6" w:space="0" w:color="000000"/>
              <w:right w:val="single" w:sz="6" w:space="0" w:color="000000"/>
            </w:tcBorders>
            <w:hideMark/>
          </w:tcPr>
          <w:p w:rsidR="003F1DFD" w:rsidRPr="003F1DFD" w:rsidRDefault="003F1DFD" w:rsidP="003F1DFD">
            <w:pPr>
              <w:spacing w:before="100" w:beforeAutospacing="1" w:after="100" w:afterAutospacing="1" w:line="240" w:lineRule="auto"/>
              <w:jc w:val="center"/>
              <w:rPr>
                <w:rFonts w:ascii="Times New Roman" w:eastAsiaTheme="minorEastAsia" w:hAnsi="Times New Roman"/>
                <w:b/>
                <w:bCs/>
                <w:sz w:val="24"/>
                <w:szCs w:val="24"/>
                <w:lang w:eastAsia="ru-RU"/>
              </w:rPr>
            </w:pPr>
            <w:r w:rsidRPr="003F1DFD">
              <w:rPr>
                <w:rFonts w:ascii="Times New Roman" w:eastAsiaTheme="minorEastAsia" w:hAnsi="Times New Roman"/>
                <w:b/>
                <w:bCs/>
                <w:sz w:val="24"/>
                <w:szCs w:val="24"/>
                <w:lang w:eastAsia="ru-RU"/>
              </w:rPr>
              <w:t>В теплый период</w:t>
            </w:r>
          </w:p>
        </w:tc>
        <w:tc>
          <w:tcPr>
            <w:tcW w:w="4485" w:type="dxa"/>
            <w:tcBorders>
              <w:top w:val="single" w:sz="6" w:space="0" w:color="000000"/>
              <w:left w:val="single" w:sz="6" w:space="0" w:color="000000"/>
              <w:bottom w:val="single" w:sz="6" w:space="0" w:color="000000"/>
              <w:right w:val="single" w:sz="6" w:space="0" w:color="000000"/>
            </w:tcBorders>
            <w:hideMark/>
          </w:tcPr>
          <w:p w:rsidR="003F1DFD" w:rsidRPr="003F1DFD" w:rsidRDefault="003F1DFD" w:rsidP="003F1DFD">
            <w:pPr>
              <w:spacing w:before="100" w:beforeAutospacing="1" w:after="100" w:afterAutospacing="1" w:line="240" w:lineRule="auto"/>
              <w:jc w:val="center"/>
              <w:rPr>
                <w:rFonts w:ascii="Times New Roman" w:eastAsiaTheme="minorEastAsia" w:hAnsi="Times New Roman"/>
                <w:b/>
                <w:bCs/>
                <w:sz w:val="24"/>
                <w:szCs w:val="24"/>
                <w:lang w:eastAsia="ru-RU"/>
              </w:rPr>
            </w:pPr>
            <w:r w:rsidRPr="003F1DFD">
              <w:rPr>
                <w:rFonts w:ascii="Times New Roman" w:eastAsiaTheme="minorEastAsia" w:hAnsi="Times New Roman"/>
                <w:b/>
                <w:bCs/>
                <w:sz w:val="24"/>
                <w:szCs w:val="24"/>
                <w:lang w:eastAsia="ru-RU"/>
              </w:rPr>
              <w:t>В холодный период</w:t>
            </w:r>
          </w:p>
        </w:tc>
        <w:tc>
          <w:tcPr>
            <w:tcW w:w="1470" w:type="dxa"/>
            <w:tcBorders>
              <w:top w:val="single" w:sz="6" w:space="0" w:color="000000"/>
              <w:left w:val="single" w:sz="6" w:space="0" w:color="000000"/>
              <w:bottom w:val="single" w:sz="6" w:space="0" w:color="000000"/>
              <w:right w:val="single" w:sz="6" w:space="0" w:color="000000"/>
            </w:tcBorders>
            <w:hideMark/>
          </w:tcPr>
          <w:p w:rsidR="003F1DFD" w:rsidRPr="003F1DFD" w:rsidRDefault="003F1DFD" w:rsidP="003F1DFD">
            <w:pPr>
              <w:spacing w:before="100" w:beforeAutospacing="1" w:after="100" w:afterAutospacing="1" w:line="240" w:lineRule="auto"/>
              <w:jc w:val="center"/>
              <w:rPr>
                <w:rFonts w:ascii="Times New Roman" w:eastAsiaTheme="minorEastAsia" w:hAnsi="Times New Roman"/>
                <w:b/>
                <w:bCs/>
                <w:sz w:val="24"/>
                <w:szCs w:val="24"/>
                <w:lang w:eastAsia="ru-RU"/>
              </w:rPr>
            </w:pPr>
            <w:r w:rsidRPr="003F1DFD">
              <w:rPr>
                <w:rFonts w:ascii="Times New Roman" w:eastAsiaTheme="minorEastAsia" w:hAnsi="Times New Roman"/>
                <w:b/>
                <w:bCs/>
                <w:sz w:val="24"/>
                <w:szCs w:val="24"/>
                <w:lang w:eastAsia="ru-RU"/>
              </w:rPr>
              <w:t>Нормативное</w:t>
            </w:r>
            <w:r w:rsidRPr="003F1DFD">
              <w:rPr>
                <w:rFonts w:ascii="Times New Roman" w:eastAsiaTheme="minorEastAsia" w:hAnsi="Times New Roman"/>
                <w:b/>
                <w:bCs/>
                <w:sz w:val="24"/>
                <w:szCs w:val="24"/>
                <w:lang w:eastAsia="ru-RU"/>
              </w:rPr>
              <w:br/>
              <w:t>обоснование</w:t>
            </w:r>
          </w:p>
        </w:tc>
      </w:tr>
      <w:tr w:rsidR="003F1DFD" w:rsidRPr="003F1DFD" w:rsidTr="00152E73">
        <w:tc>
          <w:tcPr>
            <w:tcW w:w="0" w:type="auto"/>
            <w:tcBorders>
              <w:top w:val="single" w:sz="6" w:space="0" w:color="000000"/>
              <w:left w:val="single" w:sz="6" w:space="0" w:color="000000"/>
              <w:bottom w:val="single" w:sz="6" w:space="0" w:color="000000"/>
              <w:right w:val="single" w:sz="6" w:space="0" w:color="000000"/>
            </w:tcBorders>
            <w:hideMark/>
          </w:tcPr>
          <w:p w:rsidR="003F1DFD" w:rsidRPr="003F1DFD" w:rsidRDefault="003F1DFD" w:rsidP="003F1DFD">
            <w:pPr>
              <w:spacing w:before="100" w:beforeAutospacing="1" w:after="100" w:afterAutospacing="1" w:line="240" w:lineRule="auto"/>
              <w:rPr>
                <w:rFonts w:ascii="Times New Roman" w:eastAsiaTheme="minorEastAsia" w:hAnsi="Times New Roman"/>
                <w:b/>
                <w:sz w:val="24"/>
                <w:szCs w:val="24"/>
                <w:lang w:eastAsia="ru-RU"/>
              </w:rPr>
            </w:pPr>
            <w:r w:rsidRPr="003F1DFD">
              <w:rPr>
                <w:rFonts w:ascii="Times New Roman" w:eastAsiaTheme="minorEastAsia" w:hAnsi="Times New Roman"/>
                <w:b/>
                <w:sz w:val="24"/>
                <w:szCs w:val="24"/>
                <w:lang w:eastAsia="ru-RU"/>
              </w:rPr>
              <w:t>1. Очистка от мусора и промывка урн возле подъездов</w:t>
            </w:r>
          </w:p>
        </w:tc>
        <w:tc>
          <w:tcPr>
            <w:tcW w:w="0" w:type="auto"/>
            <w:hideMark/>
          </w:tcPr>
          <w:p w:rsidR="003F1DFD" w:rsidRPr="003F1DFD" w:rsidRDefault="003F1DFD" w:rsidP="003F1DFD">
            <w:pPr>
              <w:spacing w:before="100" w:beforeAutospacing="1" w:after="100" w:afterAutospacing="1" w:line="240" w:lineRule="auto"/>
              <w:rPr>
                <w:rFonts w:ascii="Times New Roman" w:eastAsiaTheme="minorEastAsia" w:hAnsi="Times New Roman"/>
                <w:b/>
                <w:sz w:val="24"/>
                <w:szCs w:val="24"/>
                <w:lang w:eastAsia="ru-RU"/>
              </w:rPr>
            </w:pPr>
            <w:r w:rsidRPr="003F1DFD">
              <w:rPr>
                <w:rFonts w:ascii="Times New Roman" w:eastAsiaTheme="minorEastAsia" w:hAnsi="Times New Roman"/>
                <w:b/>
                <w:sz w:val="24"/>
                <w:szCs w:val="24"/>
                <w:lang w:eastAsia="ru-RU"/>
              </w:rPr>
              <w:t>1. Подметание и уборка территории</w:t>
            </w:r>
          </w:p>
        </w:tc>
        <w:tc>
          <w:tcPr>
            <w:tcW w:w="4365" w:type="dxa"/>
            <w:tcBorders>
              <w:top w:val="single" w:sz="6" w:space="0" w:color="000000"/>
              <w:left w:val="single" w:sz="6" w:space="0" w:color="000000"/>
              <w:bottom w:val="single" w:sz="6" w:space="0" w:color="000000"/>
              <w:right w:val="single" w:sz="6" w:space="0" w:color="000000"/>
            </w:tcBorders>
            <w:hideMark/>
          </w:tcPr>
          <w:p w:rsidR="003F1DFD" w:rsidRPr="003F1DFD" w:rsidRDefault="003F1DFD" w:rsidP="003F1DFD">
            <w:pPr>
              <w:spacing w:before="100" w:beforeAutospacing="1" w:after="100" w:afterAutospacing="1" w:line="240" w:lineRule="auto"/>
              <w:rPr>
                <w:rFonts w:ascii="Times New Roman" w:eastAsiaTheme="minorEastAsia" w:hAnsi="Times New Roman"/>
                <w:b/>
                <w:sz w:val="24"/>
                <w:szCs w:val="24"/>
                <w:lang w:eastAsia="ru-RU"/>
              </w:rPr>
            </w:pPr>
            <w:r w:rsidRPr="003F1DFD">
              <w:rPr>
                <w:rFonts w:ascii="Times New Roman" w:eastAsiaTheme="minorEastAsia" w:hAnsi="Times New Roman"/>
                <w:b/>
                <w:sz w:val="24"/>
                <w:szCs w:val="24"/>
                <w:lang w:eastAsia="ru-RU"/>
              </w:rPr>
              <w:t>1. Очистка крышек люков колодцев и пожарных гидрантов от снега и льда толщиной слоя свыше 5 см</w:t>
            </w:r>
          </w:p>
        </w:tc>
        <w:tc>
          <w:tcPr>
            <w:tcW w:w="1350" w:type="dxa"/>
            <w:vMerge w:val="restart"/>
            <w:tcBorders>
              <w:top w:val="single" w:sz="6" w:space="0" w:color="000000"/>
              <w:left w:val="single" w:sz="6" w:space="0" w:color="000000"/>
              <w:bottom w:val="single" w:sz="6" w:space="0" w:color="000000"/>
              <w:right w:val="single" w:sz="6" w:space="0" w:color="000000"/>
            </w:tcBorders>
            <w:hideMark/>
          </w:tcPr>
          <w:p w:rsidR="003F1DFD" w:rsidRPr="003F1DFD" w:rsidRDefault="003F1DFD" w:rsidP="003F1DFD">
            <w:pPr>
              <w:spacing w:before="100" w:beforeAutospacing="1" w:after="100" w:afterAutospacing="1" w:line="240" w:lineRule="auto"/>
              <w:rPr>
                <w:rFonts w:ascii="Times New Roman" w:eastAsiaTheme="minorEastAsia" w:hAnsi="Times New Roman"/>
                <w:b/>
                <w:sz w:val="24"/>
                <w:szCs w:val="24"/>
                <w:lang w:eastAsia="ru-RU"/>
              </w:rPr>
            </w:pPr>
            <w:r w:rsidRPr="003F1DFD">
              <w:rPr>
                <w:rFonts w:ascii="Times New Roman" w:eastAsiaTheme="minorEastAsia" w:hAnsi="Times New Roman"/>
                <w:b/>
                <w:sz w:val="24"/>
                <w:szCs w:val="24"/>
                <w:lang w:eastAsia="ru-RU"/>
              </w:rPr>
              <w:t>П. </w:t>
            </w:r>
            <w:hyperlink r:id="rId60" w:anchor="/document/99/499012340/XA00MB62ND/" w:history="1">
              <w:r w:rsidRPr="003F1DFD">
                <w:rPr>
                  <w:rFonts w:ascii="Times New Roman" w:eastAsiaTheme="minorEastAsia" w:hAnsi="Times New Roman"/>
                  <w:b/>
                  <w:color w:val="0000FF"/>
                  <w:sz w:val="24"/>
                  <w:szCs w:val="24"/>
                  <w:u w:val="single"/>
                  <w:lang w:eastAsia="ru-RU"/>
                </w:rPr>
                <w:t>24</w:t>
              </w:r>
            </w:hyperlink>
            <w:r w:rsidRPr="003F1DFD">
              <w:rPr>
                <w:rFonts w:ascii="Times New Roman" w:eastAsiaTheme="minorEastAsia" w:hAnsi="Times New Roman"/>
                <w:b/>
                <w:sz w:val="24"/>
                <w:szCs w:val="24"/>
                <w:lang w:eastAsia="ru-RU"/>
              </w:rPr>
              <w:t xml:space="preserve">, </w:t>
            </w:r>
            <w:hyperlink r:id="rId61" w:anchor="/document/99/499012340/XA00MBO2NG/" w:history="1">
              <w:r w:rsidRPr="003F1DFD">
                <w:rPr>
                  <w:rFonts w:ascii="Times New Roman" w:eastAsiaTheme="minorEastAsia" w:hAnsi="Times New Roman"/>
                  <w:b/>
                  <w:color w:val="0000FF"/>
                  <w:sz w:val="24"/>
                  <w:szCs w:val="24"/>
                  <w:u w:val="single"/>
                  <w:lang w:eastAsia="ru-RU"/>
                </w:rPr>
                <w:t>25</w:t>
              </w:r>
            </w:hyperlink>
            <w:r w:rsidRPr="003F1DFD">
              <w:rPr>
                <w:rFonts w:ascii="Times New Roman" w:eastAsiaTheme="minorEastAsia" w:hAnsi="Times New Roman"/>
                <w:b/>
                <w:sz w:val="24"/>
                <w:szCs w:val="24"/>
                <w:lang w:eastAsia="ru-RU"/>
              </w:rPr>
              <w:t xml:space="preserve"> перечня № 290</w:t>
            </w:r>
          </w:p>
        </w:tc>
      </w:tr>
      <w:tr w:rsidR="003F1DFD" w:rsidRPr="003F1DFD" w:rsidTr="00152E73">
        <w:tc>
          <w:tcPr>
            <w:tcW w:w="0" w:type="auto"/>
            <w:tcBorders>
              <w:top w:val="single" w:sz="6" w:space="0" w:color="000000"/>
              <w:left w:val="single" w:sz="6" w:space="0" w:color="000000"/>
              <w:bottom w:val="single" w:sz="6" w:space="0" w:color="000000"/>
              <w:right w:val="single" w:sz="6" w:space="0" w:color="000000"/>
            </w:tcBorders>
            <w:hideMark/>
          </w:tcPr>
          <w:p w:rsidR="003F1DFD" w:rsidRPr="003F1DFD" w:rsidRDefault="003F1DFD" w:rsidP="003F1DFD">
            <w:pPr>
              <w:spacing w:before="100" w:beforeAutospacing="1" w:after="100" w:afterAutospacing="1" w:line="240" w:lineRule="auto"/>
              <w:rPr>
                <w:rFonts w:ascii="Times New Roman" w:eastAsiaTheme="minorEastAsia" w:hAnsi="Times New Roman"/>
                <w:b/>
                <w:sz w:val="24"/>
                <w:szCs w:val="24"/>
                <w:lang w:eastAsia="ru-RU"/>
              </w:rPr>
            </w:pPr>
            <w:r w:rsidRPr="003F1DFD">
              <w:rPr>
                <w:rFonts w:ascii="Times New Roman" w:eastAsiaTheme="minorEastAsia" w:hAnsi="Times New Roman"/>
                <w:b/>
                <w:sz w:val="24"/>
                <w:szCs w:val="24"/>
                <w:lang w:eastAsia="ru-RU"/>
              </w:rPr>
              <w:t>2. Уборка контейнерной площадки*</w:t>
            </w:r>
          </w:p>
        </w:tc>
        <w:tc>
          <w:tcPr>
            <w:tcW w:w="0" w:type="auto"/>
            <w:tcBorders>
              <w:top w:val="single" w:sz="6" w:space="0" w:color="000000"/>
              <w:left w:val="single" w:sz="6" w:space="0" w:color="000000"/>
              <w:bottom w:val="single" w:sz="6" w:space="0" w:color="000000"/>
              <w:right w:val="single" w:sz="6" w:space="0" w:color="000000"/>
            </w:tcBorders>
            <w:hideMark/>
          </w:tcPr>
          <w:p w:rsidR="003F1DFD" w:rsidRPr="003F1DFD" w:rsidRDefault="003F1DFD" w:rsidP="003F1DFD">
            <w:pPr>
              <w:spacing w:before="100" w:beforeAutospacing="1" w:after="100" w:afterAutospacing="1" w:line="240" w:lineRule="auto"/>
              <w:rPr>
                <w:rFonts w:ascii="Times New Roman" w:eastAsiaTheme="minorEastAsia" w:hAnsi="Times New Roman"/>
                <w:b/>
                <w:sz w:val="24"/>
                <w:szCs w:val="24"/>
                <w:lang w:eastAsia="ru-RU"/>
              </w:rPr>
            </w:pPr>
            <w:r w:rsidRPr="003F1DFD">
              <w:rPr>
                <w:rFonts w:ascii="Times New Roman" w:eastAsiaTheme="minorEastAsia" w:hAnsi="Times New Roman"/>
                <w:b/>
                <w:sz w:val="24"/>
                <w:szCs w:val="24"/>
                <w:lang w:eastAsia="ru-RU"/>
              </w:rPr>
              <w:t>2. Уборка и покос газонов</w:t>
            </w:r>
          </w:p>
        </w:tc>
        <w:tc>
          <w:tcPr>
            <w:tcW w:w="4365" w:type="dxa"/>
            <w:tcBorders>
              <w:top w:val="single" w:sz="6" w:space="0" w:color="000000"/>
              <w:left w:val="single" w:sz="6" w:space="0" w:color="000000"/>
              <w:bottom w:val="single" w:sz="6" w:space="0" w:color="000000"/>
              <w:right w:val="single" w:sz="6" w:space="0" w:color="000000"/>
            </w:tcBorders>
            <w:hideMark/>
          </w:tcPr>
          <w:p w:rsidR="003F1DFD" w:rsidRPr="003F1DFD" w:rsidRDefault="003F1DFD" w:rsidP="003F1DFD">
            <w:pPr>
              <w:spacing w:before="100" w:beforeAutospacing="1" w:after="100" w:afterAutospacing="1" w:line="240" w:lineRule="auto"/>
              <w:rPr>
                <w:rFonts w:ascii="Times New Roman" w:eastAsiaTheme="minorEastAsia" w:hAnsi="Times New Roman"/>
                <w:b/>
                <w:sz w:val="24"/>
                <w:szCs w:val="24"/>
                <w:lang w:eastAsia="ru-RU"/>
              </w:rPr>
            </w:pPr>
            <w:r w:rsidRPr="003F1DFD">
              <w:rPr>
                <w:rFonts w:ascii="Times New Roman" w:eastAsiaTheme="minorEastAsia" w:hAnsi="Times New Roman"/>
                <w:b/>
                <w:sz w:val="24"/>
                <w:szCs w:val="24"/>
                <w:lang w:eastAsia="ru-RU"/>
              </w:rPr>
              <w:t>2. Сдвигание свежевыпавшего снега и очистка территории от снега и льда, если их глубина больше 5 см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1DFD" w:rsidRPr="003F1DFD" w:rsidRDefault="003F1DFD" w:rsidP="003F1DFD">
            <w:pPr>
              <w:spacing w:after="0" w:line="240" w:lineRule="auto"/>
              <w:rPr>
                <w:rFonts w:ascii="Times New Roman" w:eastAsiaTheme="minorEastAsia" w:hAnsi="Times New Roman"/>
                <w:b/>
                <w:sz w:val="24"/>
                <w:szCs w:val="24"/>
                <w:lang w:eastAsia="ru-RU"/>
              </w:rPr>
            </w:pPr>
          </w:p>
        </w:tc>
      </w:tr>
      <w:tr w:rsidR="003F1DFD" w:rsidRPr="003F1DFD" w:rsidTr="00152E73">
        <w:tc>
          <w:tcPr>
            <w:tcW w:w="0" w:type="auto"/>
            <w:vMerge w:val="restart"/>
            <w:tcBorders>
              <w:top w:val="single" w:sz="6" w:space="0" w:color="000000"/>
              <w:left w:val="single" w:sz="6" w:space="0" w:color="000000"/>
              <w:bottom w:val="single" w:sz="6" w:space="0" w:color="000000"/>
              <w:right w:val="single" w:sz="6" w:space="0" w:color="000000"/>
            </w:tcBorders>
            <w:hideMark/>
          </w:tcPr>
          <w:p w:rsidR="003F1DFD" w:rsidRPr="003F1DFD" w:rsidRDefault="003F1DFD" w:rsidP="003F1DFD">
            <w:pPr>
              <w:spacing w:before="100" w:beforeAutospacing="1" w:after="100" w:afterAutospacing="1" w:line="240" w:lineRule="auto"/>
              <w:rPr>
                <w:rFonts w:ascii="Times New Roman" w:eastAsiaTheme="minorEastAsia" w:hAnsi="Times New Roman"/>
                <w:b/>
                <w:sz w:val="24"/>
                <w:szCs w:val="24"/>
                <w:lang w:eastAsia="ru-RU"/>
              </w:rPr>
            </w:pPr>
            <w:r w:rsidRPr="003F1DFD">
              <w:rPr>
                <w:rFonts w:ascii="Times New Roman" w:eastAsiaTheme="minorEastAsia" w:hAnsi="Times New Roman"/>
                <w:b/>
                <w:sz w:val="24"/>
                <w:szCs w:val="24"/>
                <w:lang w:eastAsia="ru-RU"/>
              </w:rPr>
              <w:t>3. Уборка крыльца и площадки перед входом в подъезд</w:t>
            </w:r>
          </w:p>
        </w:tc>
        <w:tc>
          <w:tcPr>
            <w:tcW w:w="0" w:type="auto"/>
            <w:tcBorders>
              <w:top w:val="single" w:sz="6" w:space="0" w:color="000000"/>
              <w:left w:val="single" w:sz="6" w:space="0" w:color="000000"/>
              <w:bottom w:val="single" w:sz="6" w:space="0" w:color="000000"/>
              <w:right w:val="single" w:sz="6" w:space="0" w:color="000000"/>
            </w:tcBorders>
            <w:hideMark/>
          </w:tcPr>
          <w:p w:rsidR="003F1DFD" w:rsidRPr="003F1DFD" w:rsidRDefault="003F1DFD" w:rsidP="003F1DFD">
            <w:pPr>
              <w:spacing w:before="100" w:beforeAutospacing="1" w:after="100" w:afterAutospacing="1" w:line="240" w:lineRule="auto"/>
              <w:rPr>
                <w:rFonts w:ascii="Times New Roman" w:eastAsiaTheme="minorEastAsia" w:hAnsi="Times New Roman"/>
                <w:b/>
                <w:sz w:val="24"/>
                <w:szCs w:val="24"/>
                <w:lang w:eastAsia="ru-RU"/>
              </w:rPr>
            </w:pPr>
            <w:r w:rsidRPr="003F1DFD">
              <w:rPr>
                <w:rFonts w:ascii="Times New Roman" w:eastAsiaTheme="minorEastAsia" w:hAnsi="Times New Roman"/>
                <w:b/>
                <w:sz w:val="24"/>
                <w:szCs w:val="24"/>
                <w:lang w:eastAsia="ru-RU"/>
              </w:rPr>
              <w:t>3. Прочистка ливневой канализации</w:t>
            </w:r>
          </w:p>
        </w:tc>
        <w:tc>
          <w:tcPr>
            <w:tcW w:w="4365" w:type="dxa"/>
            <w:tcBorders>
              <w:top w:val="single" w:sz="6" w:space="0" w:color="000000"/>
              <w:left w:val="single" w:sz="6" w:space="0" w:color="000000"/>
              <w:bottom w:val="single" w:sz="6" w:space="0" w:color="000000"/>
              <w:right w:val="single" w:sz="6" w:space="0" w:color="000000"/>
            </w:tcBorders>
            <w:hideMark/>
          </w:tcPr>
          <w:p w:rsidR="003F1DFD" w:rsidRPr="003F1DFD" w:rsidRDefault="003F1DFD" w:rsidP="003F1DFD">
            <w:pPr>
              <w:spacing w:before="100" w:beforeAutospacing="1" w:after="100" w:afterAutospacing="1" w:line="240" w:lineRule="auto"/>
              <w:rPr>
                <w:rFonts w:ascii="Times New Roman" w:eastAsiaTheme="minorEastAsia" w:hAnsi="Times New Roman"/>
                <w:b/>
                <w:sz w:val="24"/>
                <w:szCs w:val="24"/>
                <w:lang w:eastAsia="ru-RU"/>
              </w:rPr>
            </w:pPr>
            <w:r w:rsidRPr="003F1DFD">
              <w:rPr>
                <w:rFonts w:ascii="Times New Roman" w:eastAsiaTheme="minorEastAsia" w:hAnsi="Times New Roman"/>
                <w:b/>
                <w:sz w:val="24"/>
                <w:szCs w:val="24"/>
                <w:lang w:eastAsia="ru-RU"/>
              </w:rPr>
              <w:t>3. Очистка придомовой территории от нанесенного снега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1DFD" w:rsidRPr="003F1DFD" w:rsidRDefault="003F1DFD" w:rsidP="003F1DFD">
            <w:pPr>
              <w:spacing w:after="0" w:line="240" w:lineRule="auto"/>
              <w:rPr>
                <w:rFonts w:ascii="Times New Roman" w:eastAsiaTheme="minorEastAsia" w:hAnsi="Times New Roman"/>
                <w:b/>
                <w:sz w:val="24"/>
                <w:szCs w:val="24"/>
                <w:lang w:eastAsia="ru-RU"/>
              </w:rPr>
            </w:pPr>
          </w:p>
        </w:tc>
      </w:tr>
      <w:tr w:rsidR="003F1DFD" w:rsidRPr="003F1DFD" w:rsidTr="00152E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1DFD" w:rsidRPr="003F1DFD" w:rsidRDefault="003F1DFD" w:rsidP="003F1DFD">
            <w:pPr>
              <w:spacing w:after="0" w:line="240" w:lineRule="auto"/>
              <w:rPr>
                <w:rFonts w:ascii="Times New Roman" w:eastAsiaTheme="minorEastAsia" w:hAnsi="Times New Roman"/>
                <w:b/>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3F1DFD" w:rsidRPr="003F1DFD" w:rsidRDefault="003F1DFD" w:rsidP="003F1DFD">
            <w:pPr>
              <w:spacing w:before="100" w:beforeAutospacing="1" w:after="100" w:afterAutospacing="1" w:line="240" w:lineRule="auto"/>
              <w:rPr>
                <w:rFonts w:ascii="Times New Roman" w:eastAsiaTheme="minorEastAsia" w:hAnsi="Times New Roman"/>
                <w:b/>
                <w:sz w:val="24"/>
                <w:szCs w:val="24"/>
                <w:lang w:eastAsia="ru-RU"/>
              </w:rPr>
            </w:pPr>
            <w:r w:rsidRPr="003F1DFD">
              <w:rPr>
                <w:rFonts w:ascii="Times New Roman" w:eastAsiaTheme="minorEastAsia" w:hAnsi="Times New Roman"/>
                <w:b/>
                <w:sz w:val="24"/>
                <w:szCs w:val="24"/>
                <w:lang w:eastAsia="ru-RU"/>
              </w:rPr>
              <w:t> 4. Очистка металлических решеток и приямков</w:t>
            </w:r>
          </w:p>
        </w:tc>
        <w:tc>
          <w:tcPr>
            <w:tcW w:w="4365" w:type="dxa"/>
            <w:tcBorders>
              <w:top w:val="single" w:sz="6" w:space="0" w:color="000000"/>
              <w:left w:val="single" w:sz="6" w:space="0" w:color="000000"/>
              <w:bottom w:val="single" w:sz="6" w:space="0" w:color="000000"/>
              <w:right w:val="single" w:sz="6" w:space="0" w:color="000000"/>
            </w:tcBorders>
            <w:hideMark/>
          </w:tcPr>
          <w:p w:rsidR="003F1DFD" w:rsidRPr="003F1DFD" w:rsidRDefault="003F1DFD" w:rsidP="003F1DFD">
            <w:pPr>
              <w:spacing w:before="100" w:beforeAutospacing="1" w:after="100" w:afterAutospacing="1" w:line="240" w:lineRule="auto"/>
              <w:rPr>
                <w:rFonts w:ascii="Times New Roman" w:eastAsiaTheme="minorEastAsia" w:hAnsi="Times New Roman"/>
                <w:b/>
                <w:sz w:val="24"/>
                <w:szCs w:val="24"/>
                <w:lang w:eastAsia="ru-RU"/>
              </w:rPr>
            </w:pPr>
            <w:r w:rsidRPr="003F1DFD">
              <w:rPr>
                <w:rFonts w:ascii="Times New Roman" w:eastAsiaTheme="minorEastAsia" w:hAnsi="Times New Roman"/>
                <w:b/>
                <w:sz w:val="24"/>
                <w:szCs w:val="24"/>
                <w:lang w:eastAsia="ru-RU"/>
              </w:rPr>
              <w:t>4. Подметание территории, если на ней нет снега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1DFD" w:rsidRPr="003F1DFD" w:rsidRDefault="003F1DFD" w:rsidP="003F1DFD">
            <w:pPr>
              <w:spacing w:after="0" w:line="240" w:lineRule="auto"/>
              <w:rPr>
                <w:rFonts w:ascii="Times New Roman" w:eastAsiaTheme="minorEastAsia" w:hAnsi="Times New Roman"/>
                <w:b/>
                <w:sz w:val="24"/>
                <w:szCs w:val="24"/>
                <w:lang w:eastAsia="ru-RU"/>
              </w:rPr>
            </w:pPr>
          </w:p>
        </w:tc>
      </w:tr>
      <w:tr w:rsidR="003F1DFD" w:rsidRPr="003F1DFD" w:rsidTr="00152E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1DFD" w:rsidRPr="003F1DFD" w:rsidRDefault="003F1DFD" w:rsidP="003F1DFD">
            <w:pPr>
              <w:spacing w:after="0" w:line="240" w:lineRule="auto"/>
              <w:rPr>
                <w:rFonts w:ascii="Times New Roman" w:eastAsiaTheme="minorEastAsia" w:hAnsi="Times New Roman"/>
                <w:b/>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1DFD" w:rsidRPr="003F1DFD" w:rsidRDefault="003F1DFD" w:rsidP="003F1DFD">
            <w:pPr>
              <w:spacing w:after="0" w:line="240" w:lineRule="auto"/>
              <w:rPr>
                <w:rFonts w:ascii="Times New Roman" w:eastAsiaTheme="minorEastAsia" w:hAnsi="Times New Roman"/>
                <w:b/>
                <w:sz w:val="24"/>
                <w:szCs w:val="24"/>
                <w:lang w:eastAsia="ru-RU"/>
              </w:rPr>
            </w:pPr>
          </w:p>
        </w:tc>
        <w:tc>
          <w:tcPr>
            <w:tcW w:w="4365" w:type="dxa"/>
            <w:tcBorders>
              <w:top w:val="single" w:sz="6" w:space="0" w:color="000000"/>
              <w:left w:val="single" w:sz="6" w:space="0" w:color="000000"/>
              <w:bottom w:val="single" w:sz="6" w:space="0" w:color="000000"/>
              <w:right w:val="single" w:sz="6" w:space="0" w:color="000000"/>
            </w:tcBorders>
            <w:hideMark/>
          </w:tcPr>
          <w:p w:rsidR="003F1DFD" w:rsidRPr="003F1DFD" w:rsidRDefault="003F1DFD" w:rsidP="003F1DFD">
            <w:pPr>
              <w:spacing w:before="100" w:beforeAutospacing="1" w:after="100" w:afterAutospacing="1" w:line="240" w:lineRule="auto"/>
              <w:rPr>
                <w:rFonts w:ascii="Times New Roman" w:eastAsiaTheme="minorEastAsia" w:hAnsi="Times New Roman"/>
                <w:b/>
                <w:sz w:val="24"/>
                <w:szCs w:val="24"/>
                <w:lang w:eastAsia="ru-RU"/>
              </w:rPr>
            </w:pPr>
            <w:r w:rsidRPr="003F1DFD">
              <w:rPr>
                <w:rFonts w:ascii="Times New Roman" w:eastAsiaTheme="minorEastAsia" w:hAnsi="Times New Roman"/>
                <w:b/>
                <w:sz w:val="24"/>
                <w:szCs w:val="24"/>
                <w:lang w:eastAsia="ru-RU"/>
              </w:rPr>
              <w:t>5. Очистка территории от наледи и льда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1DFD" w:rsidRPr="003F1DFD" w:rsidRDefault="003F1DFD" w:rsidP="003F1DFD">
            <w:pPr>
              <w:spacing w:after="0" w:line="240" w:lineRule="auto"/>
              <w:rPr>
                <w:rFonts w:ascii="Times New Roman" w:eastAsiaTheme="minorEastAsia" w:hAnsi="Times New Roman"/>
                <w:b/>
                <w:sz w:val="24"/>
                <w:szCs w:val="24"/>
                <w:lang w:eastAsia="ru-RU"/>
              </w:rPr>
            </w:pPr>
          </w:p>
        </w:tc>
      </w:tr>
      <w:tr w:rsidR="003F1DFD" w:rsidRPr="003F1DFD" w:rsidTr="00152E73">
        <w:tc>
          <w:tcPr>
            <w:tcW w:w="0" w:type="auto"/>
            <w:tcBorders>
              <w:top w:val="single" w:sz="6" w:space="0" w:color="000000"/>
              <w:left w:val="single" w:sz="6" w:space="0" w:color="000000"/>
              <w:bottom w:val="single" w:sz="6" w:space="0" w:color="000000"/>
              <w:right w:val="single" w:sz="6" w:space="0" w:color="000000"/>
            </w:tcBorders>
            <w:hideMark/>
          </w:tcPr>
          <w:p w:rsidR="003F1DFD" w:rsidRPr="003F1DFD" w:rsidRDefault="003F1DFD" w:rsidP="003F1DFD">
            <w:pPr>
              <w:spacing w:before="100" w:beforeAutospacing="1" w:after="100" w:afterAutospacing="1" w:line="240" w:lineRule="auto"/>
              <w:rPr>
                <w:rFonts w:ascii="Times New Roman" w:eastAsiaTheme="minorEastAsia" w:hAnsi="Times New Roman"/>
                <w:b/>
                <w:sz w:val="24"/>
                <w:szCs w:val="24"/>
                <w:lang w:eastAsia="ru-RU"/>
              </w:rPr>
            </w:pPr>
            <w:r w:rsidRPr="003F1DFD">
              <w:rPr>
                <w:rFonts w:ascii="Times New Roman" w:eastAsiaTheme="minorEastAsia" w:hAnsi="Times New Roman"/>
                <w:b/>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hideMark/>
          </w:tcPr>
          <w:p w:rsidR="003F1DFD" w:rsidRPr="003F1DFD" w:rsidRDefault="003F1DFD" w:rsidP="003F1DFD">
            <w:pPr>
              <w:spacing w:before="100" w:beforeAutospacing="1" w:after="100" w:afterAutospacing="1" w:line="240" w:lineRule="auto"/>
              <w:rPr>
                <w:rFonts w:ascii="Times New Roman" w:eastAsiaTheme="minorEastAsia" w:hAnsi="Times New Roman"/>
                <w:b/>
                <w:sz w:val="24"/>
                <w:szCs w:val="24"/>
                <w:lang w:eastAsia="ru-RU"/>
              </w:rPr>
            </w:pPr>
            <w:r w:rsidRPr="003F1DFD">
              <w:rPr>
                <w:rFonts w:ascii="Times New Roman" w:eastAsiaTheme="minorEastAsia" w:hAnsi="Times New Roman"/>
                <w:b/>
                <w:sz w:val="24"/>
                <w:szCs w:val="24"/>
                <w:lang w:eastAsia="ru-RU"/>
              </w:rPr>
              <w:t>5. Полив территории</w:t>
            </w:r>
          </w:p>
        </w:tc>
        <w:tc>
          <w:tcPr>
            <w:tcW w:w="4365" w:type="dxa"/>
            <w:tcBorders>
              <w:top w:val="single" w:sz="6" w:space="0" w:color="000000"/>
              <w:left w:val="single" w:sz="6" w:space="0" w:color="000000"/>
              <w:bottom w:val="single" w:sz="6" w:space="0" w:color="000000"/>
              <w:right w:val="single" w:sz="6" w:space="0" w:color="000000"/>
            </w:tcBorders>
            <w:hideMark/>
          </w:tcPr>
          <w:p w:rsidR="003F1DFD" w:rsidRPr="003F1DFD" w:rsidRDefault="003F1DFD" w:rsidP="003F1DFD">
            <w:pPr>
              <w:spacing w:before="100" w:beforeAutospacing="1" w:after="100" w:afterAutospacing="1" w:line="240" w:lineRule="auto"/>
              <w:rPr>
                <w:rFonts w:ascii="Times New Roman" w:eastAsiaTheme="minorEastAsia" w:hAnsi="Times New Roman"/>
                <w:b/>
                <w:sz w:val="24"/>
                <w:szCs w:val="24"/>
                <w:lang w:eastAsia="ru-RU"/>
              </w:rPr>
            </w:pPr>
            <w:r w:rsidRPr="003F1DFD">
              <w:rPr>
                <w:rFonts w:ascii="Times New Roman" w:eastAsiaTheme="minorEastAsia" w:hAnsi="Times New Roman"/>
                <w:b/>
                <w:sz w:val="24"/>
                <w:szCs w:val="24"/>
                <w:lang w:eastAsia="ru-RU"/>
              </w:rPr>
              <w:t>6. Проведение антигололедных мероприятий</w:t>
            </w:r>
          </w:p>
        </w:tc>
        <w:tc>
          <w:tcPr>
            <w:tcW w:w="1350" w:type="dxa"/>
            <w:tcBorders>
              <w:top w:val="single" w:sz="6" w:space="0" w:color="000000"/>
              <w:left w:val="single" w:sz="6" w:space="0" w:color="000000"/>
              <w:bottom w:val="single" w:sz="6" w:space="0" w:color="000000"/>
              <w:right w:val="single" w:sz="6" w:space="0" w:color="000000"/>
            </w:tcBorders>
            <w:hideMark/>
          </w:tcPr>
          <w:p w:rsidR="003F1DFD" w:rsidRPr="003F1DFD" w:rsidRDefault="003F1DFD" w:rsidP="003F1DFD">
            <w:pPr>
              <w:spacing w:before="100" w:beforeAutospacing="1" w:after="100" w:afterAutospacing="1" w:line="240" w:lineRule="auto"/>
              <w:rPr>
                <w:rFonts w:ascii="Times New Roman" w:eastAsiaTheme="minorEastAsia" w:hAnsi="Times New Roman"/>
                <w:b/>
                <w:sz w:val="24"/>
                <w:szCs w:val="24"/>
                <w:lang w:eastAsia="ru-RU"/>
              </w:rPr>
            </w:pPr>
            <w:r w:rsidRPr="003F1DFD">
              <w:rPr>
                <w:rFonts w:ascii="Times New Roman" w:eastAsiaTheme="minorEastAsia" w:hAnsi="Times New Roman"/>
                <w:b/>
                <w:sz w:val="24"/>
                <w:szCs w:val="24"/>
                <w:lang w:eastAsia="ru-RU"/>
              </w:rPr>
              <w:t>П. </w:t>
            </w:r>
            <w:hyperlink r:id="rId62" w:anchor="/document/99/573536177/XA00M4U2MM/" w:history="1">
              <w:r w:rsidRPr="003F1DFD">
                <w:rPr>
                  <w:rFonts w:ascii="Times New Roman" w:eastAsiaTheme="minorEastAsia" w:hAnsi="Times New Roman"/>
                  <w:b/>
                  <w:color w:val="0000FF"/>
                  <w:sz w:val="24"/>
                  <w:szCs w:val="24"/>
                  <w:u w:val="single"/>
                  <w:lang w:eastAsia="ru-RU"/>
                </w:rPr>
                <w:t>33</w:t>
              </w:r>
            </w:hyperlink>
            <w:r w:rsidRPr="003F1DFD">
              <w:rPr>
                <w:rFonts w:ascii="Times New Roman" w:eastAsiaTheme="minorEastAsia" w:hAnsi="Times New Roman"/>
                <w:b/>
                <w:sz w:val="24"/>
                <w:szCs w:val="24"/>
                <w:lang w:eastAsia="ru-RU"/>
              </w:rPr>
              <w:t xml:space="preserve">, </w:t>
            </w:r>
            <w:hyperlink r:id="rId63" w:anchor="/document/99/573536177/XA00MD02NU/" w:history="1">
              <w:r w:rsidRPr="003F1DFD">
                <w:rPr>
                  <w:rFonts w:ascii="Times New Roman" w:eastAsiaTheme="minorEastAsia" w:hAnsi="Times New Roman"/>
                  <w:b/>
                  <w:color w:val="0000FF"/>
                  <w:sz w:val="24"/>
                  <w:szCs w:val="24"/>
                  <w:u w:val="single"/>
                  <w:lang w:eastAsia="ru-RU"/>
                </w:rPr>
                <w:t>124</w:t>
              </w:r>
            </w:hyperlink>
            <w:r w:rsidRPr="003F1DFD">
              <w:rPr>
                <w:rFonts w:ascii="Times New Roman" w:eastAsiaTheme="minorEastAsia" w:hAnsi="Times New Roman"/>
                <w:b/>
                <w:sz w:val="24"/>
                <w:szCs w:val="24"/>
                <w:lang w:eastAsia="ru-RU"/>
              </w:rPr>
              <w:t xml:space="preserve"> СанПиН 2.1.3684-21</w:t>
            </w:r>
          </w:p>
        </w:tc>
      </w:tr>
    </w:tbl>
    <w:p w:rsidR="003F1DFD" w:rsidRPr="003F1DFD" w:rsidRDefault="003F1DFD" w:rsidP="003F1DFD">
      <w:pPr>
        <w:spacing w:before="100" w:beforeAutospacing="1" w:after="100" w:afterAutospacing="1" w:line="276" w:lineRule="auto"/>
        <w:rPr>
          <w:rFonts w:ascii="Times New Roman" w:eastAsiaTheme="minorEastAsia" w:hAnsi="Times New Roman"/>
          <w:b/>
          <w:color w:val="002060"/>
          <w:sz w:val="24"/>
          <w:szCs w:val="24"/>
          <w:lang w:eastAsia="ru-RU"/>
        </w:rPr>
      </w:pPr>
      <w:r w:rsidRPr="003F1DFD">
        <w:rPr>
          <w:rFonts w:ascii="Times New Roman" w:eastAsiaTheme="minorEastAsia" w:hAnsi="Times New Roman"/>
          <w:b/>
          <w:color w:val="002060"/>
          <w:sz w:val="24"/>
          <w:szCs w:val="24"/>
          <w:lang w:eastAsia="ru-RU"/>
        </w:rPr>
        <w:t xml:space="preserve">* Если в вашем регионе работает </w:t>
      </w:r>
      <w:proofErr w:type="spellStart"/>
      <w:r w:rsidRPr="003F1DFD">
        <w:rPr>
          <w:rFonts w:ascii="Times New Roman" w:eastAsiaTheme="minorEastAsia" w:hAnsi="Times New Roman"/>
          <w:b/>
          <w:color w:val="002060"/>
          <w:sz w:val="24"/>
          <w:szCs w:val="24"/>
          <w:lang w:eastAsia="ru-RU"/>
        </w:rPr>
        <w:t>регоператор</w:t>
      </w:r>
      <w:proofErr w:type="spellEnd"/>
      <w:r w:rsidRPr="003F1DFD">
        <w:rPr>
          <w:rFonts w:ascii="Times New Roman" w:eastAsiaTheme="minorEastAsia" w:hAnsi="Times New Roman"/>
          <w:b/>
          <w:color w:val="002060"/>
          <w:sz w:val="24"/>
          <w:szCs w:val="24"/>
          <w:lang w:eastAsia="ru-RU"/>
        </w:rPr>
        <w:t xml:space="preserve"> ТКО, то подбирать выпавший из контейнеров мусор при погрузке обязан </w:t>
      </w:r>
      <w:proofErr w:type="spellStart"/>
      <w:r w:rsidRPr="003F1DFD">
        <w:rPr>
          <w:rFonts w:ascii="Times New Roman" w:eastAsiaTheme="minorEastAsia" w:hAnsi="Times New Roman"/>
          <w:b/>
          <w:color w:val="002060"/>
          <w:sz w:val="24"/>
          <w:szCs w:val="24"/>
          <w:lang w:eastAsia="ru-RU"/>
        </w:rPr>
        <w:t>регоператор</w:t>
      </w:r>
      <w:proofErr w:type="spellEnd"/>
      <w:r w:rsidRPr="003F1DFD">
        <w:rPr>
          <w:rFonts w:ascii="Times New Roman" w:eastAsiaTheme="minorEastAsia" w:hAnsi="Times New Roman"/>
          <w:b/>
          <w:color w:val="002060"/>
          <w:sz w:val="24"/>
          <w:szCs w:val="24"/>
          <w:lang w:eastAsia="ru-RU"/>
        </w:rPr>
        <w:t>.</w:t>
      </w:r>
    </w:p>
    <w:p w:rsidR="003F1DFD" w:rsidRPr="003F1DFD" w:rsidRDefault="003F1DFD" w:rsidP="003F1DFD">
      <w:pPr>
        <w:spacing w:before="100" w:beforeAutospacing="1" w:after="100" w:afterAutospacing="1" w:line="276" w:lineRule="auto"/>
        <w:rPr>
          <w:rFonts w:ascii="Times New Roman" w:eastAsiaTheme="minorEastAsia" w:hAnsi="Times New Roman"/>
          <w:b/>
          <w:sz w:val="24"/>
          <w:szCs w:val="24"/>
          <w:lang w:eastAsia="ru-RU"/>
        </w:rPr>
      </w:pPr>
      <w:r w:rsidRPr="003F1DFD">
        <w:rPr>
          <w:rFonts w:ascii="Times New Roman" w:eastAsiaTheme="minorEastAsia" w:hAnsi="Times New Roman"/>
          <w:b/>
          <w:sz w:val="24"/>
          <w:szCs w:val="24"/>
          <w:lang w:eastAsia="ru-RU"/>
        </w:rPr>
        <w:t>Правила № 491 относят уборку придомовой территории в составе общего имущества к обязанностям управляющей домом организации (</w:t>
      </w:r>
      <w:hyperlink r:id="rId64" w:anchor="/document/99/901991977/XA00MC22NJ/" w:tgtFrame="_self" w:history="1">
        <w:r w:rsidRPr="003F1DFD">
          <w:rPr>
            <w:rFonts w:ascii="Times New Roman" w:eastAsiaTheme="minorEastAsia" w:hAnsi="Times New Roman"/>
            <w:b/>
            <w:color w:val="0000FF"/>
            <w:sz w:val="24"/>
            <w:szCs w:val="24"/>
            <w:u w:val="single"/>
            <w:lang w:eastAsia="ru-RU"/>
          </w:rPr>
          <w:t>подп. «г» п. 11 Правил № 491</w:t>
        </w:r>
      </w:hyperlink>
      <w:r w:rsidRPr="003F1DFD">
        <w:rPr>
          <w:rFonts w:ascii="Times New Roman" w:eastAsiaTheme="minorEastAsia" w:hAnsi="Times New Roman"/>
          <w:b/>
          <w:sz w:val="24"/>
          <w:szCs w:val="24"/>
          <w:lang w:eastAsia="ru-RU"/>
        </w:rPr>
        <w:t>). При этом периодичность уборки правила не устанавливают.</w:t>
      </w:r>
    </w:p>
    <w:p w:rsidR="003F1DFD" w:rsidRPr="003F1DFD" w:rsidRDefault="003F1DFD" w:rsidP="003F1DFD">
      <w:pPr>
        <w:spacing w:before="100" w:beforeAutospacing="1" w:after="100" w:afterAutospacing="1" w:line="276" w:lineRule="auto"/>
        <w:rPr>
          <w:rFonts w:ascii="Times New Roman" w:eastAsiaTheme="minorEastAsia" w:hAnsi="Times New Roman"/>
          <w:b/>
          <w:sz w:val="24"/>
          <w:szCs w:val="24"/>
          <w:lang w:eastAsia="ru-RU"/>
        </w:rPr>
      </w:pPr>
      <w:r w:rsidRPr="003F1DFD">
        <w:rPr>
          <w:rFonts w:ascii="Times New Roman" w:eastAsiaTheme="minorEastAsia" w:hAnsi="Times New Roman"/>
          <w:b/>
          <w:sz w:val="24"/>
          <w:szCs w:val="24"/>
          <w:lang w:eastAsia="ru-RU"/>
        </w:rPr>
        <w:lastRenderedPageBreak/>
        <w:t xml:space="preserve">Убирать придомовую территорию каждый день предписывает </w:t>
      </w:r>
      <w:hyperlink r:id="rId65" w:anchor="/document/99/573536177/XA00MD02NU/" w:history="1">
        <w:r w:rsidRPr="003F1DFD">
          <w:rPr>
            <w:rFonts w:ascii="Times New Roman" w:eastAsiaTheme="minorEastAsia" w:hAnsi="Times New Roman"/>
            <w:b/>
            <w:color w:val="0000FF"/>
            <w:sz w:val="24"/>
            <w:szCs w:val="24"/>
            <w:u w:val="single"/>
            <w:lang w:eastAsia="ru-RU"/>
          </w:rPr>
          <w:t>пункт 124</w:t>
        </w:r>
      </w:hyperlink>
      <w:r w:rsidRPr="003F1DFD">
        <w:rPr>
          <w:rFonts w:ascii="Times New Roman" w:eastAsiaTheme="minorEastAsia" w:hAnsi="Times New Roman"/>
          <w:b/>
          <w:sz w:val="24"/>
          <w:szCs w:val="24"/>
          <w:lang w:eastAsia="ru-RU"/>
        </w:rPr>
        <w:t xml:space="preserve"> СанПиН 2.1.3684-21, утвержденных </w:t>
      </w:r>
      <w:hyperlink r:id="rId66" w:anchor="/document/99/573536177/" w:history="1">
        <w:r w:rsidRPr="003F1DFD">
          <w:rPr>
            <w:rFonts w:ascii="Times New Roman" w:eastAsiaTheme="minorEastAsia" w:hAnsi="Times New Roman"/>
            <w:b/>
            <w:color w:val="0000FF"/>
            <w:sz w:val="24"/>
            <w:szCs w:val="24"/>
            <w:u w:val="single"/>
            <w:lang w:eastAsia="ru-RU"/>
          </w:rPr>
          <w:t>постановлением главного санитарного врача от 28.01.2021 № 3</w:t>
        </w:r>
      </w:hyperlink>
      <w:r w:rsidRPr="003F1DFD">
        <w:rPr>
          <w:rFonts w:ascii="Times New Roman" w:eastAsiaTheme="minorEastAsia" w:hAnsi="Times New Roman"/>
          <w:b/>
          <w:sz w:val="24"/>
          <w:szCs w:val="24"/>
          <w:lang w:eastAsia="ru-RU"/>
        </w:rPr>
        <w:t>. Сначала нужно привести в порядок тротуары и пешеходные дорожки, а затем – дворовые территории (</w:t>
      </w:r>
      <w:hyperlink r:id="rId67" w:anchor="/document/99/901877221/XA00MC02NQ/" w:tgtFrame="_self" w:history="1">
        <w:r w:rsidRPr="003F1DFD">
          <w:rPr>
            <w:rFonts w:ascii="Times New Roman" w:eastAsiaTheme="minorEastAsia" w:hAnsi="Times New Roman"/>
            <w:b/>
            <w:color w:val="0000FF"/>
            <w:sz w:val="24"/>
            <w:szCs w:val="24"/>
            <w:u w:val="single"/>
            <w:lang w:eastAsia="ru-RU"/>
          </w:rPr>
          <w:t>п. 3.6.8 Правил и норм технической эксплуатации жилищного фонда</w:t>
        </w:r>
      </w:hyperlink>
      <w:r w:rsidRPr="003F1DFD">
        <w:rPr>
          <w:rFonts w:ascii="Times New Roman" w:eastAsiaTheme="minorEastAsia" w:hAnsi="Times New Roman"/>
          <w:b/>
          <w:sz w:val="24"/>
          <w:szCs w:val="24"/>
          <w:lang w:eastAsia="ru-RU"/>
        </w:rPr>
        <w:t xml:space="preserve">, утв. </w:t>
      </w:r>
      <w:hyperlink r:id="rId68" w:anchor="/document/99/901877221/" w:history="1">
        <w:r w:rsidRPr="003F1DFD">
          <w:rPr>
            <w:rFonts w:ascii="Times New Roman" w:eastAsiaTheme="minorEastAsia" w:hAnsi="Times New Roman"/>
            <w:b/>
            <w:color w:val="0000FF"/>
            <w:sz w:val="24"/>
            <w:szCs w:val="24"/>
            <w:u w:val="single"/>
            <w:lang w:eastAsia="ru-RU"/>
          </w:rPr>
          <w:t>постановлением Госстроя от 27.09.2003 № 170</w:t>
        </w:r>
      </w:hyperlink>
      <w:r w:rsidRPr="003F1DFD">
        <w:rPr>
          <w:rFonts w:ascii="Times New Roman" w:eastAsiaTheme="minorEastAsia" w:hAnsi="Times New Roman"/>
          <w:b/>
          <w:sz w:val="24"/>
          <w:szCs w:val="24"/>
          <w:lang w:eastAsia="ru-RU"/>
        </w:rPr>
        <w:t>). Другие периодичность и порядок уборки могут устанавливать договор управления или смета ТСЖ, ЖСК. </w:t>
      </w:r>
    </w:p>
    <w:p w:rsidR="003F1DFD" w:rsidRPr="003F1DFD" w:rsidRDefault="003F1DFD" w:rsidP="003F1DFD">
      <w:pPr>
        <w:spacing w:before="100" w:beforeAutospacing="1" w:after="100" w:afterAutospacing="1" w:line="276" w:lineRule="auto"/>
        <w:rPr>
          <w:rFonts w:ascii="Times New Roman" w:eastAsiaTheme="minorEastAsia" w:hAnsi="Times New Roman"/>
          <w:b/>
          <w:sz w:val="24"/>
          <w:szCs w:val="24"/>
          <w:lang w:eastAsia="ru-RU"/>
        </w:rPr>
      </w:pPr>
      <w:r w:rsidRPr="003F1DFD">
        <w:rPr>
          <w:rFonts w:ascii="Times New Roman" w:eastAsiaTheme="minorEastAsia" w:hAnsi="Times New Roman"/>
          <w:b/>
          <w:sz w:val="24"/>
          <w:szCs w:val="24"/>
          <w:lang w:eastAsia="ru-RU"/>
        </w:rPr>
        <w:t>Работы по уборке разделяют на те, которые проводят в течение всего года, и сезонные. Сезоны делят на теплый и холодный. Теплый – это период, когда среднесуточная температура воздуха на улице выше 10 °С, если ниже – это холодный период (</w:t>
      </w:r>
      <w:hyperlink r:id="rId69" w:anchor="/document/99/573500115/XA00MFU2O9/" w:tgtFrame="_self" w:history="1">
        <w:r w:rsidRPr="003F1DFD">
          <w:rPr>
            <w:rFonts w:ascii="Times New Roman" w:eastAsiaTheme="minorEastAsia" w:hAnsi="Times New Roman"/>
            <w:b/>
            <w:color w:val="0000FF"/>
            <w:sz w:val="24"/>
            <w:szCs w:val="24"/>
            <w:u w:val="single"/>
            <w:lang w:eastAsia="ru-RU"/>
          </w:rPr>
          <w:t>п. 91 СанПиН 1.2.3685-21</w:t>
        </w:r>
      </w:hyperlink>
      <w:r w:rsidRPr="003F1DFD">
        <w:rPr>
          <w:rFonts w:ascii="Times New Roman" w:eastAsiaTheme="minorEastAsia" w:hAnsi="Times New Roman"/>
          <w:b/>
          <w:sz w:val="24"/>
          <w:szCs w:val="24"/>
          <w:lang w:eastAsia="ru-RU"/>
        </w:rPr>
        <w:t xml:space="preserve">). Технологию уборки для разных видов работ в зависимости от периода года регламентирует </w:t>
      </w:r>
      <w:hyperlink r:id="rId70" w:anchor="/document/99/901877221/XA00MC22NR/" w:history="1">
        <w:r w:rsidRPr="003F1DFD">
          <w:rPr>
            <w:rFonts w:ascii="Times New Roman" w:eastAsiaTheme="minorEastAsia" w:hAnsi="Times New Roman"/>
            <w:b/>
            <w:color w:val="0000FF"/>
            <w:sz w:val="24"/>
            <w:szCs w:val="24"/>
            <w:u w:val="single"/>
            <w:lang w:eastAsia="ru-RU"/>
          </w:rPr>
          <w:t>часть 3.6</w:t>
        </w:r>
      </w:hyperlink>
      <w:r w:rsidRPr="003F1DFD">
        <w:rPr>
          <w:rFonts w:ascii="Times New Roman" w:eastAsiaTheme="minorEastAsia" w:hAnsi="Times New Roman"/>
          <w:b/>
          <w:sz w:val="24"/>
          <w:szCs w:val="24"/>
          <w:lang w:eastAsia="ru-RU"/>
        </w:rPr>
        <w:t xml:space="preserve"> Правил № 170.</w:t>
      </w:r>
    </w:p>
    <w:p w:rsidR="003F1DFD" w:rsidRPr="003F1DFD" w:rsidRDefault="003F1DFD" w:rsidP="003F1DFD">
      <w:pPr>
        <w:spacing w:before="100" w:beforeAutospacing="1" w:after="100" w:afterAutospacing="1" w:line="276" w:lineRule="auto"/>
        <w:rPr>
          <w:rFonts w:ascii="Times New Roman" w:eastAsiaTheme="minorEastAsia" w:hAnsi="Times New Roman"/>
          <w:b/>
          <w:sz w:val="24"/>
          <w:szCs w:val="24"/>
          <w:lang w:eastAsia="ru-RU"/>
        </w:rPr>
      </w:pPr>
      <w:r w:rsidRPr="003F1DFD">
        <w:rPr>
          <w:rFonts w:ascii="Times New Roman" w:eastAsiaTheme="minorEastAsia" w:hAnsi="Times New Roman"/>
          <w:b/>
          <w:sz w:val="24"/>
          <w:szCs w:val="24"/>
          <w:lang w:eastAsia="ru-RU"/>
        </w:rPr>
        <w:t xml:space="preserve">Дополнительные работы по уборке территории определяют с учетом особенностей придомовой территории МКД и пожеланий собственников. Такими работами могут быть организация клумб, очистка и ремонт детских и спортивных площадок. Состав дополнительных работ по благоустройству и озеленению придомовой территории собственники </w:t>
      </w:r>
      <w:hyperlink r:id="rId71" w:anchor="/document/16/147031/umd0/" w:history="1">
        <w:r w:rsidRPr="003F1DFD">
          <w:rPr>
            <w:rFonts w:ascii="Times New Roman" w:eastAsiaTheme="minorEastAsia" w:hAnsi="Times New Roman"/>
            <w:b/>
            <w:color w:val="0000FF"/>
            <w:sz w:val="24"/>
            <w:szCs w:val="24"/>
            <w:u w:val="single"/>
            <w:lang w:eastAsia="ru-RU"/>
          </w:rPr>
          <w:t>определяют на ОСС</w:t>
        </w:r>
      </w:hyperlink>
      <w:r w:rsidRPr="003F1DFD">
        <w:rPr>
          <w:rFonts w:ascii="Times New Roman" w:eastAsiaTheme="minorEastAsia" w:hAnsi="Times New Roman"/>
          <w:b/>
          <w:sz w:val="24"/>
          <w:szCs w:val="24"/>
          <w:lang w:eastAsia="ru-RU"/>
        </w:rPr>
        <w:t xml:space="preserve"> (</w:t>
      </w:r>
      <w:hyperlink r:id="rId72" w:anchor="/document/99/901919946/XA00MGE2O8/" w:history="1">
        <w:r w:rsidRPr="003F1DFD">
          <w:rPr>
            <w:rFonts w:ascii="Times New Roman" w:eastAsiaTheme="minorEastAsia" w:hAnsi="Times New Roman"/>
            <w:b/>
            <w:color w:val="0000FF"/>
            <w:sz w:val="24"/>
            <w:szCs w:val="24"/>
            <w:u w:val="single"/>
            <w:lang w:eastAsia="ru-RU"/>
          </w:rPr>
          <w:t>п. 2.1 ч. 2 ст. 44 ЖК</w:t>
        </w:r>
      </w:hyperlink>
      <w:r w:rsidRPr="003F1DFD">
        <w:rPr>
          <w:rFonts w:ascii="Times New Roman" w:eastAsiaTheme="minorEastAsia" w:hAnsi="Times New Roman"/>
          <w:b/>
          <w:sz w:val="24"/>
          <w:szCs w:val="24"/>
          <w:lang w:eastAsia="ru-RU"/>
        </w:rPr>
        <w:t>).</w:t>
      </w:r>
    </w:p>
    <w:p w:rsidR="003F1DFD" w:rsidRPr="003F1DFD" w:rsidRDefault="003F1DFD" w:rsidP="003F1DFD">
      <w:pPr>
        <w:spacing w:before="100" w:beforeAutospacing="1" w:after="100" w:afterAutospacing="1" w:line="276" w:lineRule="auto"/>
        <w:rPr>
          <w:rFonts w:ascii="Times New Roman" w:eastAsiaTheme="minorEastAsia" w:hAnsi="Times New Roman"/>
          <w:b/>
          <w:sz w:val="24"/>
          <w:szCs w:val="24"/>
          <w:lang w:eastAsia="ru-RU"/>
        </w:rPr>
      </w:pPr>
      <w:r w:rsidRPr="003F1DFD">
        <w:rPr>
          <w:rFonts w:ascii="Times New Roman" w:eastAsiaTheme="minorEastAsia" w:hAnsi="Times New Roman"/>
          <w:b/>
          <w:sz w:val="24"/>
          <w:szCs w:val="24"/>
          <w:lang w:eastAsia="ru-RU"/>
        </w:rPr>
        <w:t xml:space="preserve">Решение собственников </w:t>
      </w:r>
      <w:hyperlink r:id="rId73" w:anchor="/document/16/19827/" w:history="1">
        <w:r w:rsidRPr="003F1DFD">
          <w:rPr>
            <w:rFonts w:ascii="Times New Roman" w:eastAsiaTheme="minorEastAsia" w:hAnsi="Times New Roman"/>
            <w:b/>
            <w:color w:val="0000FF"/>
            <w:sz w:val="24"/>
            <w:szCs w:val="24"/>
            <w:u w:val="single"/>
            <w:lang w:eastAsia="ru-RU"/>
          </w:rPr>
          <w:t>в зависимости от способа управления</w:t>
        </w:r>
      </w:hyperlink>
      <w:r w:rsidRPr="003F1DFD">
        <w:rPr>
          <w:rFonts w:ascii="Times New Roman" w:eastAsiaTheme="minorEastAsia" w:hAnsi="Times New Roman"/>
          <w:b/>
          <w:sz w:val="24"/>
          <w:szCs w:val="24"/>
          <w:lang w:eastAsia="ru-RU"/>
        </w:rPr>
        <w:t xml:space="preserve"> вносят в условия договора управления с УО или в смету расходов ТСЖ, ЖСК. Управляющая МКД организация по поручению собственников выполняет эти работы.</w:t>
      </w:r>
    </w:p>
    <w:p w:rsidR="003F1DFD" w:rsidRDefault="003F1DFD" w:rsidP="003F1DFD">
      <w:pPr>
        <w:pBdr>
          <w:bottom w:val="single" w:sz="6" w:space="1" w:color="auto"/>
        </w:pBdr>
        <w:spacing w:before="100" w:beforeAutospacing="1" w:after="100" w:afterAutospacing="1" w:line="276" w:lineRule="auto"/>
        <w:rPr>
          <w:rFonts w:ascii="Times New Roman" w:eastAsiaTheme="minorEastAsia" w:hAnsi="Times New Roman"/>
          <w:b/>
          <w:sz w:val="24"/>
          <w:szCs w:val="24"/>
          <w:lang w:eastAsia="ru-RU"/>
        </w:rPr>
      </w:pPr>
      <w:r w:rsidRPr="003F1DFD">
        <w:rPr>
          <w:rFonts w:ascii="Times New Roman" w:eastAsiaTheme="minorEastAsia" w:hAnsi="Times New Roman"/>
          <w:b/>
          <w:sz w:val="24"/>
          <w:szCs w:val="24"/>
          <w:lang w:eastAsia="ru-RU"/>
        </w:rPr>
        <w:t xml:space="preserve">Если МКД управляет УО, она может внести свои предложения с расчетом стоимости работ </w:t>
      </w:r>
      <w:hyperlink r:id="rId74" w:anchor="/document/16/123713/" w:history="1">
        <w:r w:rsidRPr="003F1DFD">
          <w:rPr>
            <w:rFonts w:ascii="Times New Roman" w:eastAsiaTheme="minorEastAsia" w:hAnsi="Times New Roman"/>
            <w:b/>
            <w:color w:val="0000FF"/>
            <w:sz w:val="24"/>
            <w:szCs w:val="24"/>
            <w:u w:val="single"/>
            <w:lang w:eastAsia="ru-RU"/>
          </w:rPr>
          <w:t>при заключении</w:t>
        </w:r>
      </w:hyperlink>
      <w:r w:rsidRPr="003F1DFD">
        <w:rPr>
          <w:rFonts w:ascii="Times New Roman" w:eastAsiaTheme="minorEastAsia" w:hAnsi="Times New Roman"/>
          <w:b/>
          <w:sz w:val="24"/>
          <w:szCs w:val="24"/>
          <w:lang w:eastAsia="ru-RU"/>
        </w:rPr>
        <w:t xml:space="preserve"> договора управления или внесении изменений в договор управления. Предложения УО собственники утверждают на ОСС.</w:t>
      </w:r>
    </w:p>
    <w:p w:rsidR="000C30A2" w:rsidRPr="00DE66DA" w:rsidRDefault="000C30A2" w:rsidP="000C30A2">
      <w:pPr>
        <w:spacing w:line="276" w:lineRule="auto"/>
        <w:rPr>
          <w:rFonts w:ascii="Times New Roman" w:eastAsia="Times New Roman" w:hAnsi="Times New Roman"/>
          <w:b/>
          <w:color w:val="C00000"/>
          <w:sz w:val="24"/>
          <w:szCs w:val="24"/>
          <w:u w:val="single"/>
          <w:lang w:eastAsia="ru-RU"/>
        </w:rPr>
      </w:pPr>
      <w:r w:rsidRPr="00DE66DA">
        <w:rPr>
          <w:rFonts w:ascii="Times New Roman" w:eastAsia="Times New Roman" w:hAnsi="Times New Roman"/>
          <w:b/>
          <w:color w:val="C00000"/>
          <w:sz w:val="24"/>
          <w:szCs w:val="24"/>
          <w:u w:val="single"/>
          <w:lang w:eastAsia="ru-RU"/>
        </w:rPr>
        <w:t>----------------------------------------------------------------------------------------------------------------------------------</w:t>
      </w:r>
    </w:p>
    <w:p w:rsidR="000C30A2" w:rsidRPr="00DE66DA" w:rsidRDefault="000C30A2" w:rsidP="000C30A2">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DE66DA">
        <w:rPr>
          <w:rFonts w:ascii="Times New Roman" w:eastAsia="Times New Roman" w:hAnsi="Times New Roman"/>
          <w:b/>
          <w:bCs/>
          <w:color w:val="C00000"/>
          <w:sz w:val="24"/>
          <w:szCs w:val="24"/>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 с использованием публикаций электронных изданий ООО «МЦФР-пресс»,</w:t>
      </w:r>
    </w:p>
    <w:p w:rsidR="000C30A2" w:rsidRPr="00DE66DA" w:rsidRDefault="000C30A2" w:rsidP="000C30A2">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DE66DA">
        <w:rPr>
          <w:rFonts w:ascii="Times New Roman" w:eastAsia="Times New Roman" w:hAnsi="Times New Roman"/>
          <w:b/>
          <w:bCs/>
          <w:color w:val="C00000"/>
          <w:sz w:val="24"/>
          <w:szCs w:val="24"/>
          <w:u w:val="single"/>
        </w:rPr>
        <w:t xml:space="preserve">а также информационных порталов «Информационная система Управление МКД» </w:t>
      </w:r>
    </w:p>
    <w:p w:rsidR="000C30A2" w:rsidRPr="00DE66DA" w:rsidRDefault="000C30A2" w:rsidP="000C30A2">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DE66DA">
        <w:rPr>
          <w:rFonts w:ascii="Times New Roman" w:eastAsia="Times New Roman" w:hAnsi="Times New Roman"/>
          <w:b/>
          <w:bCs/>
          <w:color w:val="C00000"/>
          <w:sz w:val="24"/>
          <w:szCs w:val="24"/>
          <w:u w:val="single"/>
        </w:rPr>
        <w:t>и электронного журнала «Рос-Квартал» или Р-1.</w:t>
      </w:r>
    </w:p>
    <w:p w:rsidR="000C30A2" w:rsidRPr="00DE66DA" w:rsidRDefault="000C30A2" w:rsidP="000C30A2">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p>
    <w:p w:rsidR="000C30A2" w:rsidRPr="00DE66DA" w:rsidRDefault="000C30A2" w:rsidP="000C30A2">
      <w:pPr>
        <w:spacing w:line="252" w:lineRule="auto"/>
        <w:rPr>
          <w:b/>
          <w:color w:val="002060"/>
          <w:u w:val="single"/>
        </w:rPr>
      </w:pPr>
    </w:p>
    <w:p w:rsidR="000C30A2" w:rsidRPr="00DE66DA" w:rsidRDefault="000C30A2" w:rsidP="000C30A2">
      <w:pPr>
        <w:autoSpaceDE w:val="0"/>
        <w:autoSpaceDN w:val="0"/>
        <w:adjustRightInd w:val="0"/>
        <w:spacing w:line="240" w:lineRule="auto"/>
        <w:ind w:firstLine="540"/>
        <w:jc w:val="center"/>
        <w:rPr>
          <w:rFonts w:ascii="Times New Roman" w:eastAsia="Times New Roman" w:hAnsi="Times New Roman"/>
          <w:b/>
          <w:color w:val="C00000"/>
          <w:sz w:val="24"/>
          <w:szCs w:val="24"/>
        </w:rPr>
      </w:pPr>
      <w:r w:rsidRPr="00DE66DA">
        <w:rPr>
          <w:rFonts w:ascii="Times New Roman" w:eastAsia="Times New Roman" w:hAnsi="Times New Roman"/>
          <w:b/>
          <w:color w:val="C00000"/>
          <w:sz w:val="24"/>
          <w:szCs w:val="24"/>
        </w:rPr>
        <w:t>г. Орёл</w:t>
      </w:r>
    </w:p>
    <w:p w:rsidR="000C30A2" w:rsidRPr="00DE66DA" w:rsidRDefault="000C30A2" w:rsidP="000C30A2">
      <w:pPr>
        <w:autoSpaceDE w:val="0"/>
        <w:autoSpaceDN w:val="0"/>
        <w:adjustRightInd w:val="0"/>
        <w:spacing w:line="240" w:lineRule="auto"/>
        <w:ind w:firstLine="540"/>
        <w:jc w:val="center"/>
        <w:rPr>
          <w:rFonts w:ascii="Times New Roman" w:eastAsia="Times New Roman" w:hAnsi="Times New Roman"/>
          <w:b/>
          <w:color w:val="C00000"/>
          <w:sz w:val="24"/>
          <w:szCs w:val="24"/>
        </w:rPr>
      </w:pPr>
      <w:r>
        <w:rPr>
          <w:rFonts w:ascii="Times New Roman" w:eastAsia="Times New Roman" w:hAnsi="Times New Roman"/>
          <w:b/>
          <w:color w:val="C00000"/>
          <w:sz w:val="24"/>
          <w:szCs w:val="24"/>
        </w:rPr>
        <w:t xml:space="preserve">    июль</w:t>
      </w:r>
      <w:r w:rsidRPr="00DE66DA">
        <w:rPr>
          <w:rFonts w:ascii="Times New Roman" w:eastAsia="Times New Roman" w:hAnsi="Times New Roman"/>
          <w:b/>
          <w:color w:val="C00000"/>
          <w:sz w:val="24"/>
          <w:szCs w:val="24"/>
        </w:rPr>
        <w:t xml:space="preserve"> 2024 г.</w:t>
      </w:r>
    </w:p>
    <w:p w:rsidR="000C30A2" w:rsidRPr="00602E86" w:rsidRDefault="000C30A2" w:rsidP="000C30A2">
      <w:pPr>
        <w:spacing w:after="0"/>
        <w:jc w:val="both"/>
        <w:rPr>
          <w:color w:val="002060"/>
          <w:u w:val="single"/>
        </w:rPr>
      </w:pPr>
    </w:p>
    <w:p w:rsidR="000C30A2" w:rsidRPr="003F1DFD" w:rsidRDefault="000C30A2" w:rsidP="003F1DFD">
      <w:pPr>
        <w:spacing w:before="100" w:beforeAutospacing="1" w:after="100" w:afterAutospacing="1" w:line="276" w:lineRule="auto"/>
        <w:rPr>
          <w:rFonts w:ascii="Times New Roman" w:eastAsiaTheme="minorEastAsia" w:hAnsi="Times New Roman"/>
          <w:b/>
          <w:sz w:val="24"/>
          <w:szCs w:val="24"/>
          <w:lang w:eastAsia="ru-RU"/>
        </w:rPr>
      </w:pPr>
    </w:p>
    <w:p w:rsidR="003F1DFD" w:rsidRPr="003F1DFD" w:rsidRDefault="003F1DFD" w:rsidP="003F1DFD">
      <w:pPr>
        <w:spacing w:after="0"/>
        <w:jc w:val="both"/>
        <w:rPr>
          <w:rFonts w:ascii="Times New Roman" w:hAnsi="Times New Roman"/>
          <w:b/>
          <w:sz w:val="24"/>
          <w:szCs w:val="24"/>
          <w:u w:val="single"/>
        </w:rPr>
      </w:pPr>
    </w:p>
    <w:sectPr w:rsidR="003F1DFD" w:rsidRPr="003F1DFD" w:rsidSect="00552204">
      <w:footerReference w:type="default" r:id="rId75"/>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10C" w:rsidRDefault="0017310C" w:rsidP="00D12422">
      <w:pPr>
        <w:spacing w:after="0" w:line="240" w:lineRule="auto"/>
      </w:pPr>
      <w:r>
        <w:separator/>
      </w:r>
    </w:p>
  </w:endnote>
  <w:endnote w:type="continuationSeparator" w:id="0">
    <w:p w:rsidR="0017310C" w:rsidRDefault="0017310C" w:rsidP="00D12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798458"/>
      <w:docPartObj>
        <w:docPartGallery w:val="Page Numbers (Bottom of Page)"/>
        <w:docPartUnique/>
      </w:docPartObj>
    </w:sdtPr>
    <w:sdtEndPr/>
    <w:sdtContent>
      <w:p w:rsidR="00615270" w:rsidRDefault="00615270">
        <w:pPr>
          <w:pStyle w:val="a6"/>
          <w:jc w:val="center"/>
        </w:pPr>
        <w:r>
          <w:fldChar w:fldCharType="begin"/>
        </w:r>
        <w:r>
          <w:instrText>PAGE   \* MERGEFORMAT</w:instrText>
        </w:r>
        <w:r>
          <w:fldChar w:fldCharType="separate"/>
        </w:r>
        <w:r w:rsidR="00742037">
          <w:rPr>
            <w:noProof/>
          </w:rPr>
          <w:t>4</w:t>
        </w:r>
        <w:r>
          <w:fldChar w:fldCharType="end"/>
        </w:r>
      </w:p>
    </w:sdtContent>
  </w:sdt>
  <w:p w:rsidR="00615270" w:rsidRDefault="006152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10C" w:rsidRDefault="0017310C" w:rsidP="00D12422">
      <w:pPr>
        <w:spacing w:after="0" w:line="240" w:lineRule="auto"/>
      </w:pPr>
      <w:r>
        <w:separator/>
      </w:r>
    </w:p>
  </w:footnote>
  <w:footnote w:type="continuationSeparator" w:id="0">
    <w:p w:rsidR="0017310C" w:rsidRDefault="0017310C" w:rsidP="00D12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73E3"/>
    <w:multiLevelType w:val="multilevel"/>
    <w:tmpl w:val="5BF4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A5D3C"/>
    <w:multiLevelType w:val="multilevel"/>
    <w:tmpl w:val="1EF6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B2160"/>
    <w:multiLevelType w:val="multilevel"/>
    <w:tmpl w:val="4C22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5641E"/>
    <w:multiLevelType w:val="multilevel"/>
    <w:tmpl w:val="405C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04FFA"/>
    <w:multiLevelType w:val="multilevel"/>
    <w:tmpl w:val="BD02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37311"/>
    <w:multiLevelType w:val="multilevel"/>
    <w:tmpl w:val="5E76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812178"/>
    <w:multiLevelType w:val="multilevel"/>
    <w:tmpl w:val="4A78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6257A1"/>
    <w:multiLevelType w:val="multilevel"/>
    <w:tmpl w:val="1212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E27FA8"/>
    <w:multiLevelType w:val="multilevel"/>
    <w:tmpl w:val="3BE2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8A5136"/>
    <w:multiLevelType w:val="multilevel"/>
    <w:tmpl w:val="8272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D22306"/>
    <w:multiLevelType w:val="multilevel"/>
    <w:tmpl w:val="A9E6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5B7D26"/>
    <w:multiLevelType w:val="multilevel"/>
    <w:tmpl w:val="C5C8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F60AD2"/>
    <w:multiLevelType w:val="multilevel"/>
    <w:tmpl w:val="B828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D21214"/>
    <w:multiLevelType w:val="multilevel"/>
    <w:tmpl w:val="5422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685FFF"/>
    <w:multiLevelType w:val="multilevel"/>
    <w:tmpl w:val="1356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DA1C8C"/>
    <w:multiLevelType w:val="hybridMultilevel"/>
    <w:tmpl w:val="6FE88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250C52"/>
    <w:multiLevelType w:val="hybridMultilevel"/>
    <w:tmpl w:val="60E24EF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5"/>
  </w:num>
  <w:num w:numId="3">
    <w:abstractNumId w:val="6"/>
  </w:num>
  <w:num w:numId="4">
    <w:abstractNumId w:val="14"/>
  </w:num>
  <w:num w:numId="5">
    <w:abstractNumId w:val="8"/>
  </w:num>
  <w:num w:numId="6">
    <w:abstractNumId w:val="12"/>
  </w:num>
  <w:num w:numId="7">
    <w:abstractNumId w:val="5"/>
  </w:num>
  <w:num w:numId="8">
    <w:abstractNumId w:val="10"/>
  </w:num>
  <w:num w:numId="9">
    <w:abstractNumId w:val="9"/>
  </w:num>
  <w:num w:numId="10">
    <w:abstractNumId w:val="1"/>
  </w:num>
  <w:num w:numId="11">
    <w:abstractNumId w:val="0"/>
  </w:num>
  <w:num w:numId="12">
    <w:abstractNumId w:val="7"/>
  </w:num>
  <w:num w:numId="13">
    <w:abstractNumId w:val="4"/>
  </w:num>
  <w:num w:numId="14">
    <w:abstractNumId w:val="3"/>
  </w:num>
  <w:num w:numId="15">
    <w:abstractNumId w:val="11"/>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767"/>
    <w:rsid w:val="000C30A2"/>
    <w:rsid w:val="0017310C"/>
    <w:rsid w:val="001A43ED"/>
    <w:rsid w:val="003F1DFD"/>
    <w:rsid w:val="00506497"/>
    <w:rsid w:val="00552204"/>
    <w:rsid w:val="00615270"/>
    <w:rsid w:val="00644767"/>
    <w:rsid w:val="00742037"/>
    <w:rsid w:val="00763244"/>
    <w:rsid w:val="00A00D06"/>
    <w:rsid w:val="00AB485F"/>
    <w:rsid w:val="00D12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977E"/>
  <w15:chartTrackingRefBased/>
  <w15:docId w15:val="{9F735618-50F2-491A-9AFA-D39A862D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204"/>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204"/>
    <w:pPr>
      <w:ind w:left="720"/>
      <w:contextualSpacing/>
    </w:pPr>
  </w:style>
  <w:style w:type="paragraph" w:styleId="a4">
    <w:name w:val="header"/>
    <w:basedOn w:val="a"/>
    <w:link w:val="a5"/>
    <w:uiPriority w:val="99"/>
    <w:unhideWhenUsed/>
    <w:rsid w:val="00D1242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2422"/>
    <w:rPr>
      <w:rFonts w:ascii="Calibri" w:eastAsia="Calibri" w:hAnsi="Calibri" w:cs="Times New Roman"/>
    </w:rPr>
  </w:style>
  <w:style w:type="paragraph" w:styleId="a6">
    <w:name w:val="footer"/>
    <w:basedOn w:val="a"/>
    <w:link w:val="a7"/>
    <w:uiPriority w:val="99"/>
    <w:unhideWhenUsed/>
    <w:rsid w:val="00D1242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242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1umd.ru/" TargetMode="External"/><Relationship Id="rId21" Type="http://schemas.openxmlformats.org/officeDocument/2006/relationships/hyperlink" Target="https://1umd.ru/" TargetMode="External"/><Relationship Id="rId42" Type="http://schemas.openxmlformats.org/officeDocument/2006/relationships/hyperlink" Target="https://1umd.ru/" TargetMode="External"/><Relationship Id="rId47" Type="http://schemas.openxmlformats.org/officeDocument/2006/relationships/hyperlink" Target="https://1umd.ru/" TargetMode="External"/><Relationship Id="rId63" Type="http://schemas.openxmlformats.org/officeDocument/2006/relationships/hyperlink" Target="https://1umd.ru/" TargetMode="External"/><Relationship Id="rId68" Type="http://schemas.openxmlformats.org/officeDocument/2006/relationships/hyperlink" Target="https://1umd.ru/" TargetMode="External"/><Relationship Id="rId16" Type="http://schemas.openxmlformats.org/officeDocument/2006/relationships/hyperlink" Target="https://1umd.ru/" TargetMode="External"/><Relationship Id="rId11" Type="http://schemas.openxmlformats.org/officeDocument/2006/relationships/hyperlink" Target="https://1umd.ru/" TargetMode="External"/><Relationship Id="rId24" Type="http://schemas.openxmlformats.org/officeDocument/2006/relationships/hyperlink" Target="https://1umd.ru/" TargetMode="External"/><Relationship Id="rId32" Type="http://schemas.openxmlformats.org/officeDocument/2006/relationships/hyperlink" Target="https://1umd.ru/" TargetMode="External"/><Relationship Id="rId37" Type="http://schemas.openxmlformats.org/officeDocument/2006/relationships/hyperlink" Target="https://1umd.ru/" TargetMode="External"/><Relationship Id="rId40" Type="http://schemas.openxmlformats.org/officeDocument/2006/relationships/hyperlink" Target="https://1umd.ru/" TargetMode="External"/><Relationship Id="rId45" Type="http://schemas.openxmlformats.org/officeDocument/2006/relationships/hyperlink" Target="https://1umd.ru/" TargetMode="External"/><Relationship Id="rId53" Type="http://schemas.openxmlformats.org/officeDocument/2006/relationships/hyperlink" Target="https://1umd.ru/" TargetMode="External"/><Relationship Id="rId58" Type="http://schemas.openxmlformats.org/officeDocument/2006/relationships/hyperlink" Target="https://1umd.ru/" TargetMode="External"/><Relationship Id="rId66" Type="http://schemas.openxmlformats.org/officeDocument/2006/relationships/hyperlink" Target="https://1umd.ru/" TargetMode="External"/><Relationship Id="rId74" Type="http://schemas.openxmlformats.org/officeDocument/2006/relationships/hyperlink" Target="https://1umd.ru/" TargetMode="External"/><Relationship Id="rId5" Type="http://schemas.openxmlformats.org/officeDocument/2006/relationships/footnotes" Target="footnotes.xml"/><Relationship Id="rId61" Type="http://schemas.openxmlformats.org/officeDocument/2006/relationships/hyperlink" Target="https://1umd.ru/" TargetMode="External"/><Relationship Id="rId19" Type="http://schemas.openxmlformats.org/officeDocument/2006/relationships/hyperlink" Target="https://1umd.ru/" TargetMode="External"/><Relationship Id="rId14" Type="http://schemas.openxmlformats.org/officeDocument/2006/relationships/hyperlink" Target="https://1umd.ru/" TargetMode="External"/><Relationship Id="rId22" Type="http://schemas.openxmlformats.org/officeDocument/2006/relationships/hyperlink" Target="https://1umd.ru/" TargetMode="External"/><Relationship Id="rId27" Type="http://schemas.openxmlformats.org/officeDocument/2006/relationships/hyperlink" Target="https://1umd.ru/" TargetMode="External"/><Relationship Id="rId30" Type="http://schemas.openxmlformats.org/officeDocument/2006/relationships/hyperlink" Target="https://1umd.ru/" TargetMode="External"/><Relationship Id="rId35" Type="http://schemas.openxmlformats.org/officeDocument/2006/relationships/hyperlink" Target="https://1umd.ru/" TargetMode="External"/><Relationship Id="rId43" Type="http://schemas.openxmlformats.org/officeDocument/2006/relationships/hyperlink" Target="https://1umd.ru/" TargetMode="External"/><Relationship Id="rId48" Type="http://schemas.openxmlformats.org/officeDocument/2006/relationships/hyperlink" Target="https://1umd.ru/#/document/140/62078/" TargetMode="External"/><Relationship Id="rId56" Type="http://schemas.openxmlformats.org/officeDocument/2006/relationships/hyperlink" Target="https://1umd.ru/" TargetMode="External"/><Relationship Id="rId64" Type="http://schemas.openxmlformats.org/officeDocument/2006/relationships/hyperlink" Target="https://1umd.ru/" TargetMode="External"/><Relationship Id="rId69" Type="http://schemas.openxmlformats.org/officeDocument/2006/relationships/hyperlink" Target="https://1umd.ru/" TargetMode="External"/><Relationship Id="rId77" Type="http://schemas.openxmlformats.org/officeDocument/2006/relationships/theme" Target="theme/theme1.xml"/><Relationship Id="rId8" Type="http://schemas.openxmlformats.org/officeDocument/2006/relationships/hyperlink" Target="https://1umd.ru/" TargetMode="External"/><Relationship Id="rId51" Type="http://schemas.openxmlformats.org/officeDocument/2006/relationships/hyperlink" Target="https://1umd.ru/" TargetMode="External"/><Relationship Id="rId72" Type="http://schemas.openxmlformats.org/officeDocument/2006/relationships/hyperlink" Target="https://1umd.ru/" TargetMode="External"/><Relationship Id="rId3" Type="http://schemas.openxmlformats.org/officeDocument/2006/relationships/settings" Target="settings.xml"/><Relationship Id="rId12" Type="http://schemas.openxmlformats.org/officeDocument/2006/relationships/hyperlink" Target="https://1umd.ru/" TargetMode="External"/><Relationship Id="rId17" Type="http://schemas.openxmlformats.org/officeDocument/2006/relationships/hyperlink" Target="https://1umd.ru/" TargetMode="External"/><Relationship Id="rId25" Type="http://schemas.openxmlformats.org/officeDocument/2006/relationships/hyperlink" Target="https://1umd.ru/" TargetMode="External"/><Relationship Id="rId33" Type="http://schemas.openxmlformats.org/officeDocument/2006/relationships/hyperlink" Target="https://1umd.ru/" TargetMode="External"/><Relationship Id="rId38" Type="http://schemas.openxmlformats.org/officeDocument/2006/relationships/hyperlink" Target="https://1umd.ru/" TargetMode="External"/><Relationship Id="rId46" Type="http://schemas.openxmlformats.org/officeDocument/2006/relationships/hyperlink" Target="https://1umd.ru/" TargetMode="External"/><Relationship Id="rId59" Type="http://schemas.openxmlformats.org/officeDocument/2006/relationships/hyperlink" Target="https://1umd.ru/" TargetMode="External"/><Relationship Id="rId67" Type="http://schemas.openxmlformats.org/officeDocument/2006/relationships/hyperlink" Target="https://1umd.ru/" TargetMode="External"/><Relationship Id="rId20" Type="http://schemas.openxmlformats.org/officeDocument/2006/relationships/hyperlink" Target="https://1umd.ru/" TargetMode="External"/><Relationship Id="rId41" Type="http://schemas.openxmlformats.org/officeDocument/2006/relationships/hyperlink" Target="https://1umd.ru/" TargetMode="External"/><Relationship Id="rId54" Type="http://schemas.openxmlformats.org/officeDocument/2006/relationships/hyperlink" Target="https://1umd.ru/" TargetMode="External"/><Relationship Id="rId62" Type="http://schemas.openxmlformats.org/officeDocument/2006/relationships/hyperlink" Target="https://1umd.ru/" TargetMode="External"/><Relationship Id="rId70" Type="http://schemas.openxmlformats.org/officeDocument/2006/relationships/hyperlink" Target="https://1umd.ru/"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1umd.ru/" TargetMode="External"/><Relationship Id="rId23" Type="http://schemas.openxmlformats.org/officeDocument/2006/relationships/hyperlink" Target="https://1umd.ru/" TargetMode="External"/><Relationship Id="rId28" Type="http://schemas.openxmlformats.org/officeDocument/2006/relationships/hyperlink" Target="https://1umd.ru/" TargetMode="External"/><Relationship Id="rId36" Type="http://schemas.openxmlformats.org/officeDocument/2006/relationships/hyperlink" Target="https://1umd.ru/" TargetMode="External"/><Relationship Id="rId49" Type="http://schemas.openxmlformats.org/officeDocument/2006/relationships/image" Target="https://1umd.ru/system/content/image/71/1/-43138846/" TargetMode="External"/><Relationship Id="rId57" Type="http://schemas.openxmlformats.org/officeDocument/2006/relationships/hyperlink" Target="https://1umd.ru/" TargetMode="External"/><Relationship Id="rId10" Type="http://schemas.openxmlformats.org/officeDocument/2006/relationships/hyperlink" Target="https://1umd.ru/" TargetMode="External"/><Relationship Id="rId31" Type="http://schemas.openxmlformats.org/officeDocument/2006/relationships/hyperlink" Target="https://1umd.ru/" TargetMode="External"/><Relationship Id="rId44" Type="http://schemas.openxmlformats.org/officeDocument/2006/relationships/hyperlink" Target="https://1umd.ru/" TargetMode="External"/><Relationship Id="rId52" Type="http://schemas.openxmlformats.org/officeDocument/2006/relationships/hyperlink" Target="https://1umd.ru/" TargetMode="External"/><Relationship Id="rId60" Type="http://schemas.openxmlformats.org/officeDocument/2006/relationships/hyperlink" Target="https://1umd.ru/" TargetMode="External"/><Relationship Id="rId65" Type="http://schemas.openxmlformats.org/officeDocument/2006/relationships/hyperlink" Target="https://1umd.ru/" TargetMode="External"/><Relationship Id="rId73" Type="http://schemas.openxmlformats.org/officeDocument/2006/relationships/hyperlink" Target="https://1umd.ru/" TargetMode="External"/><Relationship Id="rId4" Type="http://schemas.openxmlformats.org/officeDocument/2006/relationships/webSettings" Target="webSettings.xml"/><Relationship Id="rId9" Type="http://schemas.openxmlformats.org/officeDocument/2006/relationships/hyperlink" Target="https://1umd.ru/" TargetMode="External"/><Relationship Id="rId13" Type="http://schemas.openxmlformats.org/officeDocument/2006/relationships/hyperlink" Target="https://1umd.ru/" TargetMode="External"/><Relationship Id="rId18" Type="http://schemas.openxmlformats.org/officeDocument/2006/relationships/hyperlink" Target="https://1umd.ru/" TargetMode="External"/><Relationship Id="rId39" Type="http://schemas.openxmlformats.org/officeDocument/2006/relationships/hyperlink" Target="https://1umd.ru/" TargetMode="External"/><Relationship Id="rId34" Type="http://schemas.openxmlformats.org/officeDocument/2006/relationships/hyperlink" Target="https://1umd.ru/" TargetMode="External"/><Relationship Id="rId50" Type="http://schemas.openxmlformats.org/officeDocument/2006/relationships/hyperlink" Target="https://1umd.ru/" TargetMode="External"/><Relationship Id="rId55" Type="http://schemas.openxmlformats.org/officeDocument/2006/relationships/hyperlink" Target="https://1umd.ru/" TargetMode="External"/><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s://1umd.ru/" TargetMode="External"/><Relationship Id="rId2" Type="http://schemas.openxmlformats.org/officeDocument/2006/relationships/styles" Target="styles.xml"/><Relationship Id="rId29" Type="http://schemas.openxmlformats.org/officeDocument/2006/relationships/hyperlink" Target="https://1um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8959</Words>
  <Characters>51067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garidik</dc:creator>
  <cp:keywords/>
  <dc:description/>
  <cp:lastModifiedBy>garidik</cp:lastModifiedBy>
  <cp:revision>10</cp:revision>
  <dcterms:created xsi:type="dcterms:W3CDTF">2024-07-07T08:43:00Z</dcterms:created>
  <dcterms:modified xsi:type="dcterms:W3CDTF">2024-07-22T08:23:00Z</dcterms:modified>
</cp:coreProperties>
</file>